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23F1" w:rsidRDefault="00FB0157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6B23F1" w:rsidRDefault="00FB0157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6B23F1" w:rsidRDefault="006B23F1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6B23F1">
        <w:trPr>
          <w:cantSplit/>
          <w:tblHeader/>
          <w:jc w:val="center"/>
        </w:trPr>
        <w:tc>
          <w:tcPr>
            <w:tcW w:w="4508" w:type="dxa"/>
          </w:tcPr>
          <w:p w:rsidR="006B23F1" w:rsidRDefault="00FB015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6B23F1" w:rsidRDefault="00FB0157">
            <w:pPr>
              <w:rPr>
                <w:rFonts w:ascii="Arial" w:eastAsia="Arial" w:hAnsi="Arial" w:cs="Arial"/>
              </w:rPr>
            </w:pPr>
            <w:r>
              <w:t>30June2025</w:t>
            </w:r>
          </w:p>
        </w:tc>
      </w:tr>
      <w:tr w:rsidR="00FB0157">
        <w:trPr>
          <w:cantSplit/>
          <w:tblHeader/>
          <w:jc w:val="center"/>
        </w:trPr>
        <w:tc>
          <w:tcPr>
            <w:tcW w:w="4508" w:type="dxa"/>
          </w:tcPr>
          <w:p w:rsidR="00FB0157" w:rsidRDefault="00FB015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FB0157" w:rsidRDefault="00FB0157" w:rsidP="00927DC5">
            <w:r w:rsidRPr="00685AAE">
              <w:t>LTVIP2025TMID4715</w:t>
            </w:r>
            <w:r>
              <w:t>9</w:t>
            </w:r>
          </w:p>
        </w:tc>
      </w:tr>
      <w:tr w:rsidR="00FB0157">
        <w:trPr>
          <w:cantSplit/>
          <w:tblHeader/>
          <w:jc w:val="center"/>
        </w:trPr>
        <w:tc>
          <w:tcPr>
            <w:tcW w:w="4508" w:type="dxa"/>
          </w:tcPr>
          <w:p w:rsidR="00FB0157" w:rsidRDefault="00FB015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FB0157" w:rsidRDefault="00FB0157">
            <w:pPr>
              <w:rPr>
                <w:rFonts w:ascii="Arial" w:eastAsia="Arial" w:hAnsi="Arial" w:cs="Arial"/>
              </w:rPr>
            </w:pPr>
            <w:r w:rsidRPr="00685AAE">
              <w:t>smart sorting: transfer learning for identifying rotten fruits and vegetables</w:t>
            </w:r>
          </w:p>
        </w:tc>
      </w:tr>
      <w:tr w:rsidR="00FB0157">
        <w:trPr>
          <w:cantSplit/>
          <w:tblHeader/>
          <w:jc w:val="center"/>
        </w:trPr>
        <w:tc>
          <w:tcPr>
            <w:tcW w:w="4508" w:type="dxa"/>
          </w:tcPr>
          <w:p w:rsidR="00FB0157" w:rsidRDefault="00FB015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FB0157" w:rsidRDefault="00FB015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6B23F1" w:rsidRDefault="006B23F1">
      <w:pPr>
        <w:rPr>
          <w:rFonts w:ascii="Arial" w:eastAsia="Arial" w:hAnsi="Arial" w:cs="Arial"/>
          <w:b/>
        </w:rPr>
      </w:pPr>
    </w:p>
    <w:p w:rsidR="006B23F1" w:rsidRDefault="00FB0157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6B23F1" w:rsidRDefault="00FB015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:rsidR="006B23F1" w:rsidRDefault="00FB0157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Example: Order processing during pandemics for offline mode</w:t>
      </w:r>
    </w:p>
    <w:p w:rsidR="006B23F1" w:rsidRDefault="00FB0157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0563C1"/>
            <w:u w:val="single"/>
          </w:rPr>
          <w:t>https://developer.ibm.com/patterns/ai-powered-backend-system-for-order-processing-during-pandemics/</w:t>
        </w:r>
      </w:hyperlink>
    </w:p>
    <w:p w:rsidR="006B23F1" w:rsidRDefault="00FB0157">
      <w:pPr>
        <w:rPr>
          <w:rFonts w:ascii="Arial" w:eastAsia="Arial" w:hAnsi="Arial" w:cs="Arial"/>
          <w:b/>
        </w:rPr>
      </w:pPr>
      <ve:AlternateContent>
        <mc:Choice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4279900</wp:posOffset>
              </wp:positionH>
              <wp:positionV relativeFrom="paragraph">
                <wp:posOffset>190500</wp:posOffset>
              </wp:positionV>
              <wp:extent cx="4768850" cy="2641600"/>
              <wp:effectExtent b="0" l="0" r="0" t="0"/>
              <wp:wrapNone/>
              <wp:docPr id="13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971100" y="2468725"/>
                        <a:ext cx="4749800" cy="26225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Guidelines: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360" w:right="0" w:firstLine="36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Include all the processes (As an application logic / Technology Block)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360" w:right="0" w:firstLine="36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Provide infrastructural demarcation (Local / Cloud)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360" w:right="0" w:firstLine="36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Indicate external interfaces (third party API’s etc.)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360" w:right="0" w:firstLine="36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Indicate Data Storage components / services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360" w:right="0" w:firstLine="36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Indicate interface to machine learning models (if applicable)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  <w:lang w:val="en-U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4279900</wp:posOffset>
                </wp:positionH>
                <wp:positionV relativeFrom="paragraph">
                  <wp:posOffset>190500</wp:posOffset>
                </wp:positionV>
                <wp:extent cx="4768850" cy="2641600"/>
                <wp:effectExtent l="0" t="0" r="0" b="0"/>
                <wp:wrapNone/>
                <wp:docPr id="13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8850" cy="26416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6B23F1" w:rsidRDefault="00FB0157">
      <w:pPr>
        <w:rPr>
          <w:rFonts w:ascii="Arial" w:eastAsia="Arial" w:hAnsi="Arial" w:cs="Arial"/>
          <w:b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</wp:posOffset>
            </wp:positionH>
            <wp:positionV relativeFrom="paragraph">
              <wp:posOffset>0</wp:posOffset>
            </wp:positionV>
            <wp:extent cx="4326550" cy="2482850"/>
            <wp:effectExtent l="0" t="0" r="0" b="0"/>
            <wp:wrapSquare wrapText="bothSides" distT="0" distB="0" distL="114300" distR="114300"/>
            <wp:docPr id="14" name="image1.png" descr="flo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flow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6550" cy="2482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B23F1" w:rsidRDefault="00FB0157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:rsidR="006B23F1" w:rsidRDefault="006B23F1">
      <w:pPr>
        <w:tabs>
          <w:tab w:val="left" w:pos="2320"/>
        </w:tabs>
        <w:rPr>
          <w:rFonts w:ascii="Arial" w:eastAsia="Arial" w:hAnsi="Arial" w:cs="Arial"/>
          <w:b/>
        </w:rPr>
      </w:pPr>
    </w:p>
    <w:p w:rsidR="006B23F1" w:rsidRDefault="006B23F1">
      <w:pPr>
        <w:tabs>
          <w:tab w:val="left" w:pos="2320"/>
        </w:tabs>
        <w:rPr>
          <w:rFonts w:ascii="Arial" w:eastAsia="Arial" w:hAnsi="Arial" w:cs="Arial"/>
          <w:b/>
        </w:rPr>
      </w:pPr>
    </w:p>
    <w:p w:rsidR="006B23F1" w:rsidRDefault="006B23F1">
      <w:pPr>
        <w:tabs>
          <w:tab w:val="left" w:pos="2320"/>
        </w:tabs>
        <w:rPr>
          <w:rFonts w:ascii="Arial" w:eastAsia="Arial" w:hAnsi="Arial" w:cs="Arial"/>
          <w:b/>
        </w:rPr>
      </w:pPr>
    </w:p>
    <w:p w:rsidR="006B23F1" w:rsidRDefault="006B23F1">
      <w:pPr>
        <w:tabs>
          <w:tab w:val="left" w:pos="2320"/>
        </w:tabs>
        <w:rPr>
          <w:rFonts w:ascii="Arial" w:eastAsia="Arial" w:hAnsi="Arial" w:cs="Arial"/>
          <w:b/>
        </w:rPr>
      </w:pPr>
    </w:p>
    <w:p w:rsidR="006B23F1" w:rsidRDefault="006B23F1">
      <w:pPr>
        <w:tabs>
          <w:tab w:val="left" w:pos="2320"/>
        </w:tabs>
        <w:rPr>
          <w:rFonts w:ascii="Arial" w:eastAsia="Arial" w:hAnsi="Arial" w:cs="Arial"/>
          <w:b/>
        </w:rPr>
      </w:pPr>
    </w:p>
    <w:p w:rsidR="006B23F1" w:rsidRDefault="006B23F1">
      <w:pPr>
        <w:tabs>
          <w:tab w:val="left" w:pos="2320"/>
        </w:tabs>
        <w:rPr>
          <w:rFonts w:ascii="Arial" w:eastAsia="Arial" w:hAnsi="Arial" w:cs="Arial"/>
          <w:b/>
        </w:rPr>
      </w:pPr>
    </w:p>
    <w:p w:rsidR="006B23F1" w:rsidRDefault="006B23F1">
      <w:pPr>
        <w:tabs>
          <w:tab w:val="left" w:pos="2320"/>
        </w:tabs>
        <w:rPr>
          <w:rFonts w:ascii="Arial" w:eastAsia="Arial" w:hAnsi="Arial" w:cs="Arial"/>
          <w:b/>
        </w:rPr>
      </w:pPr>
    </w:p>
    <w:p w:rsidR="006B23F1" w:rsidRDefault="006B23F1">
      <w:pPr>
        <w:tabs>
          <w:tab w:val="left" w:pos="2320"/>
        </w:tabs>
        <w:rPr>
          <w:rFonts w:ascii="Arial" w:eastAsia="Arial" w:hAnsi="Arial" w:cs="Arial"/>
          <w:b/>
        </w:rPr>
      </w:pPr>
    </w:p>
    <w:p w:rsidR="006B23F1" w:rsidRDefault="00FB0157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</w:t>
      </w:r>
      <w:r>
        <w:rPr>
          <w:rFonts w:ascii="Arial" w:eastAsia="Arial" w:hAnsi="Arial" w:cs="Arial"/>
          <w:b/>
        </w:rPr>
        <w:t>echnologies:</w:t>
      </w:r>
    </w:p>
    <w:tbl>
      <w:tblPr>
        <w:tblStyle w:val="a3"/>
        <w:tblW w:w="142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40"/>
        <w:gridCol w:w="4020"/>
        <w:gridCol w:w="5205"/>
        <w:gridCol w:w="4140"/>
      </w:tblGrid>
      <w:tr w:rsidR="006B23F1">
        <w:trPr>
          <w:cantSplit/>
          <w:trHeight w:val="398"/>
          <w:tblHeader/>
        </w:trPr>
        <w:tc>
          <w:tcPr>
            <w:tcW w:w="840" w:type="dxa"/>
          </w:tcPr>
          <w:p w:rsidR="006B23F1" w:rsidRDefault="00FB0157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20" w:type="dxa"/>
          </w:tcPr>
          <w:p w:rsidR="006B23F1" w:rsidRDefault="00FB0157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05" w:type="dxa"/>
          </w:tcPr>
          <w:p w:rsidR="006B23F1" w:rsidRDefault="00FB0157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40" w:type="dxa"/>
          </w:tcPr>
          <w:p w:rsidR="006B23F1" w:rsidRDefault="00FB0157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6B23F1">
        <w:trPr>
          <w:cantSplit/>
          <w:trHeight w:val="489"/>
          <w:tblHeader/>
        </w:trPr>
        <w:tc>
          <w:tcPr>
            <w:tcW w:w="840" w:type="dxa"/>
          </w:tcPr>
          <w:p w:rsidR="006B23F1" w:rsidRDefault="006B23F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:rsidR="006B23F1" w:rsidRDefault="00FB015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05" w:type="dxa"/>
          </w:tcPr>
          <w:p w:rsidR="006B23F1" w:rsidRDefault="00FB015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How user interacts with application e.g.</w:t>
            </w:r>
          </w:p>
          <w:p w:rsidR="006B23F1" w:rsidRDefault="00FB015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Web UI, Mobile App, </w:t>
            </w:r>
            <w:proofErr w:type="spellStart"/>
            <w:r>
              <w:rPr>
                <w:rFonts w:ascii="Arial" w:eastAsia="Arial" w:hAnsi="Arial" w:cs="Arial"/>
              </w:rPr>
              <w:t>Chatbot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  <w:tc>
          <w:tcPr>
            <w:tcW w:w="4140" w:type="dxa"/>
          </w:tcPr>
          <w:p w:rsidR="006B23F1" w:rsidRDefault="00FB015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/ Angular Js / React Js etc.</w:t>
            </w:r>
          </w:p>
        </w:tc>
      </w:tr>
      <w:tr w:rsidR="006B23F1">
        <w:trPr>
          <w:cantSplit/>
          <w:trHeight w:val="470"/>
          <w:tblHeader/>
        </w:trPr>
        <w:tc>
          <w:tcPr>
            <w:tcW w:w="840" w:type="dxa"/>
          </w:tcPr>
          <w:p w:rsidR="006B23F1" w:rsidRDefault="006B23F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:rsidR="006B23F1" w:rsidRDefault="00FB015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05" w:type="dxa"/>
          </w:tcPr>
          <w:p w:rsidR="006B23F1" w:rsidRDefault="00FB015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40" w:type="dxa"/>
          </w:tcPr>
          <w:p w:rsidR="006B23F1" w:rsidRDefault="00FB015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6B23F1">
        <w:trPr>
          <w:cantSplit/>
          <w:trHeight w:val="470"/>
          <w:tblHeader/>
        </w:trPr>
        <w:tc>
          <w:tcPr>
            <w:tcW w:w="840" w:type="dxa"/>
          </w:tcPr>
          <w:p w:rsidR="006B23F1" w:rsidRDefault="006B23F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:rsidR="006B23F1" w:rsidRDefault="00FB015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05" w:type="dxa"/>
          </w:tcPr>
          <w:p w:rsidR="006B23F1" w:rsidRDefault="00FB015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40" w:type="dxa"/>
          </w:tcPr>
          <w:p w:rsidR="006B23F1" w:rsidRDefault="00FB015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6B23F1">
        <w:trPr>
          <w:cantSplit/>
          <w:trHeight w:val="470"/>
          <w:tblHeader/>
        </w:trPr>
        <w:tc>
          <w:tcPr>
            <w:tcW w:w="840" w:type="dxa"/>
          </w:tcPr>
          <w:p w:rsidR="006B23F1" w:rsidRDefault="006B23F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:rsidR="006B23F1" w:rsidRDefault="00FB015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Logic-3</w:t>
            </w:r>
          </w:p>
        </w:tc>
        <w:tc>
          <w:tcPr>
            <w:tcW w:w="5205" w:type="dxa"/>
          </w:tcPr>
          <w:p w:rsidR="006B23F1" w:rsidRDefault="00FB015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40" w:type="dxa"/>
          </w:tcPr>
          <w:p w:rsidR="006B23F1" w:rsidRDefault="00FB015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Assistant </w:t>
            </w:r>
          </w:p>
        </w:tc>
      </w:tr>
      <w:tr w:rsidR="006B23F1">
        <w:trPr>
          <w:cantSplit/>
          <w:trHeight w:val="489"/>
          <w:tblHeader/>
        </w:trPr>
        <w:tc>
          <w:tcPr>
            <w:tcW w:w="840" w:type="dxa"/>
          </w:tcPr>
          <w:p w:rsidR="006B23F1" w:rsidRDefault="006B23F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:rsidR="006B23F1" w:rsidRDefault="00FB015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05" w:type="dxa"/>
          </w:tcPr>
          <w:p w:rsidR="006B23F1" w:rsidRDefault="00FB015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 Type, Configurations etc.</w:t>
            </w:r>
          </w:p>
        </w:tc>
        <w:tc>
          <w:tcPr>
            <w:tcW w:w="4140" w:type="dxa"/>
          </w:tcPr>
          <w:p w:rsidR="006B23F1" w:rsidRDefault="00FB015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MySQL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NoSQL</w:t>
            </w:r>
            <w:proofErr w:type="spellEnd"/>
            <w:r>
              <w:rPr>
                <w:rFonts w:ascii="Arial" w:eastAsia="Arial" w:hAnsi="Arial" w:cs="Arial"/>
              </w:rPr>
              <w:t>, etc.</w:t>
            </w:r>
          </w:p>
        </w:tc>
      </w:tr>
      <w:tr w:rsidR="006B23F1">
        <w:trPr>
          <w:cantSplit/>
          <w:trHeight w:val="489"/>
          <w:tblHeader/>
        </w:trPr>
        <w:tc>
          <w:tcPr>
            <w:tcW w:w="840" w:type="dxa"/>
          </w:tcPr>
          <w:p w:rsidR="006B23F1" w:rsidRDefault="006B23F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:rsidR="006B23F1" w:rsidRDefault="00FB015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Cloud Database</w:t>
            </w:r>
          </w:p>
        </w:tc>
        <w:tc>
          <w:tcPr>
            <w:tcW w:w="5205" w:type="dxa"/>
          </w:tcPr>
          <w:p w:rsidR="006B23F1" w:rsidRDefault="00FB015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 Service on Cloud</w:t>
            </w:r>
          </w:p>
        </w:tc>
        <w:tc>
          <w:tcPr>
            <w:tcW w:w="4140" w:type="dxa"/>
          </w:tcPr>
          <w:p w:rsidR="006B23F1" w:rsidRDefault="00FB015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DB2, IBM </w:t>
            </w:r>
            <w:proofErr w:type="spellStart"/>
            <w:r>
              <w:rPr>
                <w:rFonts w:ascii="Arial" w:eastAsia="Arial" w:hAnsi="Arial" w:cs="Arial"/>
              </w:rPr>
              <w:t>Cloudant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6B23F1">
        <w:trPr>
          <w:cantSplit/>
          <w:trHeight w:val="489"/>
          <w:tblHeader/>
        </w:trPr>
        <w:tc>
          <w:tcPr>
            <w:tcW w:w="840" w:type="dxa"/>
          </w:tcPr>
          <w:p w:rsidR="006B23F1" w:rsidRDefault="006B23F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:rsidR="006B23F1" w:rsidRDefault="00FB015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</w:t>
            </w:r>
          </w:p>
        </w:tc>
        <w:tc>
          <w:tcPr>
            <w:tcW w:w="5205" w:type="dxa"/>
          </w:tcPr>
          <w:p w:rsidR="006B23F1" w:rsidRDefault="00FB015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 requirements</w:t>
            </w:r>
          </w:p>
        </w:tc>
        <w:tc>
          <w:tcPr>
            <w:tcW w:w="4140" w:type="dxa"/>
          </w:tcPr>
          <w:p w:rsidR="006B23F1" w:rsidRDefault="00FB015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Block Storage or Other Storage Service or Local </w:t>
            </w:r>
            <w:proofErr w:type="spellStart"/>
            <w:r>
              <w:rPr>
                <w:rFonts w:ascii="Arial" w:eastAsia="Arial" w:hAnsi="Arial" w:cs="Arial"/>
              </w:rPr>
              <w:t>Filesystem</w:t>
            </w:r>
            <w:proofErr w:type="spellEnd"/>
          </w:p>
        </w:tc>
      </w:tr>
      <w:tr w:rsidR="006B23F1">
        <w:trPr>
          <w:cantSplit/>
          <w:trHeight w:val="489"/>
          <w:tblHeader/>
        </w:trPr>
        <w:tc>
          <w:tcPr>
            <w:tcW w:w="840" w:type="dxa"/>
          </w:tcPr>
          <w:p w:rsidR="006B23F1" w:rsidRDefault="006B23F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:rsidR="006B23F1" w:rsidRDefault="00FB015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05" w:type="dxa"/>
          </w:tcPr>
          <w:p w:rsidR="006B23F1" w:rsidRDefault="00FB015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External API used in the application</w:t>
            </w:r>
          </w:p>
        </w:tc>
        <w:tc>
          <w:tcPr>
            <w:tcW w:w="4140" w:type="dxa"/>
          </w:tcPr>
          <w:p w:rsidR="006B23F1" w:rsidRDefault="00FB015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  <w:tr w:rsidR="006B23F1">
        <w:trPr>
          <w:cantSplit/>
          <w:trHeight w:val="489"/>
          <w:tblHeader/>
        </w:trPr>
        <w:tc>
          <w:tcPr>
            <w:tcW w:w="840" w:type="dxa"/>
          </w:tcPr>
          <w:p w:rsidR="006B23F1" w:rsidRDefault="006B23F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:rsidR="006B23F1" w:rsidRDefault="00FB015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API-2</w:t>
            </w:r>
          </w:p>
        </w:tc>
        <w:tc>
          <w:tcPr>
            <w:tcW w:w="5205" w:type="dxa"/>
          </w:tcPr>
          <w:p w:rsidR="006B23F1" w:rsidRDefault="00FB015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External API used in the application</w:t>
            </w:r>
          </w:p>
        </w:tc>
        <w:tc>
          <w:tcPr>
            <w:tcW w:w="4140" w:type="dxa"/>
          </w:tcPr>
          <w:p w:rsidR="006B23F1" w:rsidRDefault="00FB015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Aadhar</w:t>
            </w:r>
            <w:proofErr w:type="spellEnd"/>
            <w:r>
              <w:rPr>
                <w:rFonts w:ascii="Arial" w:eastAsia="Arial" w:hAnsi="Arial" w:cs="Arial"/>
              </w:rPr>
              <w:t xml:space="preserve"> API, etc.</w:t>
            </w:r>
          </w:p>
        </w:tc>
      </w:tr>
      <w:tr w:rsidR="006B23F1">
        <w:trPr>
          <w:cantSplit/>
          <w:trHeight w:val="489"/>
          <w:tblHeader/>
        </w:trPr>
        <w:tc>
          <w:tcPr>
            <w:tcW w:w="840" w:type="dxa"/>
          </w:tcPr>
          <w:p w:rsidR="006B23F1" w:rsidRDefault="006B23F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:rsidR="006B23F1" w:rsidRDefault="00FB015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Machine Learning Model</w:t>
            </w:r>
          </w:p>
        </w:tc>
        <w:tc>
          <w:tcPr>
            <w:tcW w:w="5205" w:type="dxa"/>
          </w:tcPr>
          <w:p w:rsidR="006B23F1" w:rsidRDefault="00FB015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Machine Learning Model</w:t>
            </w:r>
          </w:p>
        </w:tc>
        <w:tc>
          <w:tcPr>
            <w:tcW w:w="4140" w:type="dxa"/>
          </w:tcPr>
          <w:p w:rsidR="006B23F1" w:rsidRDefault="00FB015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Object Recognition Model, etc.</w:t>
            </w:r>
          </w:p>
        </w:tc>
      </w:tr>
      <w:tr w:rsidR="006B23F1">
        <w:trPr>
          <w:cantSplit/>
          <w:trHeight w:val="489"/>
          <w:tblHeader/>
        </w:trPr>
        <w:tc>
          <w:tcPr>
            <w:tcW w:w="840" w:type="dxa"/>
          </w:tcPr>
          <w:p w:rsidR="006B23F1" w:rsidRDefault="006B23F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:rsidR="006B23F1" w:rsidRDefault="00FB015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Infrastructure (Server / Cloud)</w:t>
            </w:r>
          </w:p>
        </w:tc>
        <w:tc>
          <w:tcPr>
            <w:tcW w:w="5205" w:type="dxa"/>
          </w:tcPr>
          <w:p w:rsidR="006B23F1" w:rsidRDefault="00FB015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Deployment on Local System / Cloud</w:t>
            </w:r>
          </w:p>
          <w:p w:rsidR="006B23F1" w:rsidRDefault="00FB015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Local Server Configuration:</w:t>
            </w:r>
          </w:p>
          <w:p w:rsidR="006B23F1" w:rsidRDefault="00FB015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Cloud Server Configuration : </w:t>
            </w:r>
          </w:p>
        </w:tc>
        <w:tc>
          <w:tcPr>
            <w:tcW w:w="4140" w:type="dxa"/>
          </w:tcPr>
          <w:p w:rsidR="006B23F1" w:rsidRDefault="00FB015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Local, Cloud Foundry, </w:t>
            </w:r>
            <w:proofErr w:type="spellStart"/>
            <w:r>
              <w:rPr>
                <w:rFonts w:ascii="Arial" w:eastAsia="Arial" w:hAnsi="Arial" w:cs="Arial"/>
              </w:rPr>
              <w:t>Kubernetes</w:t>
            </w:r>
            <w:proofErr w:type="spellEnd"/>
            <w:r>
              <w:rPr>
                <w:rFonts w:ascii="Arial" w:eastAsia="Arial" w:hAnsi="Arial" w:cs="Arial"/>
              </w:rPr>
              <w:t>, etc.</w:t>
            </w:r>
          </w:p>
        </w:tc>
      </w:tr>
    </w:tbl>
    <w:p w:rsidR="006B23F1" w:rsidRDefault="006B23F1">
      <w:pPr>
        <w:tabs>
          <w:tab w:val="left" w:pos="2320"/>
        </w:tabs>
        <w:rPr>
          <w:rFonts w:ascii="Arial" w:eastAsia="Arial" w:hAnsi="Arial" w:cs="Arial"/>
          <w:b/>
        </w:rPr>
      </w:pPr>
    </w:p>
    <w:p w:rsidR="006B23F1" w:rsidRDefault="00FB0157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26"/>
        <w:gridCol w:w="3969"/>
        <w:gridCol w:w="5170"/>
        <w:gridCol w:w="4097"/>
      </w:tblGrid>
      <w:tr w:rsidR="006B23F1">
        <w:trPr>
          <w:cantSplit/>
          <w:trHeight w:val="539"/>
          <w:tblHeader/>
        </w:trPr>
        <w:tc>
          <w:tcPr>
            <w:tcW w:w="826" w:type="dxa"/>
          </w:tcPr>
          <w:p w:rsidR="006B23F1" w:rsidRDefault="00FB0157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:rsidR="006B23F1" w:rsidRDefault="00FB0157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6B23F1" w:rsidRDefault="00FB0157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6B23F1" w:rsidRDefault="00FB0157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6B23F1">
        <w:trPr>
          <w:cantSplit/>
          <w:trHeight w:val="229"/>
          <w:tblHeader/>
        </w:trPr>
        <w:tc>
          <w:tcPr>
            <w:tcW w:w="826" w:type="dxa"/>
          </w:tcPr>
          <w:p w:rsidR="006B23F1" w:rsidRDefault="006B23F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6B23F1" w:rsidRDefault="00FB015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6B23F1" w:rsidRDefault="00FB015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 the open-source frameworks used</w:t>
            </w:r>
          </w:p>
        </w:tc>
        <w:tc>
          <w:tcPr>
            <w:tcW w:w="4097" w:type="dxa"/>
          </w:tcPr>
          <w:p w:rsidR="006B23F1" w:rsidRDefault="00FB015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Technology of </w:t>
            </w:r>
            <w:proofErr w:type="spellStart"/>
            <w:r>
              <w:rPr>
                <w:rFonts w:ascii="Arial" w:eastAsia="Arial" w:hAnsi="Arial" w:cs="Arial"/>
              </w:rPr>
              <w:t>Opensource</w:t>
            </w:r>
            <w:proofErr w:type="spellEnd"/>
            <w:r>
              <w:rPr>
                <w:rFonts w:ascii="Arial" w:eastAsia="Arial" w:hAnsi="Arial" w:cs="Arial"/>
              </w:rPr>
              <w:t xml:space="preserve"> framework</w:t>
            </w:r>
          </w:p>
        </w:tc>
      </w:tr>
      <w:tr w:rsidR="006B23F1">
        <w:trPr>
          <w:cantSplit/>
          <w:trHeight w:val="229"/>
          <w:tblHeader/>
        </w:trPr>
        <w:tc>
          <w:tcPr>
            <w:tcW w:w="826" w:type="dxa"/>
          </w:tcPr>
          <w:p w:rsidR="006B23F1" w:rsidRDefault="006B23F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6B23F1" w:rsidRDefault="00FB015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Security Implementations</w:t>
            </w:r>
          </w:p>
        </w:tc>
        <w:tc>
          <w:tcPr>
            <w:tcW w:w="5170" w:type="dxa"/>
          </w:tcPr>
          <w:p w:rsidR="006B23F1" w:rsidRDefault="00FB015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 all the security / access controls implemented, use of firewalls etc.</w:t>
            </w:r>
          </w:p>
        </w:tc>
        <w:tc>
          <w:tcPr>
            <w:tcW w:w="4097" w:type="dxa"/>
          </w:tcPr>
          <w:p w:rsidR="006B23F1" w:rsidRDefault="00FB015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e.g. SHA-256, Encryptions, IAM Controls, OWASP etc.</w:t>
            </w:r>
          </w:p>
        </w:tc>
      </w:tr>
      <w:tr w:rsidR="006B23F1">
        <w:trPr>
          <w:cantSplit/>
          <w:trHeight w:val="229"/>
          <w:tblHeader/>
        </w:trPr>
        <w:tc>
          <w:tcPr>
            <w:tcW w:w="826" w:type="dxa"/>
          </w:tcPr>
          <w:p w:rsidR="006B23F1" w:rsidRDefault="006B23F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6B23F1" w:rsidRDefault="00FB015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6B23F1" w:rsidRDefault="00FB015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Justify the scalability of architecture (3 – tier, Micro-services)</w:t>
            </w:r>
          </w:p>
        </w:tc>
        <w:tc>
          <w:tcPr>
            <w:tcW w:w="4097" w:type="dxa"/>
          </w:tcPr>
          <w:p w:rsidR="006B23F1" w:rsidRDefault="00FB015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  <w:tr w:rsidR="006B23F1">
        <w:trPr>
          <w:cantSplit/>
          <w:trHeight w:val="229"/>
          <w:tblHeader/>
        </w:trPr>
        <w:tc>
          <w:tcPr>
            <w:tcW w:w="826" w:type="dxa"/>
          </w:tcPr>
          <w:p w:rsidR="006B23F1" w:rsidRDefault="006B23F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6B23F1" w:rsidRDefault="00FB015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Availability</w:t>
            </w:r>
          </w:p>
        </w:tc>
        <w:tc>
          <w:tcPr>
            <w:tcW w:w="5170" w:type="dxa"/>
          </w:tcPr>
          <w:p w:rsidR="006B23F1" w:rsidRDefault="00FB015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Justify the availability of application (e.g. use of load balancers, distributed servers etc.)</w:t>
            </w:r>
          </w:p>
        </w:tc>
        <w:tc>
          <w:tcPr>
            <w:tcW w:w="4097" w:type="dxa"/>
          </w:tcPr>
          <w:p w:rsidR="006B23F1" w:rsidRDefault="00FB015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  <w:tr w:rsidR="006B23F1">
        <w:trPr>
          <w:cantSplit/>
          <w:trHeight w:val="229"/>
          <w:tblHeader/>
        </w:trPr>
        <w:tc>
          <w:tcPr>
            <w:tcW w:w="826" w:type="dxa"/>
          </w:tcPr>
          <w:p w:rsidR="006B23F1" w:rsidRDefault="006B23F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6B23F1" w:rsidRDefault="00FB015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Performance</w:t>
            </w:r>
          </w:p>
        </w:tc>
        <w:tc>
          <w:tcPr>
            <w:tcW w:w="5170" w:type="dxa"/>
          </w:tcPr>
          <w:p w:rsidR="006B23F1" w:rsidRDefault="00FB015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Design consideration for the performance of the application (number of requests per sec, use of Cache, use of CDN’s) etc.</w:t>
            </w:r>
          </w:p>
        </w:tc>
        <w:tc>
          <w:tcPr>
            <w:tcW w:w="4097" w:type="dxa"/>
          </w:tcPr>
          <w:p w:rsidR="006B23F1" w:rsidRDefault="00FB015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</w:tbl>
    <w:p w:rsidR="006B23F1" w:rsidRDefault="006B23F1">
      <w:pPr>
        <w:tabs>
          <w:tab w:val="left" w:pos="2320"/>
        </w:tabs>
        <w:rPr>
          <w:rFonts w:ascii="Arial" w:eastAsia="Arial" w:hAnsi="Arial" w:cs="Arial"/>
          <w:b/>
        </w:rPr>
      </w:pPr>
    </w:p>
    <w:p w:rsidR="006B23F1" w:rsidRDefault="006B23F1">
      <w:pPr>
        <w:rPr>
          <w:rFonts w:ascii="Arial" w:eastAsia="Arial" w:hAnsi="Arial" w:cs="Arial"/>
          <w:b/>
        </w:rPr>
      </w:pPr>
    </w:p>
    <w:p w:rsidR="006B23F1" w:rsidRDefault="00FB0157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:rsidR="006B23F1" w:rsidRDefault="006B23F1">
      <w:pPr>
        <w:rPr>
          <w:rFonts w:ascii="Arial" w:eastAsia="Arial" w:hAnsi="Arial" w:cs="Arial"/>
          <w:b/>
        </w:rPr>
      </w:pPr>
      <w:hyperlink r:id="rId9">
        <w:r w:rsidR="00FB0157">
          <w:rPr>
            <w:rFonts w:ascii="Arial" w:eastAsia="Arial" w:hAnsi="Arial" w:cs="Arial"/>
            <w:b/>
            <w:color w:val="0563C1"/>
            <w:u w:val="single"/>
          </w:rPr>
          <w:t>https://c4model.com/</w:t>
        </w:r>
      </w:hyperlink>
    </w:p>
    <w:p w:rsidR="006B23F1" w:rsidRDefault="006B23F1">
      <w:pPr>
        <w:rPr>
          <w:rFonts w:ascii="Arial" w:eastAsia="Arial" w:hAnsi="Arial" w:cs="Arial"/>
          <w:b/>
        </w:rPr>
      </w:pPr>
      <w:hyperlink r:id="rId10">
        <w:r w:rsidR="00FB0157">
          <w:rPr>
            <w:rFonts w:ascii="Arial" w:eastAsia="Arial" w:hAnsi="Arial" w:cs="Arial"/>
            <w:b/>
            <w:color w:val="0563C1"/>
            <w:u w:val="single"/>
          </w:rPr>
          <w:t>https://developer.ibm.com/patterns/online-order-processing-system-during-pandemic/</w:t>
        </w:r>
      </w:hyperlink>
    </w:p>
    <w:p w:rsidR="006B23F1" w:rsidRDefault="006B23F1">
      <w:pPr>
        <w:rPr>
          <w:rFonts w:ascii="Arial" w:eastAsia="Arial" w:hAnsi="Arial" w:cs="Arial"/>
          <w:b/>
        </w:rPr>
      </w:pPr>
      <w:hyperlink r:id="rId11">
        <w:r w:rsidR="00FB0157">
          <w:rPr>
            <w:rFonts w:ascii="Arial" w:eastAsia="Arial" w:hAnsi="Arial" w:cs="Arial"/>
            <w:b/>
            <w:color w:val="0563C1"/>
            <w:u w:val="single"/>
          </w:rPr>
          <w:t>https://www.ibm.com</w:t>
        </w:r>
        <w:r w:rsidR="00FB0157">
          <w:rPr>
            <w:rFonts w:ascii="Arial" w:eastAsia="Arial" w:hAnsi="Arial" w:cs="Arial"/>
            <w:b/>
            <w:color w:val="0563C1"/>
            <w:u w:val="single"/>
          </w:rPr>
          <w:t>/cloud/architecture</w:t>
        </w:r>
      </w:hyperlink>
    </w:p>
    <w:p w:rsidR="006B23F1" w:rsidRDefault="006B23F1">
      <w:pPr>
        <w:rPr>
          <w:rFonts w:ascii="Arial" w:eastAsia="Arial" w:hAnsi="Arial" w:cs="Arial"/>
          <w:b/>
        </w:rPr>
      </w:pPr>
      <w:hyperlink r:id="rId12">
        <w:r w:rsidR="00FB0157">
          <w:rPr>
            <w:rFonts w:ascii="Arial" w:eastAsia="Arial" w:hAnsi="Arial" w:cs="Arial"/>
            <w:b/>
            <w:color w:val="0563C1"/>
            <w:u w:val="single"/>
          </w:rPr>
          <w:t>https://aws.amazon.com/architecture</w:t>
        </w:r>
      </w:hyperlink>
    </w:p>
    <w:p w:rsidR="006B23F1" w:rsidRDefault="006B23F1">
      <w:pPr>
        <w:rPr>
          <w:rFonts w:ascii="Arial" w:eastAsia="Arial" w:hAnsi="Arial" w:cs="Arial"/>
          <w:b/>
        </w:rPr>
      </w:pPr>
      <w:hyperlink r:id="rId13">
        <w:r w:rsidR="00FB0157">
          <w:rPr>
            <w:rFonts w:ascii="Arial" w:eastAsia="Arial" w:hAnsi="Arial" w:cs="Arial"/>
            <w:b/>
            <w:color w:val="0563C1"/>
            <w:u w:val="single"/>
          </w:rPr>
          <w:t>https://medium.com/the-int</w:t>
        </w:r>
        <w:r w:rsidR="00FB0157">
          <w:rPr>
            <w:rFonts w:ascii="Arial" w:eastAsia="Arial" w:hAnsi="Arial" w:cs="Arial"/>
            <w:b/>
            <w:color w:val="0563C1"/>
            <w:u w:val="single"/>
          </w:rPr>
          <w:t>ernal-startup/how-to-draw-useful-technical-architecture-diagrams-2d20c9fda90d</w:t>
        </w:r>
      </w:hyperlink>
    </w:p>
    <w:p w:rsidR="006B23F1" w:rsidRDefault="006B23F1">
      <w:pPr>
        <w:rPr>
          <w:rFonts w:ascii="Arial" w:eastAsia="Arial" w:hAnsi="Arial" w:cs="Arial"/>
          <w:b/>
        </w:rPr>
      </w:pPr>
    </w:p>
    <w:p w:rsidR="006B23F1" w:rsidRDefault="006B23F1">
      <w:pPr>
        <w:rPr>
          <w:rFonts w:ascii="Arial" w:eastAsia="Arial" w:hAnsi="Arial" w:cs="Arial"/>
          <w:b/>
        </w:rPr>
      </w:pPr>
    </w:p>
    <w:p w:rsidR="006B23F1" w:rsidRDefault="006B23F1">
      <w:pPr>
        <w:rPr>
          <w:rFonts w:ascii="Arial" w:eastAsia="Arial" w:hAnsi="Arial" w:cs="Arial"/>
          <w:b/>
        </w:rPr>
      </w:pPr>
    </w:p>
    <w:sectPr w:rsidR="006B23F1" w:rsidSect="006B23F1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681F98"/>
    <w:multiLevelType w:val="multilevel"/>
    <w:tmpl w:val="7C3ECBAE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358738FA"/>
    <w:multiLevelType w:val="multilevel"/>
    <w:tmpl w:val="159C65A0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6B23F1"/>
    <w:rsid w:val="006B23F1"/>
    <w:rsid w:val="00FB01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23F1"/>
  </w:style>
  <w:style w:type="paragraph" w:styleId="Heading1">
    <w:name w:val="heading 1"/>
    <w:basedOn w:val="normal0"/>
    <w:next w:val="normal0"/>
    <w:rsid w:val="006B23F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6B23F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6B23F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6B23F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6B23F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6B23F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6B23F1"/>
  </w:style>
  <w:style w:type="table" w:customStyle="1" w:styleId="TableNormal0">
    <w:name w:val="TableNormal"/>
    <w:rsid w:val="006B23F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0"/>
    <w:next w:val="normal0"/>
    <w:rsid w:val="006B23F1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">
    <w:name w:val="normal"/>
    <w:rsid w:val="006B23F1"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6B23F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6B23F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6B23F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6B23F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6B23F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6B23F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6B23F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medium.com/the-internal-startup/how-to-draw-useful-technical-architecture-diagrams-2d20c9fda90d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aws.amazon.com/architectur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ibm.com/patterns/ai-powered-backend-system-for-order-processing-during-pandemics/" TargetMode="External"/><Relationship Id="rId11" Type="http://schemas.openxmlformats.org/officeDocument/2006/relationships/hyperlink" Target="https://www.ibm.com/cloud/architecture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eveloper.ibm.com/patterns/online-order-processing-system-during-pandemic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4model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i7FPn637QkOKwtRDlLYHwSRpGg==">CgMxLjA4AHIhMWk0dlg4YzZoSEN2a0pfQXNJSXV5dVczMHRnSXFiUjZo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476</Words>
  <Characters>2715</Characters>
  <Application>Microsoft Office Word</Application>
  <DocSecurity>0</DocSecurity>
  <Lines>22</Lines>
  <Paragraphs>6</Paragraphs>
  <ScaleCrop>false</ScaleCrop>
  <Company/>
  <LinksUpToDate>false</LinksUpToDate>
  <CharactersWithSpaces>3185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T.Himasri</cp:lastModifiedBy>
  <cp:revision>2</cp:revision>
  <dcterms:created xsi:type="dcterms:W3CDTF">2025-06-30T06:20:00Z</dcterms:created>
  <dcterms:modified xsi:type="dcterms:W3CDTF">2025-06-30T06:20:00Z</dcterms:modified>
</cp:coreProperties>
</file>