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327297" w14:textId="57A038A8" w:rsidR="008A3F01" w:rsidRDefault="008A3F01"/>
    <w:p w14:paraId="10CFE41F" w14:textId="77777777" w:rsidR="004D5DD8" w:rsidRPr="00CE5ADF" w:rsidRDefault="004D5DD8" w:rsidP="004D5DD8">
      <w:pPr>
        <w:jc w:val="center"/>
        <w:rPr>
          <w:rFonts w:ascii="Calibri" w:hAnsi="Calibri" w:cs="Calibri"/>
          <w:b/>
          <w:color w:val="FF0000"/>
          <w:sz w:val="40"/>
          <w:szCs w:val="40"/>
          <w:lang w:val="en-US"/>
        </w:rPr>
      </w:pPr>
      <w:r w:rsidRPr="00CE5ADF">
        <w:rPr>
          <w:rFonts w:ascii="Calibri" w:hAnsi="Calibri" w:cs="Calibri"/>
          <w:b/>
          <w:color w:val="FF0000"/>
          <w:sz w:val="40"/>
          <w:szCs w:val="40"/>
          <w:lang w:val="en-US"/>
        </w:rPr>
        <w:t>Insert: Name of degree program</w:t>
      </w:r>
    </w:p>
    <w:p w14:paraId="38AA6E4E" w14:textId="3066B0BB" w:rsidR="0045791C" w:rsidRDefault="004D5DD8" w:rsidP="004D5DD8">
      <w:pPr>
        <w:jc w:val="center"/>
      </w:pPr>
      <w:r w:rsidRPr="00CE5ADF">
        <w:rPr>
          <w:rFonts w:ascii="Calibri" w:hAnsi="Calibri" w:cs="Calibri"/>
          <w:b/>
          <w:color w:val="FF0000"/>
          <w:sz w:val="40"/>
          <w:szCs w:val="40"/>
          <w:lang w:val="en-US"/>
        </w:rPr>
        <w:t>Insert: Name of subject</w:t>
      </w:r>
    </w:p>
    <w:p w14:paraId="7B31AF51" w14:textId="77777777" w:rsidR="0045791C" w:rsidRPr="0045791C" w:rsidRDefault="0045791C" w:rsidP="0045791C">
      <w:pPr>
        <w:spacing w:line="360" w:lineRule="auto"/>
        <w:jc w:val="center"/>
        <w:rPr>
          <w:rFonts w:ascii="Calibri" w:hAnsi="Calibri" w:cs="Calibri"/>
          <w:b/>
        </w:rPr>
      </w:pPr>
    </w:p>
    <w:p w14:paraId="3C1FB342" w14:textId="77777777" w:rsidR="0045791C" w:rsidRPr="0045791C" w:rsidRDefault="0045791C" w:rsidP="00690B25">
      <w:pPr>
        <w:pBdr>
          <w:top w:val="single" w:sz="18" w:space="0" w:color="auto"/>
          <w:left w:val="single" w:sz="18" w:space="4" w:color="auto"/>
          <w:bottom w:val="single" w:sz="18" w:space="1" w:color="auto"/>
          <w:right w:val="single" w:sz="18" w:space="0" w:color="auto"/>
        </w:pBdr>
        <w:ind w:right="-630"/>
        <w:jc w:val="center"/>
        <w:rPr>
          <w:rFonts w:ascii="Calibri" w:hAnsi="Calibri" w:cs="Calibri"/>
          <w:b/>
        </w:rPr>
      </w:pPr>
      <w:r w:rsidRPr="0045791C">
        <w:rPr>
          <w:rFonts w:ascii="Calibri" w:hAnsi="Calibri" w:cs="Calibri"/>
          <w:b/>
        </w:rPr>
        <w:t>Section A: Teaching, Learning and Assessment</w:t>
      </w:r>
    </w:p>
    <w:p w14:paraId="272CB622" w14:textId="77777777" w:rsidR="0045791C" w:rsidRPr="0045791C" w:rsidRDefault="0045791C" w:rsidP="0045791C">
      <w:pPr>
        <w:rPr>
          <w:rFonts w:ascii="Calibri" w:hAnsi="Calibri" w:cs="Calibri"/>
        </w:rPr>
      </w:pPr>
    </w:p>
    <w:tbl>
      <w:tblPr>
        <w:tblW w:w="9378"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1E0" w:firstRow="1" w:lastRow="1" w:firstColumn="1" w:lastColumn="1" w:noHBand="0" w:noVBand="0"/>
      </w:tblPr>
      <w:tblGrid>
        <w:gridCol w:w="2988"/>
        <w:gridCol w:w="6390"/>
      </w:tblGrid>
      <w:tr w:rsidR="0045791C" w:rsidRPr="0045791C" w14:paraId="11A5F405" w14:textId="77777777" w:rsidTr="00AB59B0">
        <w:tc>
          <w:tcPr>
            <w:tcW w:w="2988" w:type="dxa"/>
            <w:vAlign w:val="center"/>
          </w:tcPr>
          <w:p w14:paraId="7953F0F1" w14:textId="77777777" w:rsidR="0045791C" w:rsidRPr="0045791C" w:rsidRDefault="0045791C" w:rsidP="0045791C">
            <w:pPr>
              <w:spacing w:before="120" w:after="120"/>
              <w:rPr>
                <w:rFonts w:ascii="Calibri" w:hAnsi="Calibri" w:cs="Calibri"/>
                <w:b/>
              </w:rPr>
            </w:pPr>
            <w:r w:rsidRPr="0045791C">
              <w:rPr>
                <w:rFonts w:ascii="Calibri" w:hAnsi="Calibri" w:cs="Calibri"/>
                <w:b/>
              </w:rPr>
              <w:t>Subject Name &amp; Code</w:t>
            </w:r>
          </w:p>
        </w:tc>
        <w:tc>
          <w:tcPr>
            <w:tcW w:w="6390" w:type="dxa"/>
            <w:vAlign w:val="center"/>
          </w:tcPr>
          <w:p w14:paraId="244F4F67" w14:textId="66FF5642" w:rsidR="0045791C" w:rsidRPr="0045791C" w:rsidRDefault="003A5B07" w:rsidP="0045791C">
            <w:pPr>
              <w:spacing w:before="120" w:after="120"/>
              <w:rPr>
                <w:rFonts w:ascii="Calibri" w:hAnsi="Calibri" w:cs="Calibri"/>
                <w:b/>
              </w:rPr>
            </w:pPr>
            <w:r w:rsidRPr="0099077C">
              <w:rPr>
                <w:rFonts w:ascii="Calibri" w:hAnsi="Calibri" w:cs="Calibri"/>
                <w:b/>
                <w:color w:val="FF0000"/>
              </w:rPr>
              <w:t>XXX</w:t>
            </w:r>
          </w:p>
        </w:tc>
      </w:tr>
      <w:tr w:rsidR="0045791C" w:rsidRPr="0045791C" w14:paraId="731A4295" w14:textId="77777777" w:rsidTr="00AB59B0">
        <w:tc>
          <w:tcPr>
            <w:tcW w:w="2988" w:type="dxa"/>
            <w:vAlign w:val="center"/>
          </w:tcPr>
          <w:p w14:paraId="268F0FE0" w14:textId="77777777" w:rsidR="0045791C" w:rsidRPr="0045791C" w:rsidRDefault="0045791C" w:rsidP="0045791C">
            <w:pPr>
              <w:spacing w:before="120" w:after="120"/>
              <w:rPr>
                <w:rFonts w:ascii="Calibri" w:hAnsi="Calibri" w:cs="Calibri"/>
                <w:b/>
              </w:rPr>
            </w:pPr>
            <w:r w:rsidRPr="0045791C">
              <w:rPr>
                <w:rFonts w:ascii="Calibri" w:hAnsi="Calibri" w:cs="Calibri"/>
                <w:b/>
              </w:rPr>
              <w:t>Semester/year</w:t>
            </w:r>
          </w:p>
        </w:tc>
        <w:tc>
          <w:tcPr>
            <w:tcW w:w="6390" w:type="dxa"/>
            <w:vAlign w:val="center"/>
          </w:tcPr>
          <w:p w14:paraId="5960D6B8" w14:textId="18ED607D" w:rsidR="0045791C" w:rsidRPr="0045791C" w:rsidRDefault="0045791C" w:rsidP="0045791C">
            <w:pPr>
              <w:spacing w:before="120" w:after="120"/>
              <w:rPr>
                <w:rFonts w:ascii="Calibri" w:hAnsi="Calibri" w:cs="Calibri"/>
                <w:b/>
              </w:rPr>
            </w:pPr>
            <w:r w:rsidRPr="0045791C">
              <w:rPr>
                <w:rFonts w:ascii="Calibri" w:hAnsi="Calibri" w:cs="Calibri"/>
                <w:b/>
              </w:rPr>
              <w:t xml:space="preserve">Semester </w:t>
            </w:r>
            <w:r w:rsidR="004A5963">
              <w:rPr>
                <w:rFonts w:ascii="Calibri" w:hAnsi="Calibri" w:cs="Calibri"/>
                <w:b/>
              </w:rPr>
              <w:t>2</w:t>
            </w:r>
            <w:r w:rsidRPr="0045791C">
              <w:rPr>
                <w:rFonts w:ascii="Calibri" w:hAnsi="Calibri" w:cs="Calibri"/>
                <w:b/>
              </w:rPr>
              <w:t xml:space="preserve"> 202</w:t>
            </w:r>
            <w:r w:rsidR="00681D2E">
              <w:rPr>
                <w:rFonts w:ascii="Calibri" w:hAnsi="Calibri" w:cs="Calibri"/>
                <w:b/>
              </w:rPr>
              <w:t>4</w:t>
            </w:r>
          </w:p>
        </w:tc>
      </w:tr>
      <w:tr w:rsidR="0045791C" w:rsidRPr="0045791C" w14:paraId="05609993" w14:textId="77777777" w:rsidTr="00AB59B0">
        <w:tc>
          <w:tcPr>
            <w:tcW w:w="2988" w:type="dxa"/>
            <w:vAlign w:val="center"/>
          </w:tcPr>
          <w:p w14:paraId="517943FE" w14:textId="77777777" w:rsidR="0045791C" w:rsidRPr="0045791C" w:rsidRDefault="0045791C" w:rsidP="0045791C">
            <w:pPr>
              <w:spacing w:before="120" w:after="120"/>
              <w:rPr>
                <w:rFonts w:ascii="Calibri" w:hAnsi="Calibri" w:cs="Calibri"/>
                <w:b/>
              </w:rPr>
            </w:pPr>
            <w:r w:rsidRPr="0045791C">
              <w:rPr>
                <w:rFonts w:ascii="Calibri" w:hAnsi="Calibri" w:cs="Calibri"/>
                <w:b/>
              </w:rPr>
              <w:t>Credit Point Value</w:t>
            </w:r>
          </w:p>
        </w:tc>
        <w:tc>
          <w:tcPr>
            <w:tcW w:w="6390" w:type="dxa"/>
            <w:vAlign w:val="center"/>
          </w:tcPr>
          <w:p w14:paraId="34323679" w14:textId="77777777" w:rsidR="0045791C" w:rsidRPr="0045791C" w:rsidRDefault="0045791C" w:rsidP="0045791C">
            <w:pPr>
              <w:spacing w:before="120" w:after="120"/>
              <w:rPr>
                <w:rFonts w:ascii="Calibri" w:hAnsi="Calibri" w:cs="Calibri"/>
                <w:b/>
              </w:rPr>
            </w:pPr>
            <w:r w:rsidRPr="0045791C">
              <w:rPr>
                <w:rFonts w:ascii="Calibri" w:hAnsi="Calibri" w:cs="Calibri"/>
                <w:b/>
              </w:rPr>
              <w:t>10</w:t>
            </w:r>
          </w:p>
        </w:tc>
      </w:tr>
      <w:tr w:rsidR="0045791C" w:rsidRPr="0045791C" w14:paraId="3276ABFA" w14:textId="77777777" w:rsidTr="00AB59B0">
        <w:tc>
          <w:tcPr>
            <w:tcW w:w="2988" w:type="dxa"/>
            <w:vAlign w:val="center"/>
          </w:tcPr>
          <w:p w14:paraId="65F0592B" w14:textId="77777777" w:rsidR="0045791C" w:rsidRPr="0045791C" w:rsidRDefault="0045791C" w:rsidP="0045791C">
            <w:pPr>
              <w:spacing w:before="120" w:after="120"/>
              <w:rPr>
                <w:rFonts w:ascii="Calibri" w:hAnsi="Calibri" w:cs="Calibri"/>
                <w:b/>
              </w:rPr>
            </w:pPr>
            <w:r w:rsidRPr="0045791C">
              <w:rPr>
                <w:rFonts w:ascii="Calibri" w:hAnsi="Calibri" w:cs="Calibri"/>
                <w:b/>
              </w:rPr>
              <w:t>Duration</w:t>
            </w:r>
          </w:p>
        </w:tc>
        <w:tc>
          <w:tcPr>
            <w:tcW w:w="6390" w:type="dxa"/>
            <w:vAlign w:val="center"/>
          </w:tcPr>
          <w:p w14:paraId="5099AC5F" w14:textId="73204845" w:rsidR="0045791C" w:rsidRPr="0045791C" w:rsidRDefault="0045791C" w:rsidP="0045791C">
            <w:pPr>
              <w:spacing w:before="120" w:after="120"/>
              <w:rPr>
                <w:rFonts w:ascii="Calibri" w:hAnsi="Calibri" w:cs="Calibri"/>
                <w:b/>
              </w:rPr>
            </w:pPr>
            <w:r w:rsidRPr="0045791C">
              <w:rPr>
                <w:rFonts w:ascii="Calibri" w:hAnsi="Calibri" w:cs="Calibri"/>
                <w:b/>
              </w:rPr>
              <w:t>One semest</w:t>
            </w:r>
            <w:r>
              <w:rPr>
                <w:rFonts w:ascii="Calibri" w:hAnsi="Calibri" w:cs="Calibri"/>
                <w:b/>
              </w:rPr>
              <w:t>er</w:t>
            </w:r>
          </w:p>
        </w:tc>
      </w:tr>
      <w:tr w:rsidR="0045791C" w:rsidRPr="0045791C" w14:paraId="34F58CB4" w14:textId="77777777" w:rsidTr="00AB59B0">
        <w:tc>
          <w:tcPr>
            <w:tcW w:w="2988" w:type="dxa"/>
            <w:vAlign w:val="center"/>
          </w:tcPr>
          <w:p w14:paraId="0DB06C24" w14:textId="77777777" w:rsidR="0045791C" w:rsidRPr="0045791C" w:rsidRDefault="0045791C" w:rsidP="0045791C">
            <w:pPr>
              <w:spacing w:before="120" w:after="120"/>
              <w:rPr>
                <w:rFonts w:ascii="Calibri" w:hAnsi="Calibri" w:cs="Calibri"/>
                <w:b/>
              </w:rPr>
            </w:pPr>
            <w:r w:rsidRPr="0045791C">
              <w:rPr>
                <w:rFonts w:ascii="Calibri" w:hAnsi="Calibri" w:cs="Calibri"/>
                <w:b/>
              </w:rPr>
              <w:t>AQF Level</w:t>
            </w:r>
          </w:p>
        </w:tc>
        <w:tc>
          <w:tcPr>
            <w:tcW w:w="6390" w:type="dxa"/>
            <w:vAlign w:val="center"/>
          </w:tcPr>
          <w:p w14:paraId="44315E25" w14:textId="526A1A9B" w:rsidR="0045791C" w:rsidRPr="0045791C" w:rsidRDefault="003A5B07" w:rsidP="0045791C">
            <w:pPr>
              <w:spacing w:before="120" w:after="120"/>
              <w:rPr>
                <w:rFonts w:ascii="Calibri" w:hAnsi="Calibri" w:cs="Calibri"/>
                <w:b/>
              </w:rPr>
            </w:pPr>
            <w:r w:rsidRPr="0099077C">
              <w:rPr>
                <w:rFonts w:ascii="Calibri" w:hAnsi="Calibri" w:cs="Calibri"/>
                <w:b/>
                <w:color w:val="FF0000"/>
              </w:rPr>
              <w:t>XXX</w:t>
            </w:r>
          </w:p>
        </w:tc>
      </w:tr>
      <w:tr w:rsidR="0045791C" w:rsidRPr="0045791C" w14:paraId="1ECB27DC" w14:textId="77777777" w:rsidTr="00AB59B0">
        <w:tc>
          <w:tcPr>
            <w:tcW w:w="2988" w:type="dxa"/>
            <w:vAlign w:val="center"/>
          </w:tcPr>
          <w:p w14:paraId="4B23B85F" w14:textId="77777777" w:rsidR="0045791C" w:rsidRPr="0045791C" w:rsidRDefault="0045791C" w:rsidP="0045791C">
            <w:pPr>
              <w:spacing w:before="120" w:after="120"/>
              <w:rPr>
                <w:rFonts w:ascii="Calibri" w:hAnsi="Calibri" w:cs="Calibri"/>
                <w:b/>
              </w:rPr>
            </w:pPr>
            <w:r w:rsidRPr="0045791C">
              <w:rPr>
                <w:rFonts w:ascii="Calibri" w:hAnsi="Calibri" w:cs="Calibri"/>
                <w:b/>
              </w:rPr>
              <w:t>Student Workload</w:t>
            </w:r>
          </w:p>
        </w:tc>
        <w:tc>
          <w:tcPr>
            <w:tcW w:w="6390" w:type="dxa"/>
            <w:vAlign w:val="center"/>
          </w:tcPr>
          <w:p w14:paraId="3464EC54" w14:textId="77777777" w:rsidR="0045791C" w:rsidRPr="0045791C" w:rsidRDefault="0045791C" w:rsidP="0045791C">
            <w:pPr>
              <w:spacing w:before="120" w:after="120"/>
              <w:rPr>
                <w:rFonts w:ascii="Calibri" w:hAnsi="Calibri" w:cs="Calibri"/>
                <w:b/>
              </w:rPr>
            </w:pPr>
            <w:r w:rsidRPr="0045791C">
              <w:rPr>
                <w:rFonts w:ascii="Calibri" w:hAnsi="Calibri" w:cs="Calibri"/>
                <w:b/>
              </w:rPr>
              <w:t>10 hours a week</w:t>
            </w:r>
          </w:p>
        </w:tc>
      </w:tr>
      <w:tr w:rsidR="0045791C" w:rsidRPr="0045791C" w14:paraId="37EA654A" w14:textId="77777777" w:rsidTr="00AB59B0">
        <w:tc>
          <w:tcPr>
            <w:tcW w:w="2988" w:type="dxa"/>
            <w:vAlign w:val="center"/>
          </w:tcPr>
          <w:p w14:paraId="72C4F87D" w14:textId="77777777" w:rsidR="0045791C" w:rsidRPr="0045791C" w:rsidRDefault="0045791C" w:rsidP="0045791C">
            <w:pPr>
              <w:spacing w:before="120" w:after="120"/>
              <w:rPr>
                <w:rFonts w:ascii="Calibri" w:hAnsi="Calibri" w:cs="Calibri"/>
                <w:b/>
              </w:rPr>
            </w:pPr>
            <w:r w:rsidRPr="0045791C">
              <w:rPr>
                <w:rFonts w:ascii="Calibri" w:hAnsi="Calibri" w:cs="Calibri"/>
                <w:b/>
              </w:rPr>
              <w:t>Pre-Requisite</w:t>
            </w:r>
          </w:p>
        </w:tc>
        <w:tc>
          <w:tcPr>
            <w:tcW w:w="6390" w:type="dxa"/>
            <w:vAlign w:val="center"/>
          </w:tcPr>
          <w:p w14:paraId="097DBDE3" w14:textId="0D961D63" w:rsidR="0045791C" w:rsidRPr="00BA300B" w:rsidRDefault="00BA300B" w:rsidP="0045791C">
            <w:pPr>
              <w:spacing w:before="120" w:after="120"/>
              <w:rPr>
                <w:rFonts w:ascii="Calibri" w:hAnsi="Calibri" w:cs="Calibri"/>
                <w:b/>
                <w:color w:val="FF0000"/>
              </w:rPr>
            </w:pPr>
            <w:r w:rsidRPr="00BA300B">
              <w:rPr>
                <w:rFonts w:ascii="Calibri" w:hAnsi="Calibri" w:cs="Calibri"/>
                <w:b/>
                <w:color w:val="FF0000"/>
              </w:rPr>
              <w:t>XXX</w:t>
            </w:r>
          </w:p>
        </w:tc>
      </w:tr>
    </w:tbl>
    <w:p w14:paraId="363C87B9" w14:textId="77777777" w:rsidR="0045791C" w:rsidRPr="0045791C" w:rsidRDefault="0045791C" w:rsidP="0045791C">
      <w:pPr>
        <w:rPr>
          <w:rFonts w:ascii="Calibri" w:hAnsi="Calibri" w:cs="Calibri"/>
        </w:rPr>
      </w:pPr>
    </w:p>
    <w:p w14:paraId="4B2F94C1" w14:textId="77777777" w:rsidR="0045791C" w:rsidRPr="0045791C" w:rsidRDefault="0045791C" w:rsidP="0045791C">
      <w:pPr>
        <w:spacing w:before="240" w:after="120"/>
        <w:rPr>
          <w:rFonts w:ascii="Calibri" w:hAnsi="Calibri" w:cs="Calibri"/>
          <w:b/>
        </w:rPr>
      </w:pPr>
      <w:r w:rsidRPr="0045791C">
        <w:rPr>
          <w:rFonts w:ascii="Calibri" w:hAnsi="Calibri" w:cs="Calibri"/>
          <w:b/>
        </w:rPr>
        <w:t>Presentation Team</w:t>
      </w:r>
    </w:p>
    <w:tbl>
      <w:tblPr>
        <w:tblW w:w="937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1E0" w:firstRow="1" w:lastRow="1" w:firstColumn="1" w:lastColumn="1" w:noHBand="0" w:noVBand="0"/>
      </w:tblPr>
      <w:tblGrid>
        <w:gridCol w:w="2988"/>
        <w:gridCol w:w="6390"/>
      </w:tblGrid>
      <w:tr w:rsidR="0045791C" w:rsidRPr="0045791C" w14:paraId="3C81D8C4" w14:textId="77777777" w:rsidTr="00AB59B0">
        <w:tc>
          <w:tcPr>
            <w:tcW w:w="2988" w:type="dxa"/>
            <w:vAlign w:val="center"/>
          </w:tcPr>
          <w:p w14:paraId="7B6A9410" w14:textId="77777777" w:rsidR="0045791C" w:rsidRPr="0045791C" w:rsidRDefault="0045791C" w:rsidP="0045791C">
            <w:pPr>
              <w:spacing w:before="120" w:after="120"/>
              <w:rPr>
                <w:rFonts w:ascii="Calibri" w:hAnsi="Calibri" w:cs="Calibri"/>
                <w:b/>
              </w:rPr>
            </w:pPr>
            <w:r w:rsidRPr="0045791C">
              <w:rPr>
                <w:rFonts w:ascii="Calibri" w:hAnsi="Calibri" w:cs="Calibri"/>
                <w:b/>
              </w:rPr>
              <w:t>Subject Coordinator</w:t>
            </w:r>
          </w:p>
        </w:tc>
        <w:tc>
          <w:tcPr>
            <w:tcW w:w="6390" w:type="dxa"/>
          </w:tcPr>
          <w:p w14:paraId="42BF35DB" w14:textId="6A512088" w:rsidR="0045791C" w:rsidRPr="0045791C" w:rsidRDefault="003A5B07" w:rsidP="0045791C">
            <w:pPr>
              <w:spacing w:before="120" w:after="120"/>
              <w:rPr>
                <w:rFonts w:ascii="Calibri" w:hAnsi="Calibri" w:cs="Calibri"/>
                <w:b/>
              </w:rPr>
            </w:pPr>
            <w:r w:rsidRPr="0099077C">
              <w:rPr>
                <w:rFonts w:ascii="Calibri" w:hAnsi="Calibri" w:cs="Calibri"/>
                <w:b/>
                <w:color w:val="FF0000"/>
              </w:rPr>
              <w:t>XXX</w:t>
            </w:r>
          </w:p>
        </w:tc>
      </w:tr>
      <w:tr w:rsidR="0045791C" w:rsidRPr="0045791C" w14:paraId="455E7478" w14:textId="77777777" w:rsidTr="00AB59B0">
        <w:tc>
          <w:tcPr>
            <w:tcW w:w="2988" w:type="dxa"/>
            <w:vAlign w:val="center"/>
          </w:tcPr>
          <w:p w14:paraId="5C65B89C" w14:textId="77777777" w:rsidR="0045791C" w:rsidRPr="0045791C" w:rsidRDefault="0045791C" w:rsidP="0045791C">
            <w:pPr>
              <w:spacing w:before="120" w:after="120"/>
              <w:rPr>
                <w:rFonts w:ascii="Calibri" w:hAnsi="Calibri" w:cs="Calibri"/>
                <w:b/>
              </w:rPr>
            </w:pPr>
            <w:r w:rsidRPr="0045791C">
              <w:rPr>
                <w:rFonts w:ascii="Calibri" w:hAnsi="Calibri" w:cs="Calibri"/>
                <w:b/>
              </w:rPr>
              <w:t>Lecturers</w:t>
            </w:r>
          </w:p>
        </w:tc>
        <w:tc>
          <w:tcPr>
            <w:tcW w:w="6390" w:type="dxa"/>
          </w:tcPr>
          <w:p w14:paraId="4568179B" w14:textId="7C9070C8" w:rsidR="0045791C" w:rsidRPr="0045791C" w:rsidRDefault="003A5B07" w:rsidP="0045791C">
            <w:pPr>
              <w:spacing w:before="120" w:after="120"/>
              <w:rPr>
                <w:rFonts w:ascii="Calibri" w:hAnsi="Calibri" w:cs="Calibri"/>
                <w:b/>
              </w:rPr>
            </w:pPr>
            <w:r w:rsidRPr="0099077C">
              <w:rPr>
                <w:rFonts w:ascii="Calibri" w:hAnsi="Calibri" w:cs="Calibri"/>
                <w:b/>
                <w:color w:val="FF0000"/>
              </w:rPr>
              <w:t>XXX</w:t>
            </w:r>
          </w:p>
        </w:tc>
      </w:tr>
      <w:tr w:rsidR="0045791C" w:rsidRPr="0045791C" w14:paraId="465755BD" w14:textId="77777777" w:rsidTr="00AB59B0">
        <w:tc>
          <w:tcPr>
            <w:tcW w:w="2988" w:type="dxa"/>
            <w:vAlign w:val="center"/>
          </w:tcPr>
          <w:p w14:paraId="53A6ED4B" w14:textId="54A98852" w:rsidR="0045791C" w:rsidRPr="0045791C" w:rsidRDefault="008B24A8" w:rsidP="0045791C">
            <w:pPr>
              <w:spacing w:before="120" w:after="120"/>
              <w:rPr>
                <w:rFonts w:ascii="Calibri" w:hAnsi="Calibri" w:cs="Calibri"/>
                <w:b/>
              </w:rPr>
            </w:pPr>
            <w:r>
              <w:rPr>
                <w:rFonts w:ascii="Calibri" w:hAnsi="Calibri" w:cs="Calibri"/>
                <w:b/>
              </w:rPr>
              <w:t>Campuses</w:t>
            </w:r>
          </w:p>
        </w:tc>
        <w:tc>
          <w:tcPr>
            <w:tcW w:w="6390" w:type="dxa"/>
            <w:vAlign w:val="center"/>
          </w:tcPr>
          <w:p w14:paraId="45EA3DF2" w14:textId="580C05D3" w:rsidR="0045791C" w:rsidRPr="0045791C" w:rsidRDefault="00B6170E" w:rsidP="0045791C">
            <w:pPr>
              <w:spacing w:before="120" w:after="120"/>
              <w:rPr>
                <w:rFonts w:ascii="Calibri" w:hAnsi="Calibri" w:cs="Calibri"/>
                <w:b/>
              </w:rPr>
            </w:pPr>
            <w:r w:rsidRPr="00B6170E">
              <w:rPr>
                <w:rFonts w:ascii="Calibri" w:hAnsi="Calibri" w:cs="Calibri"/>
                <w:b/>
                <w:color w:val="FF0000"/>
              </w:rPr>
              <w:t xml:space="preserve">XXX </w:t>
            </w:r>
          </w:p>
        </w:tc>
      </w:tr>
      <w:tr w:rsidR="0045791C" w:rsidRPr="0045791C" w14:paraId="55DA0DEC" w14:textId="77777777" w:rsidTr="00AB59B0">
        <w:tc>
          <w:tcPr>
            <w:tcW w:w="2988" w:type="dxa"/>
            <w:vAlign w:val="center"/>
          </w:tcPr>
          <w:p w14:paraId="1F8111EC" w14:textId="77777777" w:rsidR="0045791C" w:rsidRPr="0045791C" w:rsidRDefault="0045791C" w:rsidP="0045791C">
            <w:pPr>
              <w:spacing w:before="120" w:after="120"/>
              <w:rPr>
                <w:rFonts w:ascii="Calibri" w:hAnsi="Calibri" w:cs="Calibri"/>
                <w:b/>
              </w:rPr>
            </w:pPr>
            <w:r w:rsidRPr="0045791C">
              <w:rPr>
                <w:rFonts w:ascii="Calibri" w:hAnsi="Calibri" w:cs="Calibri"/>
                <w:b/>
              </w:rPr>
              <w:t>Email</w:t>
            </w:r>
          </w:p>
        </w:tc>
        <w:tc>
          <w:tcPr>
            <w:tcW w:w="6390" w:type="dxa"/>
            <w:vAlign w:val="center"/>
          </w:tcPr>
          <w:p w14:paraId="3599518B" w14:textId="6E5CC960" w:rsidR="0045791C" w:rsidRPr="0045791C" w:rsidRDefault="003A5B07" w:rsidP="0045791C">
            <w:pPr>
              <w:spacing w:before="120" w:after="120"/>
              <w:rPr>
                <w:rFonts w:ascii="Calibri" w:hAnsi="Calibri" w:cs="Calibri"/>
                <w:b/>
              </w:rPr>
            </w:pPr>
            <w:r w:rsidRPr="0099077C">
              <w:rPr>
                <w:rFonts w:ascii="Calibri" w:hAnsi="Calibri" w:cs="Calibri"/>
                <w:b/>
                <w:color w:val="FF0000"/>
              </w:rPr>
              <w:t>XXX</w:t>
            </w:r>
            <w:r w:rsidR="00BF67A5">
              <w:rPr>
                <w:rFonts w:ascii="Calibri" w:hAnsi="Calibri" w:cs="Calibri"/>
                <w:b/>
                <w:color w:val="FF0000"/>
              </w:rPr>
              <w:t xml:space="preserve"> </w:t>
            </w:r>
          </w:p>
        </w:tc>
      </w:tr>
      <w:tr w:rsidR="0045791C" w:rsidRPr="0045791C" w14:paraId="2A50DFFC" w14:textId="77777777" w:rsidTr="00AB59B0">
        <w:tc>
          <w:tcPr>
            <w:tcW w:w="2988" w:type="dxa"/>
            <w:vAlign w:val="center"/>
          </w:tcPr>
          <w:p w14:paraId="2954FB11" w14:textId="77777777" w:rsidR="0045791C" w:rsidRPr="0045791C" w:rsidRDefault="0045791C" w:rsidP="0045791C">
            <w:pPr>
              <w:spacing w:before="120" w:after="120"/>
              <w:rPr>
                <w:rFonts w:ascii="Calibri" w:hAnsi="Calibri" w:cs="Calibri"/>
                <w:b/>
              </w:rPr>
            </w:pPr>
            <w:r w:rsidRPr="0045791C">
              <w:rPr>
                <w:rFonts w:ascii="Calibri" w:hAnsi="Calibri" w:cs="Calibri"/>
                <w:b/>
              </w:rPr>
              <w:t>Phone</w:t>
            </w:r>
          </w:p>
        </w:tc>
        <w:tc>
          <w:tcPr>
            <w:tcW w:w="6390" w:type="dxa"/>
            <w:vAlign w:val="center"/>
          </w:tcPr>
          <w:p w14:paraId="3C3076F8" w14:textId="2A53630B" w:rsidR="0045791C" w:rsidRPr="0045791C" w:rsidRDefault="0045791C" w:rsidP="0045791C">
            <w:pPr>
              <w:spacing w:after="0" w:line="240" w:lineRule="auto"/>
              <w:rPr>
                <w:rFonts w:ascii="Calibri" w:eastAsia="Calibri" w:hAnsi="Calibri" w:cs="Calibri"/>
                <w:b/>
              </w:rPr>
            </w:pPr>
            <w:r w:rsidRPr="0045791C">
              <w:rPr>
                <w:rFonts w:ascii="Calibri" w:eastAsia="Calibri" w:hAnsi="Calibri" w:cs="Calibri"/>
                <w:b/>
              </w:rPr>
              <w:t>(02) 8252 9999</w:t>
            </w:r>
            <w:r w:rsidR="00681D2E">
              <w:rPr>
                <w:rFonts w:ascii="Calibri" w:eastAsia="Calibri" w:hAnsi="Calibri" w:cs="Calibri"/>
                <w:b/>
              </w:rPr>
              <w:t xml:space="preserve"> (Sydney) or </w:t>
            </w:r>
            <w:r w:rsidR="00BF67A5">
              <w:rPr>
                <w:rFonts w:ascii="Calibri" w:eastAsia="Calibri" w:hAnsi="Calibri" w:cs="Calibri"/>
                <w:b/>
              </w:rPr>
              <w:t>(02) 6112 8839 (Canberra)</w:t>
            </w:r>
          </w:p>
        </w:tc>
      </w:tr>
      <w:tr w:rsidR="0045791C" w:rsidRPr="0045791C" w14:paraId="70813812" w14:textId="77777777" w:rsidTr="00AB59B0">
        <w:trPr>
          <w:trHeight w:val="629"/>
        </w:trPr>
        <w:tc>
          <w:tcPr>
            <w:tcW w:w="2988" w:type="dxa"/>
            <w:vAlign w:val="center"/>
          </w:tcPr>
          <w:p w14:paraId="7BADA2DB" w14:textId="77777777" w:rsidR="0045791C" w:rsidRPr="0045791C" w:rsidRDefault="0045791C" w:rsidP="0045791C">
            <w:pPr>
              <w:spacing w:before="120" w:after="120"/>
              <w:rPr>
                <w:rFonts w:ascii="Calibri" w:hAnsi="Calibri" w:cs="Calibri"/>
                <w:b/>
              </w:rPr>
            </w:pPr>
            <w:r w:rsidRPr="0045791C">
              <w:rPr>
                <w:rFonts w:ascii="Calibri" w:hAnsi="Calibri" w:cs="Calibri"/>
                <w:b/>
              </w:rPr>
              <w:t>Consultation times</w:t>
            </w:r>
          </w:p>
        </w:tc>
        <w:tc>
          <w:tcPr>
            <w:tcW w:w="6390" w:type="dxa"/>
            <w:vAlign w:val="center"/>
          </w:tcPr>
          <w:p w14:paraId="4F4DA35E" w14:textId="61986448" w:rsidR="0045791C" w:rsidRPr="0045791C" w:rsidRDefault="0045791C" w:rsidP="0045791C">
            <w:pPr>
              <w:spacing w:before="120" w:after="120"/>
              <w:rPr>
                <w:rFonts w:ascii="Calibri" w:hAnsi="Calibri" w:cs="Calibri"/>
                <w:b/>
                <w:color w:val="FF0000"/>
              </w:rPr>
            </w:pPr>
            <w:r w:rsidRPr="0045791C">
              <w:rPr>
                <w:rFonts w:ascii="Calibri" w:hAnsi="Calibri" w:cs="Calibri"/>
                <w:b/>
                <w:color w:val="FF0000"/>
              </w:rPr>
              <w:t>Please state time</w:t>
            </w:r>
            <w:r>
              <w:rPr>
                <w:rFonts w:ascii="Calibri" w:hAnsi="Calibri" w:cs="Calibri"/>
                <w:b/>
                <w:color w:val="FF0000"/>
              </w:rPr>
              <w:t xml:space="preserve">, e.g. 30 mins before and after class, or </w:t>
            </w:r>
            <w:r w:rsidR="00555DDB">
              <w:rPr>
                <w:rFonts w:ascii="Calibri" w:hAnsi="Calibri" w:cs="Calibri"/>
                <w:b/>
                <w:color w:val="FF0000"/>
              </w:rPr>
              <w:t xml:space="preserve">by </w:t>
            </w:r>
            <w:r>
              <w:rPr>
                <w:rFonts w:ascii="Calibri" w:hAnsi="Calibri" w:cs="Calibri"/>
                <w:b/>
                <w:color w:val="FF0000"/>
              </w:rPr>
              <w:t>appointment or other times</w:t>
            </w:r>
          </w:p>
        </w:tc>
      </w:tr>
    </w:tbl>
    <w:p w14:paraId="7BADE270" w14:textId="591BD712" w:rsidR="0045791C" w:rsidRDefault="0045791C">
      <w:pPr>
        <w:spacing w:after="240" w:line="240" w:lineRule="auto"/>
        <w:jc w:val="both"/>
      </w:pPr>
      <w:r>
        <w:br w:type="page"/>
      </w:r>
    </w:p>
    <w:p w14:paraId="507EA958" w14:textId="77777777" w:rsidR="00380D7F" w:rsidRDefault="00380D7F" w:rsidP="0045791C">
      <w:pPr>
        <w:jc w:val="both"/>
        <w:rPr>
          <w:b/>
          <w:bCs/>
          <w:sz w:val="24"/>
          <w:szCs w:val="24"/>
        </w:rPr>
      </w:pPr>
    </w:p>
    <w:p w14:paraId="2EB5CEE0" w14:textId="7D0C0091" w:rsidR="0045791C" w:rsidRPr="00555DDB" w:rsidRDefault="0045791C" w:rsidP="0045791C">
      <w:pPr>
        <w:jc w:val="both"/>
        <w:rPr>
          <w:b/>
          <w:bCs/>
          <w:sz w:val="24"/>
          <w:szCs w:val="24"/>
        </w:rPr>
      </w:pPr>
      <w:r w:rsidRPr="00555DDB">
        <w:rPr>
          <w:b/>
          <w:bCs/>
          <w:sz w:val="24"/>
          <w:szCs w:val="24"/>
        </w:rPr>
        <w:t>Teaching methods/strategies</w:t>
      </w:r>
    </w:p>
    <w:p w14:paraId="0FCE42CA" w14:textId="330EEA51" w:rsidR="0045791C" w:rsidRDefault="0045791C" w:rsidP="0045791C">
      <w:pPr>
        <w:jc w:val="both"/>
      </w:pPr>
      <w:r>
        <w:t>Three-hour class contact:</w:t>
      </w:r>
      <w:r w:rsidRPr="0045791C">
        <w:rPr>
          <w:color w:val="FF0000"/>
        </w:rPr>
        <w:t xml:space="preserve"> </w:t>
      </w:r>
      <w:proofErr w:type="gramStart"/>
      <w:r w:rsidRPr="0045791C">
        <w:rPr>
          <w:color w:val="FF0000"/>
        </w:rPr>
        <w:t>XX</w:t>
      </w:r>
      <w:r>
        <w:t xml:space="preserve"> hour</w:t>
      </w:r>
      <w:proofErr w:type="gramEnd"/>
      <w:r>
        <w:t xml:space="preserve"> lecture and </w:t>
      </w:r>
      <w:r w:rsidRPr="0045791C">
        <w:rPr>
          <w:color w:val="FF0000"/>
        </w:rPr>
        <w:t>XX</w:t>
      </w:r>
      <w:r>
        <w:t xml:space="preserve"> hour tutorial</w:t>
      </w:r>
      <w:r w:rsidRPr="005413F3">
        <w:t xml:space="preserve">. </w:t>
      </w:r>
    </w:p>
    <w:p w14:paraId="3A89A73D" w14:textId="77777777" w:rsidR="00555DDB" w:rsidRDefault="0045791C" w:rsidP="0045791C">
      <w:pPr>
        <w:jc w:val="both"/>
      </w:pPr>
      <w:r>
        <w:t>This subject adopts the following teaching and learning strategies</w:t>
      </w:r>
      <w:r w:rsidR="00555DDB">
        <w:t xml:space="preserve">: </w:t>
      </w:r>
    </w:p>
    <w:p w14:paraId="76E509EF" w14:textId="68DB2790" w:rsidR="0045791C" w:rsidRDefault="0045791C" w:rsidP="0045791C">
      <w:pPr>
        <w:jc w:val="both"/>
        <w:rPr>
          <w:color w:val="FF0000"/>
        </w:rPr>
      </w:pPr>
      <w:r w:rsidRPr="0045791C">
        <w:rPr>
          <w:color w:val="FF0000"/>
        </w:rPr>
        <w:t>XXX</w:t>
      </w:r>
      <w:r w:rsidR="00555DDB">
        <w:rPr>
          <w:color w:val="FF0000"/>
        </w:rPr>
        <w:t xml:space="preserve"> [See example below]</w:t>
      </w:r>
    </w:p>
    <w:p w14:paraId="3D27539E" w14:textId="35BB0FB6" w:rsidR="00555DDB" w:rsidRPr="00555DDB" w:rsidRDefault="003A5B07" w:rsidP="0045791C">
      <w:pPr>
        <w:jc w:val="both"/>
        <w:rPr>
          <w:color w:val="FF0000"/>
        </w:rPr>
      </w:pPr>
      <w:r w:rsidRPr="003A5B07">
        <w:rPr>
          <w:color w:val="FF0000"/>
        </w:rPr>
        <w:t>Hypothetical as well as contemporary real world case studies</w:t>
      </w:r>
      <w:r w:rsidR="00555DDB" w:rsidRPr="00555DDB">
        <w:rPr>
          <w:color w:val="FF0000"/>
        </w:rPr>
        <w:t xml:space="preserve"> where you apply in-class the material which you have learned prior to coming to class. The subject also incorporates active in-class learning experiences where you collaborate with other students to discuss authentic accounting problems.</w:t>
      </w:r>
    </w:p>
    <w:p w14:paraId="4BBB0BC3" w14:textId="77777777" w:rsidR="0045791C" w:rsidRPr="00555DDB" w:rsidRDefault="0045791C" w:rsidP="0045791C">
      <w:pPr>
        <w:jc w:val="both"/>
        <w:rPr>
          <w:b/>
          <w:bCs/>
          <w:sz w:val="24"/>
          <w:szCs w:val="24"/>
        </w:rPr>
      </w:pPr>
      <w:r w:rsidRPr="00555DDB">
        <w:rPr>
          <w:b/>
          <w:bCs/>
          <w:sz w:val="24"/>
          <w:szCs w:val="24"/>
        </w:rPr>
        <w:t xml:space="preserve">Preparation outside class: </w:t>
      </w:r>
    </w:p>
    <w:p w14:paraId="61BF0E15" w14:textId="1A7A450C" w:rsidR="0045791C" w:rsidRDefault="0045791C" w:rsidP="0045791C">
      <w:pPr>
        <w:jc w:val="both"/>
      </w:pPr>
      <w:r>
        <w:t xml:space="preserve">One of the principal learning strategies for this subject involves the preparation of assigned material prior to class. Students are required to read and reflect upon assigned readings and problems from the textbook, workbook and other sources and are expected to apply this learning when they come to class. </w:t>
      </w:r>
    </w:p>
    <w:p w14:paraId="798C1816" w14:textId="2269DA54" w:rsidR="0045791C" w:rsidRPr="00555DDB" w:rsidRDefault="0045791C" w:rsidP="0045791C">
      <w:pPr>
        <w:jc w:val="both"/>
        <w:rPr>
          <w:b/>
          <w:bCs/>
          <w:sz w:val="24"/>
          <w:szCs w:val="24"/>
        </w:rPr>
      </w:pPr>
      <w:r w:rsidRPr="00555DDB">
        <w:rPr>
          <w:b/>
          <w:bCs/>
          <w:sz w:val="24"/>
          <w:szCs w:val="24"/>
        </w:rPr>
        <w:t xml:space="preserve">In-class activities: </w:t>
      </w:r>
    </w:p>
    <w:p w14:paraId="07E9D2C0" w14:textId="11892A4F" w:rsidR="0045791C" w:rsidRPr="0045791C" w:rsidRDefault="00505FA7" w:rsidP="0045791C">
      <w:pPr>
        <w:jc w:val="both"/>
        <w:rPr>
          <w:b/>
          <w:bCs/>
          <w:color w:val="FF0000"/>
          <w:sz w:val="28"/>
          <w:szCs w:val="28"/>
        </w:rPr>
      </w:pPr>
      <w:proofErr w:type="gramStart"/>
      <w:r>
        <w:rPr>
          <w:b/>
          <w:bCs/>
          <w:color w:val="FF0000"/>
          <w:sz w:val="28"/>
          <w:szCs w:val="28"/>
        </w:rPr>
        <w:t>XXX</w:t>
      </w:r>
      <w:r w:rsidR="0045791C" w:rsidRPr="0045791C">
        <w:rPr>
          <w:b/>
          <w:bCs/>
          <w:color w:val="FF0000"/>
          <w:sz w:val="28"/>
          <w:szCs w:val="28"/>
        </w:rPr>
        <w:t>[</w:t>
      </w:r>
      <w:proofErr w:type="gramEnd"/>
      <w:r w:rsidR="0045791C" w:rsidRPr="0045791C">
        <w:rPr>
          <w:b/>
          <w:bCs/>
          <w:color w:val="FF0000"/>
          <w:sz w:val="28"/>
          <w:szCs w:val="28"/>
        </w:rPr>
        <w:t xml:space="preserve">Below is an example, amend to suit your subject] </w:t>
      </w:r>
    </w:p>
    <w:p w14:paraId="0E8509BE" w14:textId="0B8BA947" w:rsidR="0045791C" w:rsidRPr="0045791C" w:rsidRDefault="0045791C" w:rsidP="0045791C">
      <w:pPr>
        <w:jc w:val="both"/>
        <w:rPr>
          <w:color w:val="FF0000"/>
        </w:rPr>
      </w:pPr>
      <w:r w:rsidRPr="0045791C">
        <w:rPr>
          <w:color w:val="FF0000"/>
        </w:rPr>
        <w:t xml:space="preserve">Each session uses a combination of lecture and interactive learning activities. The lecture activity is designed to build upon your prior reading of assigned material to ensure that students comprehend the technical aspects of each topic. The lecture activity will typically incorporate in-class discussion and the application of the technical content to authentic accounting problems through the completion of in-class exercises. Students will also be involved in active learning experiences as a portion of each seminar will be devoted to the completion of unseen accounting exercises. These exercises will require you to apply the material which you have read and reflected upon prior to attending class (see above). </w:t>
      </w:r>
    </w:p>
    <w:p w14:paraId="20D37A58" w14:textId="77777777" w:rsidR="0045791C" w:rsidRPr="00555DDB" w:rsidRDefault="0045791C" w:rsidP="0045791C">
      <w:pPr>
        <w:jc w:val="both"/>
        <w:rPr>
          <w:b/>
          <w:bCs/>
          <w:sz w:val="24"/>
          <w:szCs w:val="24"/>
        </w:rPr>
      </w:pPr>
      <w:r w:rsidRPr="00555DDB">
        <w:rPr>
          <w:b/>
          <w:bCs/>
          <w:sz w:val="24"/>
          <w:szCs w:val="24"/>
        </w:rPr>
        <w:t xml:space="preserve">Consultation with subject teaching staff: </w:t>
      </w:r>
    </w:p>
    <w:p w14:paraId="1C16AE6D" w14:textId="11EDD783" w:rsidR="0045791C" w:rsidRDefault="0045791C" w:rsidP="0045791C">
      <w:pPr>
        <w:jc w:val="both"/>
      </w:pPr>
      <w:r>
        <w:t>All subject teaching staff are available for one-on-one consultation with students. The specific times that staff are available for consultation will be advised in seminars by your lecturer and can also be found on the cover page of this outline. Meeting staff during consultation provides an opportunity for students to receive feedback on their learning in this subject.</w:t>
      </w:r>
    </w:p>
    <w:p w14:paraId="6C716AE5" w14:textId="3D284D2F" w:rsidR="0045791C" w:rsidRPr="00555DDB" w:rsidRDefault="0045791C" w:rsidP="0045791C">
      <w:pPr>
        <w:jc w:val="both"/>
        <w:rPr>
          <w:b/>
          <w:bCs/>
          <w:sz w:val="24"/>
          <w:szCs w:val="24"/>
        </w:rPr>
      </w:pPr>
      <w:r w:rsidRPr="00555DDB">
        <w:rPr>
          <w:b/>
          <w:bCs/>
          <w:sz w:val="24"/>
          <w:szCs w:val="24"/>
        </w:rPr>
        <w:t>Brief Subject Description</w:t>
      </w:r>
    </w:p>
    <w:p w14:paraId="4E25DA64" w14:textId="3F6A7324" w:rsidR="0045791C" w:rsidRPr="00AB1C98" w:rsidRDefault="0045791C" w:rsidP="0045791C">
      <w:pPr>
        <w:jc w:val="both"/>
        <w:rPr>
          <w:b/>
          <w:bCs/>
          <w:color w:val="FF0000"/>
        </w:rPr>
      </w:pPr>
      <w:r w:rsidRPr="00AB1C98">
        <w:rPr>
          <w:b/>
          <w:bCs/>
          <w:color w:val="FF0000"/>
        </w:rPr>
        <w:t>[Please type in subject description here]</w:t>
      </w:r>
    </w:p>
    <w:p w14:paraId="205B6FF9" w14:textId="6EE35C7A" w:rsidR="00AB1C98" w:rsidRDefault="00AB1C98">
      <w:pPr>
        <w:spacing w:after="240" w:line="240" w:lineRule="auto"/>
        <w:jc w:val="both"/>
        <w:rPr>
          <w:b/>
          <w:bCs/>
        </w:rPr>
      </w:pPr>
      <w:r>
        <w:rPr>
          <w:b/>
          <w:bCs/>
        </w:rPr>
        <w:br w:type="page"/>
      </w:r>
    </w:p>
    <w:p w14:paraId="1FD279FE" w14:textId="77777777" w:rsidR="00380D7F" w:rsidRDefault="00380D7F" w:rsidP="0045791C">
      <w:pPr>
        <w:jc w:val="both"/>
        <w:rPr>
          <w:b/>
          <w:bCs/>
          <w:sz w:val="24"/>
          <w:szCs w:val="24"/>
        </w:rPr>
      </w:pPr>
    </w:p>
    <w:p w14:paraId="235F96EE" w14:textId="263379C0" w:rsidR="00AB1C98" w:rsidRPr="00555DDB" w:rsidRDefault="00AB1C98" w:rsidP="0045791C">
      <w:pPr>
        <w:jc w:val="both"/>
        <w:rPr>
          <w:b/>
          <w:bCs/>
          <w:sz w:val="24"/>
          <w:szCs w:val="24"/>
        </w:rPr>
      </w:pPr>
      <w:r w:rsidRPr="00555DDB">
        <w:rPr>
          <w:b/>
          <w:bCs/>
          <w:sz w:val="24"/>
          <w:szCs w:val="24"/>
        </w:rPr>
        <w:t>Subject Learning Outcomes</w:t>
      </w:r>
    </w:p>
    <w:p w14:paraId="2C6291BA" w14:textId="12EFC994" w:rsidR="00AB1C98" w:rsidRPr="00AB1C98" w:rsidRDefault="00AB1C98" w:rsidP="0045791C">
      <w:pPr>
        <w:jc w:val="both"/>
      </w:pPr>
      <w:r w:rsidRPr="00AB1C98">
        <w:t>After successfully completing this subject, students will be able to:</w:t>
      </w:r>
    </w:p>
    <w:tbl>
      <w:tblPr>
        <w:tblW w:w="937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28"/>
        <w:gridCol w:w="8550"/>
      </w:tblGrid>
      <w:tr w:rsidR="00AB1C98" w:rsidRPr="00AB1C98" w14:paraId="2BF79769" w14:textId="77777777" w:rsidTr="00AB59B0">
        <w:trPr>
          <w:trHeight w:val="680"/>
        </w:trPr>
        <w:tc>
          <w:tcPr>
            <w:tcW w:w="828" w:type="dxa"/>
            <w:vAlign w:val="center"/>
          </w:tcPr>
          <w:p w14:paraId="0E4D0492" w14:textId="77777777" w:rsidR="00AB1C98" w:rsidRPr="00AB1C98" w:rsidRDefault="00AB1C98" w:rsidP="00AB1C98">
            <w:pPr>
              <w:spacing w:before="60" w:after="120" w:line="240" w:lineRule="auto"/>
              <w:jc w:val="center"/>
              <w:rPr>
                <w:rFonts w:eastAsia="Times New Roman" w:cstheme="minorHAnsi"/>
                <w:b/>
                <w:caps/>
                <w:lang w:eastAsia="zh-CN" w:bidi="th-TH"/>
              </w:rPr>
            </w:pPr>
            <w:r w:rsidRPr="00AB1C98">
              <w:rPr>
                <w:rFonts w:eastAsia="Times New Roman" w:cstheme="minorHAnsi"/>
                <w:b/>
                <w:caps/>
                <w:lang w:eastAsia="zh-CN" w:bidi="th-TH"/>
              </w:rPr>
              <w:t>a</w:t>
            </w:r>
          </w:p>
        </w:tc>
        <w:tc>
          <w:tcPr>
            <w:tcW w:w="8550" w:type="dxa"/>
            <w:vAlign w:val="center"/>
          </w:tcPr>
          <w:p w14:paraId="3BB50E6F" w14:textId="536526F3" w:rsidR="00AB1C98" w:rsidRPr="00AB1C98" w:rsidRDefault="00505FA7" w:rsidP="00AB1C98">
            <w:pPr>
              <w:spacing w:before="120" w:after="120" w:line="240" w:lineRule="auto"/>
              <w:rPr>
                <w:rFonts w:eastAsia="Times New Roman" w:cstheme="minorHAnsi"/>
                <w:lang w:eastAsia="zh-CN" w:bidi="th-TH"/>
              </w:rPr>
            </w:pPr>
            <w:r>
              <w:rPr>
                <w:rFonts w:eastAsia="Times New Roman" w:cstheme="minorHAnsi"/>
                <w:lang w:eastAsia="zh-CN" w:bidi="th-TH"/>
              </w:rPr>
              <w:t>XXX</w:t>
            </w:r>
          </w:p>
        </w:tc>
      </w:tr>
      <w:tr w:rsidR="00AB1C98" w:rsidRPr="00AB1C98" w14:paraId="73AFD49C" w14:textId="77777777" w:rsidTr="00AB59B0">
        <w:trPr>
          <w:trHeight w:val="680"/>
        </w:trPr>
        <w:tc>
          <w:tcPr>
            <w:tcW w:w="828" w:type="dxa"/>
            <w:vAlign w:val="center"/>
          </w:tcPr>
          <w:p w14:paraId="54785DE0" w14:textId="77777777" w:rsidR="00AB1C98" w:rsidRPr="00AB1C98" w:rsidRDefault="00AB1C98" w:rsidP="00AB1C98">
            <w:pPr>
              <w:spacing w:before="60" w:after="120" w:line="240" w:lineRule="auto"/>
              <w:jc w:val="center"/>
              <w:rPr>
                <w:rFonts w:eastAsia="Times New Roman" w:cstheme="minorHAnsi"/>
                <w:b/>
                <w:caps/>
                <w:lang w:eastAsia="zh-CN" w:bidi="th-TH"/>
              </w:rPr>
            </w:pPr>
            <w:r w:rsidRPr="00AB1C98">
              <w:rPr>
                <w:rFonts w:eastAsia="Times New Roman" w:cstheme="minorHAnsi"/>
                <w:b/>
                <w:caps/>
                <w:lang w:eastAsia="zh-CN" w:bidi="th-TH"/>
              </w:rPr>
              <w:t>b</w:t>
            </w:r>
          </w:p>
        </w:tc>
        <w:tc>
          <w:tcPr>
            <w:tcW w:w="8550" w:type="dxa"/>
            <w:vAlign w:val="center"/>
          </w:tcPr>
          <w:p w14:paraId="28B64633" w14:textId="67A1CAA3" w:rsidR="00AB1C98" w:rsidRPr="00AB1C98" w:rsidRDefault="00505FA7" w:rsidP="00AB1C98">
            <w:pPr>
              <w:widowControl w:val="0"/>
              <w:autoSpaceDE w:val="0"/>
              <w:autoSpaceDN w:val="0"/>
              <w:adjustRightInd w:val="0"/>
              <w:spacing w:before="60" w:after="120" w:line="240" w:lineRule="auto"/>
              <w:rPr>
                <w:rFonts w:eastAsia="Times New Roman" w:cstheme="minorHAnsi"/>
                <w:lang w:eastAsia="zh-CN" w:bidi="th-TH"/>
              </w:rPr>
            </w:pPr>
            <w:r>
              <w:rPr>
                <w:rFonts w:eastAsia="Times New Roman" w:cstheme="minorHAnsi"/>
                <w:lang w:eastAsia="zh-CN" w:bidi="th-TH"/>
              </w:rPr>
              <w:t>XXX</w:t>
            </w:r>
          </w:p>
        </w:tc>
      </w:tr>
      <w:tr w:rsidR="00AB1C98" w:rsidRPr="00AB1C98" w14:paraId="2D43D908" w14:textId="77777777" w:rsidTr="00AB59B0">
        <w:trPr>
          <w:trHeight w:val="680"/>
        </w:trPr>
        <w:tc>
          <w:tcPr>
            <w:tcW w:w="828" w:type="dxa"/>
            <w:vAlign w:val="center"/>
          </w:tcPr>
          <w:p w14:paraId="3B7C6CD1" w14:textId="77777777" w:rsidR="00AB1C98" w:rsidRPr="00AB1C98" w:rsidRDefault="00AB1C98" w:rsidP="00AB1C98">
            <w:pPr>
              <w:spacing w:before="60" w:after="120" w:line="240" w:lineRule="auto"/>
              <w:jc w:val="center"/>
              <w:rPr>
                <w:rFonts w:eastAsia="Times New Roman" w:cstheme="minorHAnsi"/>
                <w:b/>
                <w:caps/>
                <w:lang w:eastAsia="zh-CN" w:bidi="th-TH"/>
              </w:rPr>
            </w:pPr>
            <w:r w:rsidRPr="00AB1C98">
              <w:rPr>
                <w:rFonts w:eastAsia="Times New Roman" w:cstheme="minorHAnsi"/>
                <w:b/>
                <w:caps/>
                <w:lang w:eastAsia="zh-CN" w:bidi="th-TH"/>
              </w:rPr>
              <w:t>C</w:t>
            </w:r>
          </w:p>
        </w:tc>
        <w:tc>
          <w:tcPr>
            <w:tcW w:w="8550" w:type="dxa"/>
            <w:vAlign w:val="center"/>
          </w:tcPr>
          <w:p w14:paraId="2F67696A" w14:textId="647010D8" w:rsidR="00AB1C98" w:rsidRPr="00AB1C98" w:rsidRDefault="00505FA7" w:rsidP="00AB1C98">
            <w:pPr>
              <w:spacing w:before="60" w:after="120" w:line="240" w:lineRule="auto"/>
              <w:rPr>
                <w:rFonts w:eastAsia="Times New Roman" w:cstheme="minorHAnsi"/>
                <w:lang w:eastAsia="zh-CN" w:bidi="th-TH"/>
              </w:rPr>
            </w:pPr>
            <w:r>
              <w:rPr>
                <w:rFonts w:eastAsia="Times New Roman" w:cstheme="minorHAnsi"/>
                <w:lang w:eastAsia="zh-CN" w:bidi="th-TH"/>
              </w:rPr>
              <w:t>XXX</w:t>
            </w:r>
          </w:p>
        </w:tc>
      </w:tr>
      <w:tr w:rsidR="00AB1C98" w:rsidRPr="00AB1C98" w14:paraId="3AD263D5" w14:textId="77777777" w:rsidTr="00AB59B0">
        <w:trPr>
          <w:trHeight w:val="680"/>
        </w:trPr>
        <w:tc>
          <w:tcPr>
            <w:tcW w:w="828" w:type="dxa"/>
            <w:vAlign w:val="center"/>
          </w:tcPr>
          <w:p w14:paraId="1EE9D35D" w14:textId="77777777" w:rsidR="00AB1C98" w:rsidRPr="00AB1C98" w:rsidRDefault="00AB1C98" w:rsidP="00AB1C98">
            <w:pPr>
              <w:spacing w:before="60" w:after="120" w:line="240" w:lineRule="auto"/>
              <w:jc w:val="center"/>
              <w:rPr>
                <w:rFonts w:eastAsia="Times New Roman" w:cstheme="minorHAnsi"/>
                <w:b/>
                <w:caps/>
                <w:lang w:eastAsia="zh-CN" w:bidi="th-TH"/>
              </w:rPr>
            </w:pPr>
            <w:r w:rsidRPr="00AB1C98">
              <w:rPr>
                <w:rFonts w:eastAsia="Times New Roman" w:cstheme="minorHAnsi"/>
                <w:b/>
                <w:caps/>
                <w:lang w:eastAsia="zh-CN" w:bidi="th-TH"/>
              </w:rPr>
              <w:t>d</w:t>
            </w:r>
          </w:p>
        </w:tc>
        <w:tc>
          <w:tcPr>
            <w:tcW w:w="8550" w:type="dxa"/>
            <w:vAlign w:val="center"/>
          </w:tcPr>
          <w:p w14:paraId="0B5E46E5" w14:textId="0C8FF2B4" w:rsidR="00AB1C98" w:rsidRPr="00AB1C98" w:rsidRDefault="00505FA7" w:rsidP="00AB1C98">
            <w:pPr>
              <w:spacing w:before="60" w:after="120" w:line="240" w:lineRule="auto"/>
              <w:rPr>
                <w:rFonts w:eastAsia="Times New Roman" w:cstheme="minorHAnsi"/>
                <w:lang w:eastAsia="zh-CN" w:bidi="th-TH"/>
              </w:rPr>
            </w:pPr>
            <w:r>
              <w:rPr>
                <w:rFonts w:eastAsia="Times New Roman" w:cstheme="minorHAnsi"/>
                <w:lang w:eastAsia="zh-CN" w:bidi="th-TH"/>
              </w:rPr>
              <w:t>XXX</w:t>
            </w:r>
          </w:p>
        </w:tc>
      </w:tr>
      <w:tr w:rsidR="00AB1C98" w:rsidRPr="00AB1C98" w14:paraId="5FCA08CA" w14:textId="77777777" w:rsidTr="00AB59B0">
        <w:trPr>
          <w:trHeight w:val="680"/>
        </w:trPr>
        <w:tc>
          <w:tcPr>
            <w:tcW w:w="828" w:type="dxa"/>
            <w:vAlign w:val="center"/>
          </w:tcPr>
          <w:p w14:paraId="344CB567" w14:textId="77777777" w:rsidR="00AB1C98" w:rsidRPr="00AB1C98" w:rsidRDefault="00AB1C98" w:rsidP="00AB1C98">
            <w:pPr>
              <w:spacing w:before="60" w:after="120" w:line="240" w:lineRule="auto"/>
              <w:jc w:val="center"/>
              <w:rPr>
                <w:rFonts w:eastAsia="Times New Roman" w:cstheme="minorHAnsi"/>
                <w:b/>
                <w:caps/>
                <w:lang w:eastAsia="zh-CN" w:bidi="th-TH"/>
              </w:rPr>
            </w:pPr>
            <w:r w:rsidRPr="00AB1C98">
              <w:rPr>
                <w:rFonts w:eastAsia="Times New Roman" w:cstheme="minorHAnsi"/>
                <w:b/>
                <w:caps/>
                <w:lang w:eastAsia="zh-CN" w:bidi="th-TH"/>
              </w:rPr>
              <w:t>e</w:t>
            </w:r>
          </w:p>
        </w:tc>
        <w:tc>
          <w:tcPr>
            <w:tcW w:w="8550" w:type="dxa"/>
            <w:vAlign w:val="center"/>
          </w:tcPr>
          <w:p w14:paraId="7DD7EDC8" w14:textId="589B8A1C" w:rsidR="00AB1C98" w:rsidRPr="00AB1C98" w:rsidRDefault="00505FA7" w:rsidP="00AB1C98">
            <w:pPr>
              <w:spacing w:before="60" w:after="120" w:line="240" w:lineRule="auto"/>
              <w:rPr>
                <w:rFonts w:eastAsia="Times New Roman" w:cstheme="minorHAnsi"/>
                <w:lang w:eastAsia="zh-CN" w:bidi="th-TH"/>
              </w:rPr>
            </w:pPr>
            <w:r>
              <w:rPr>
                <w:rFonts w:eastAsia="Times New Roman" w:cstheme="minorHAnsi"/>
                <w:lang w:eastAsia="zh-CN" w:bidi="th-TH"/>
              </w:rPr>
              <w:t>XXX</w:t>
            </w:r>
          </w:p>
        </w:tc>
      </w:tr>
      <w:tr w:rsidR="00AB1C98" w:rsidRPr="00AB1C98" w14:paraId="68E26024" w14:textId="77777777" w:rsidTr="00AB59B0">
        <w:trPr>
          <w:trHeight w:val="680"/>
        </w:trPr>
        <w:tc>
          <w:tcPr>
            <w:tcW w:w="828" w:type="dxa"/>
            <w:vAlign w:val="center"/>
          </w:tcPr>
          <w:p w14:paraId="64C02664" w14:textId="77777777" w:rsidR="00AB1C98" w:rsidRPr="00AB1C98" w:rsidRDefault="00AB1C98" w:rsidP="00AB1C98">
            <w:pPr>
              <w:spacing w:before="60" w:after="120" w:line="240" w:lineRule="auto"/>
              <w:jc w:val="center"/>
              <w:rPr>
                <w:rFonts w:eastAsia="Times New Roman" w:cstheme="minorHAnsi"/>
                <w:b/>
                <w:caps/>
                <w:lang w:eastAsia="zh-CN" w:bidi="th-TH"/>
              </w:rPr>
            </w:pPr>
            <w:r w:rsidRPr="00AB1C98">
              <w:rPr>
                <w:rFonts w:eastAsia="Times New Roman" w:cstheme="minorHAnsi"/>
                <w:b/>
                <w:caps/>
                <w:lang w:eastAsia="zh-CN" w:bidi="th-TH"/>
              </w:rPr>
              <w:t>F</w:t>
            </w:r>
          </w:p>
        </w:tc>
        <w:tc>
          <w:tcPr>
            <w:tcW w:w="8550" w:type="dxa"/>
            <w:vAlign w:val="center"/>
          </w:tcPr>
          <w:p w14:paraId="3A8DB194" w14:textId="21AA85E3" w:rsidR="00AB1C98" w:rsidRPr="00AB1C98" w:rsidRDefault="00505FA7" w:rsidP="00AB1C98">
            <w:pPr>
              <w:spacing w:before="60" w:after="120" w:line="240" w:lineRule="auto"/>
              <w:rPr>
                <w:rFonts w:eastAsia="Times New Roman" w:cstheme="minorHAnsi"/>
                <w:lang w:eastAsia="zh-CN" w:bidi="th-TH"/>
              </w:rPr>
            </w:pPr>
            <w:r>
              <w:rPr>
                <w:rFonts w:eastAsia="Times New Roman" w:cstheme="minorHAnsi"/>
                <w:lang w:eastAsia="zh-CN" w:bidi="th-TH"/>
              </w:rPr>
              <w:t>XXX</w:t>
            </w:r>
          </w:p>
        </w:tc>
      </w:tr>
    </w:tbl>
    <w:p w14:paraId="503C2DEC" w14:textId="682C22F2" w:rsidR="00AB1C98" w:rsidRDefault="00AB1C98" w:rsidP="0045791C">
      <w:pPr>
        <w:jc w:val="both"/>
        <w:rPr>
          <w:b/>
          <w:bCs/>
        </w:rPr>
      </w:pPr>
    </w:p>
    <w:p w14:paraId="26E87431" w14:textId="3EBE5112" w:rsidR="00AB1C98" w:rsidRDefault="00AB1C98">
      <w:pPr>
        <w:spacing w:after="240" w:line="240" w:lineRule="auto"/>
        <w:jc w:val="both"/>
      </w:pPr>
      <w:r>
        <w:br w:type="page"/>
      </w:r>
    </w:p>
    <w:p w14:paraId="3FC9EB6F" w14:textId="0A689A54" w:rsidR="00AB1C98" w:rsidRPr="00555DDB" w:rsidRDefault="00AB1C98" w:rsidP="00555DDB">
      <w:pPr>
        <w:jc w:val="center"/>
        <w:rPr>
          <w:b/>
          <w:bCs/>
          <w:sz w:val="28"/>
          <w:szCs w:val="28"/>
        </w:rPr>
      </w:pPr>
      <w:r w:rsidRPr="00555DDB">
        <w:rPr>
          <w:b/>
          <w:bCs/>
          <w:sz w:val="28"/>
          <w:szCs w:val="28"/>
        </w:rPr>
        <w:lastRenderedPageBreak/>
        <w:t xml:space="preserve">Weekly Schedule (Semester </w:t>
      </w:r>
      <w:r w:rsidR="00210BF9">
        <w:rPr>
          <w:b/>
          <w:bCs/>
          <w:sz w:val="28"/>
          <w:szCs w:val="28"/>
        </w:rPr>
        <w:t>1</w:t>
      </w:r>
      <w:r w:rsidRPr="00555DDB">
        <w:rPr>
          <w:b/>
          <w:bCs/>
          <w:sz w:val="28"/>
          <w:szCs w:val="28"/>
        </w:rPr>
        <w:t>, 202</w:t>
      </w:r>
      <w:r w:rsidR="00210BF9">
        <w:rPr>
          <w:b/>
          <w:bCs/>
          <w:sz w:val="28"/>
          <w:szCs w:val="28"/>
        </w:rPr>
        <w:t>4</w:t>
      </w:r>
      <w:r w:rsidRPr="00555DDB">
        <w:rPr>
          <w:b/>
          <w:bCs/>
          <w:sz w:val="28"/>
          <w:szCs w:val="28"/>
        </w:rPr>
        <w:t>)</w:t>
      </w:r>
    </w:p>
    <w:tbl>
      <w:tblPr>
        <w:tblW w:w="9214" w:type="dxa"/>
        <w:tblInd w:w="-5"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1E0" w:firstRow="1" w:lastRow="1" w:firstColumn="1" w:lastColumn="1" w:noHBand="0" w:noVBand="0"/>
      </w:tblPr>
      <w:tblGrid>
        <w:gridCol w:w="842"/>
        <w:gridCol w:w="2088"/>
        <w:gridCol w:w="5056"/>
        <w:gridCol w:w="1228"/>
      </w:tblGrid>
      <w:tr w:rsidR="00AB1C98" w:rsidRPr="00AB1C98" w14:paraId="12B830DA" w14:textId="77777777" w:rsidTr="00AB1C98">
        <w:tc>
          <w:tcPr>
            <w:tcW w:w="842" w:type="dxa"/>
            <w:shd w:val="clear" w:color="auto" w:fill="D9D9D9"/>
          </w:tcPr>
          <w:p w14:paraId="5A299761" w14:textId="77777777" w:rsidR="00AB1C98" w:rsidRPr="00AB1C98" w:rsidRDefault="00AB1C98" w:rsidP="00AB1C98">
            <w:pPr>
              <w:spacing w:before="60" w:after="60" w:line="240" w:lineRule="auto"/>
              <w:jc w:val="center"/>
              <w:rPr>
                <w:rFonts w:ascii="Arial" w:eastAsia="SimSun" w:hAnsi="Arial" w:cs="Arial"/>
                <w:b/>
                <w:bCs/>
                <w:sz w:val="20"/>
                <w:szCs w:val="20"/>
                <w:lang w:eastAsia="zh-CN" w:bidi="th-TH"/>
              </w:rPr>
            </w:pPr>
            <w:r w:rsidRPr="00AB1C98">
              <w:rPr>
                <w:rFonts w:ascii="Calibri" w:eastAsia="SimSun" w:hAnsi="Calibri" w:cs="Cordia New"/>
                <w:b/>
                <w:bCs/>
                <w:szCs w:val="28"/>
                <w:lang w:eastAsia="zh-CN" w:bidi="th-TH"/>
              </w:rPr>
              <w:t>Week</w:t>
            </w:r>
          </w:p>
        </w:tc>
        <w:tc>
          <w:tcPr>
            <w:tcW w:w="2088" w:type="dxa"/>
            <w:shd w:val="clear" w:color="auto" w:fill="D9D9D9"/>
          </w:tcPr>
          <w:p w14:paraId="08A1554F" w14:textId="77777777" w:rsidR="00AB1C98" w:rsidRPr="00AB1C98" w:rsidRDefault="00AB1C98" w:rsidP="00AB1C98">
            <w:pPr>
              <w:spacing w:before="60" w:after="60" w:line="240" w:lineRule="auto"/>
              <w:jc w:val="center"/>
              <w:rPr>
                <w:rFonts w:ascii="Arial" w:eastAsia="SimSun" w:hAnsi="Arial" w:cs="Arial"/>
                <w:b/>
                <w:bCs/>
                <w:sz w:val="20"/>
                <w:szCs w:val="20"/>
                <w:lang w:eastAsia="zh-CN" w:bidi="th-TH"/>
              </w:rPr>
            </w:pPr>
            <w:r w:rsidRPr="00AB1C98">
              <w:rPr>
                <w:rFonts w:ascii="Calibri" w:eastAsia="SimSun" w:hAnsi="Calibri" w:cs="Cordia New"/>
                <w:b/>
                <w:bCs/>
                <w:szCs w:val="28"/>
                <w:lang w:eastAsia="zh-CN" w:bidi="th-TH"/>
              </w:rPr>
              <w:t>Date (Week beginning Monday</w:t>
            </w:r>
          </w:p>
        </w:tc>
        <w:tc>
          <w:tcPr>
            <w:tcW w:w="5056" w:type="dxa"/>
            <w:shd w:val="clear" w:color="auto" w:fill="D9D9D9"/>
          </w:tcPr>
          <w:p w14:paraId="30526ED9" w14:textId="77777777" w:rsidR="00AB1C98" w:rsidRPr="00AB1C98" w:rsidRDefault="00AB1C98" w:rsidP="00AB1C98">
            <w:pPr>
              <w:spacing w:before="60" w:after="60" w:line="240" w:lineRule="auto"/>
              <w:jc w:val="center"/>
              <w:rPr>
                <w:rFonts w:ascii="Arial" w:eastAsia="SimSun" w:hAnsi="Arial" w:cs="Arial"/>
                <w:b/>
                <w:bCs/>
                <w:sz w:val="20"/>
                <w:szCs w:val="20"/>
                <w:lang w:eastAsia="zh-CN" w:bidi="th-TH"/>
              </w:rPr>
            </w:pPr>
            <w:r w:rsidRPr="00AB1C98">
              <w:rPr>
                <w:rFonts w:ascii="Calibri" w:eastAsia="SimSun" w:hAnsi="Calibri" w:cs="Cordia New"/>
                <w:b/>
                <w:bCs/>
                <w:szCs w:val="28"/>
                <w:lang w:eastAsia="zh-CN" w:bidi="th-TH"/>
              </w:rPr>
              <w:t>Topics</w:t>
            </w:r>
          </w:p>
        </w:tc>
        <w:tc>
          <w:tcPr>
            <w:tcW w:w="1228" w:type="dxa"/>
            <w:shd w:val="clear" w:color="auto" w:fill="D9D9D9"/>
          </w:tcPr>
          <w:p w14:paraId="657348AE" w14:textId="77777777" w:rsidR="00AB1C98" w:rsidRPr="00AB1C98" w:rsidRDefault="00AB1C98" w:rsidP="00AB1C98">
            <w:pPr>
              <w:spacing w:before="60" w:after="60" w:line="240" w:lineRule="auto"/>
              <w:jc w:val="center"/>
              <w:rPr>
                <w:rFonts w:ascii="Arial" w:eastAsia="SimSun" w:hAnsi="Arial" w:cs="Arial"/>
                <w:b/>
                <w:bCs/>
                <w:sz w:val="20"/>
                <w:szCs w:val="20"/>
                <w:lang w:eastAsia="zh-CN" w:bidi="th-TH"/>
              </w:rPr>
            </w:pPr>
            <w:r w:rsidRPr="00AB1C98">
              <w:rPr>
                <w:rFonts w:ascii="Calibri" w:eastAsia="SimSun" w:hAnsi="Calibri" w:cs="Cordia New"/>
                <w:b/>
                <w:bCs/>
                <w:szCs w:val="28"/>
                <w:lang w:eastAsia="zh-CN" w:bidi="th-TH"/>
              </w:rPr>
              <w:t>Required Reading</w:t>
            </w:r>
          </w:p>
        </w:tc>
      </w:tr>
      <w:tr w:rsidR="00AB1C98" w:rsidRPr="00AB1C98" w14:paraId="6945F454" w14:textId="77777777" w:rsidTr="00091B4A">
        <w:trPr>
          <w:trHeight w:val="582"/>
        </w:trPr>
        <w:tc>
          <w:tcPr>
            <w:tcW w:w="842" w:type="dxa"/>
            <w:vAlign w:val="center"/>
          </w:tcPr>
          <w:p w14:paraId="3F36D56A" w14:textId="77777777" w:rsidR="00AB1C98" w:rsidRPr="00AB1C98" w:rsidRDefault="00AB1C98" w:rsidP="00AB1C98">
            <w:pPr>
              <w:spacing w:before="60" w:after="60" w:line="240" w:lineRule="auto"/>
              <w:jc w:val="center"/>
              <w:rPr>
                <w:rFonts w:eastAsia="SimSun" w:cstheme="minorHAnsi"/>
                <w:bCs/>
                <w:lang w:eastAsia="zh-CN" w:bidi="th-TH"/>
              </w:rPr>
            </w:pPr>
            <w:r w:rsidRPr="00AB1C98">
              <w:rPr>
                <w:rFonts w:eastAsia="SimSun" w:cstheme="minorHAnsi"/>
                <w:bCs/>
                <w:lang w:eastAsia="zh-CN" w:bidi="th-TH"/>
              </w:rPr>
              <w:t>1</w:t>
            </w:r>
          </w:p>
        </w:tc>
        <w:tc>
          <w:tcPr>
            <w:tcW w:w="2088" w:type="dxa"/>
            <w:vAlign w:val="center"/>
          </w:tcPr>
          <w:p w14:paraId="35A62285" w14:textId="29C9D227" w:rsidR="00AB1C98" w:rsidRPr="00AB1C98" w:rsidRDefault="003B09A6" w:rsidP="00AB1C98">
            <w:pPr>
              <w:widowControl w:val="0"/>
              <w:autoSpaceDE w:val="0"/>
              <w:autoSpaceDN w:val="0"/>
              <w:adjustRightInd w:val="0"/>
              <w:spacing w:before="60" w:after="60"/>
              <w:jc w:val="center"/>
              <w:rPr>
                <w:rFonts w:eastAsia="SimSun" w:cstheme="minorHAnsi"/>
                <w:lang w:eastAsia="zh-CN" w:bidi="th-TH"/>
              </w:rPr>
            </w:pPr>
            <w:r>
              <w:rPr>
                <w:rFonts w:eastAsia="SimSun" w:cstheme="minorHAnsi"/>
                <w:lang w:eastAsia="zh-CN" w:bidi="th-TH"/>
              </w:rPr>
              <w:t>22.07</w:t>
            </w:r>
            <w:r w:rsidR="00EB6399">
              <w:rPr>
                <w:rFonts w:eastAsia="SimSun" w:cstheme="minorHAnsi"/>
                <w:lang w:eastAsia="zh-CN" w:bidi="th-TH"/>
              </w:rPr>
              <w:t>.</w:t>
            </w:r>
            <w:r w:rsidR="005A7797">
              <w:rPr>
                <w:rFonts w:eastAsia="SimSun" w:cstheme="minorHAnsi"/>
                <w:lang w:eastAsia="zh-CN" w:bidi="th-TH"/>
              </w:rPr>
              <w:t>2024</w:t>
            </w:r>
          </w:p>
        </w:tc>
        <w:tc>
          <w:tcPr>
            <w:tcW w:w="5056" w:type="dxa"/>
          </w:tcPr>
          <w:p w14:paraId="41870815" w14:textId="4F132B7B" w:rsidR="00AB1C98" w:rsidRPr="00185E8F" w:rsidRDefault="00505FA7" w:rsidP="00AB1C98">
            <w:pPr>
              <w:spacing w:before="60" w:after="60" w:line="240" w:lineRule="auto"/>
              <w:rPr>
                <w:rFonts w:eastAsia="SimSun" w:cstheme="minorHAnsi"/>
                <w:color w:val="FF0000"/>
                <w:lang w:eastAsia="zh-CN" w:bidi="th-TH"/>
              </w:rPr>
            </w:pPr>
            <w:r w:rsidRPr="00185E8F">
              <w:rPr>
                <w:rFonts w:eastAsia="SimSun" w:cstheme="minorHAnsi"/>
                <w:color w:val="FF0000"/>
                <w:lang w:eastAsia="zh-CN" w:bidi="th-TH"/>
              </w:rPr>
              <w:t>XXX</w:t>
            </w:r>
          </w:p>
        </w:tc>
        <w:tc>
          <w:tcPr>
            <w:tcW w:w="1228" w:type="dxa"/>
          </w:tcPr>
          <w:p w14:paraId="744DD735" w14:textId="77777777" w:rsidR="00AB1C98" w:rsidRPr="00AB1C98" w:rsidRDefault="00AB1C98" w:rsidP="00AB1C98">
            <w:pPr>
              <w:spacing w:before="60" w:after="60" w:line="240" w:lineRule="auto"/>
              <w:jc w:val="center"/>
              <w:rPr>
                <w:rFonts w:eastAsiaTheme="minorEastAsia" w:cstheme="minorHAnsi"/>
                <w:lang w:eastAsia="zh-CN"/>
              </w:rPr>
            </w:pPr>
          </w:p>
        </w:tc>
      </w:tr>
      <w:tr w:rsidR="007E2419" w:rsidRPr="00AB1C98" w14:paraId="66E218D0" w14:textId="77777777" w:rsidTr="00091B4A">
        <w:trPr>
          <w:trHeight w:val="582"/>
        </w:trPr>
        <w:tc>
          <w:tcPr>
            <w:tcW w:w="842" w:type="dxa"/>
            <w:vAlign w:val="center"/>
          </w:tcPr>
          <w:p w14:paraId="3BBB1FE5" w14:textId="77777777" w:rsidR="007E2419" w:rsidRPr="00AB1C98" w:rsidRDefault="007E2419" w:rsidP="007E2419">
            <w:pPr>
              <w:spacing w:before="60" w:after="60" w:line="240" w:lineRule="auto"/>
              <w:jc w:val="center"/>
              <w:rPr>
                <w:rFonts w:eastAsia="SimSun" w:cstheme="minorHAnsi"/>
                <w:bCs/>
                <w:lang w:eastAsia="zh-CN" w:bidi="th-TH"/>
              </w:rPr>
            </w:pPr>
            <w:r w:rsidRPr="00AB1C98">
              <w:rPr>
                <w:rFonts w:eastAsia="SimSun" w:cstheme="minorHAnsi"/>
                <w:bCs/>
                <w:lang w:eastAsia="zh-CN" w:bidi="th-TH"/>
              </w:rPr>
              <w:t>2</w:t>
            </w:r>
          </w:p>
        </w:tc>
        <w:tc>
          <w:tcPr>
            <w:tcW w:w="2088" w:type="dxa"/>
            <w:vAlign w:val="center"/>
          </w:tcPr>
          <w:p w14:paraId="14C364D1" w14:textId="0CBFEC22" w:rsidR="007E2419" w:rsidRPr="00AB1C98" w:rsidRDefault="003B09A6" w:rsidP="007E2419">
            <w:pPr>
              <w:widowControl w:val="0"/>
              <w:tabs>
                <w:tab w:val="left" w:pos="220"/>
                <w:tab w:val="left" w:pos="720"/>
              </w:tabs>
              <w:autoSpaceDE w:val="0"/>
              <w:autoSpaceDN w:val="0"/>
              <w:adjustRightInd w:val="0"/>
              <w:spacing w:before="60" w:after="60"/>
              <w:jc w:val="center"/>
              <w:rPr>
                <w:rFonts w:eastAsia="SimSun" w:cstheme="minorHAnsi"/>
                <w:lang w:eastAsia="zh-CN" w:bidi="th-TH"/>
              </w:rPr>
            </w:pPr>
            <w:r>
              <w:rPr>
                <w:rFonts w:eastAsia="SimSun" w:cstheme="minorHAnsi"/>
                <w:lang w:eastAsia="zh-CN" w:bidi="th-TH"/>
              </w:rPr>
              <w:t>29.07</w:t>
            </w:r>
            <w:r w:rsidR="00BF5402">
              <w:rPr>
                <w:rFonts w:eastAsia="SimSun" w:cstheme="minorHAnsi"/>
                <w:lang w:eastAsia="zh-CN" w:bidi="th-TH"/>
              </w:rPr>
              <w:t>.2024</w:t>
            </w:r>
          </w:p>
        </w:tc>
        <w:tc>
          <w:tcPr>
            <w:tcW w:w="5056" w:type="dxa"/>
          </w:tcPr>
          <w:p w14:paraId="26FF6A7D" w14:textId="51D76F40" w:rsidR="007E2419" w:rsidRPr="00185E8F" w:rsidRDefault="007E2419" w:rsidP="007E2419">
            <w:pPr>
              <w:spacing w:before="60" w:after="60" w:line="240" w:lineRule="auto"/>
              <w:rPr>
                <w:rFonts w:eastAsia="SimSun" w:cstheme="minorHAnsi"/>
                <w:color w:val="FF0000"/>
                <w:lang w:eastAsia="zh-CN" w:bidi="th-TH"/>
              </w:rPr>
            </w:pPr>
            <w:r w:rsidRPr="00185E8F">
              <w:rPr>
                <w:rFonts w:eastAsia="SimSun" w:cstheme="minorHAnsi"/>
                <w:color w:val="FF0000"/>
                <w:lang w:eastAsia="zh-CN" w:bidi="th-TH"/>
              </w:rPr>
              <w:t>XXX</w:t>
            </w:r>
          </w:p>
        </w:tc>
        <w:tc>
          <w:tcPr>
            <w:tcW w:w="1228" w:type="dxa"/>
          </w:tcPr>
          <w:p w14:paraId="2FA4F89B" w14:textId="77777777" w:rsidR="007E2419" w:rsidRPr="00AB1C98" w:rsidRDefault="007E2419" w:rsidP="007E2419">
            <w:pPr>
              <w:spacing w:before="60" w:after="60" w:line="240" w:lineRule="auto"/>
              <w:jc w:val="center"/>
              <w:rPr>
                <w:rFonts w:eastAsiaTheme="minorEastAsia" w:cstheme="minorHAnsi"/>
                <w:lang w:eastAsia="zh-CN"/>
              </w:rPr>
            </w:pPr>
          </w:p>
        </w:tc>
      </w:tr>
      <w:tr w:rsidR="007E2419" w:rsidRPr="00AB1C98" w14:paraId="65EF4E52" w14:textId="77777777" w:rsidTr="00091B4A">
        <w:trPr>
          <w:trHeight w:val="582"/>
        </w:trPr>
        <w:tc>
          <w:tcPr>
            <w:tcW w:w="842" w:type="dxa"/>
            <w:vAlign w:val="center"/>
          </w:tcPr>
          <w:p w14:paraId="0ADEE0D9" w14:textId="77777777" w:rsidR="007E2419" w:rsidRPr="00AB1C98" w:rsidRDefault="007E2419" w:rsidP="007E2419">
            <w:pPr>
              <w:spacing w:before="60" w:after="60" w:line="240" w:lineRule="auto"/>
              <w:jc w:val="center"/>
              <w:rPr>
                <w:rFonts w:eastAsia="SimSun" w:cstheme="minorHAnsi"/>
                <w:bCs/>
                <w:lang w:eastAsia="zh-CN" w:bidi="th-TH"/>
              </w:rPr>
            </w:pPr>
            <w:r w:rsidRPr="00AB1C98">
              <w:rPr>
                <w:rFonts w:eastAsia="SimSun" w:cstheme="minorHAnsi"/>
                <w:bCs/>
                <w:lang w:eastAsia="zh-CN" w:bidi="th-TH"/>
              </w:rPr>
              <w:t>3</w:t>
            </w:r>
          </w:p>
        </w:tc>
        <w:tc>
          <w:tcPr>
            <w:tcW w:w="2088" w:type="dxa"/>
            <w:vAlign w:val="center"/>
          </w:tcPr>
          <w:p w14:paraId="23648CEC" w14:textId="1C3EE428" w:rsidR="007E2419" w:rsidRPr="00AB1C98" w:rsidRDefault="009B78F4" w:rsidP="007E2419">
            <w:pPr>
              <w:widowControl w:val="0"/>
              <w:tabs>
                <w:tab w:val="left" w:pos="220"/>
                <w:tab w:val="left" w:pos="720"/>
              </w:tabs>
              <w:autoSpaceDE w:val="0"/>
              <w:autoSpaceDN w:val="0"/>
              <w:adjustRightInd w:val="0"/>
              <w:spacing w:before="60" w:after="60"/>
              <w:jc w:val="center"/>
              <w:rPr>
                <w:rFonts w:eastAsia="SimSun" w:cstheme="minorHAnsi"/>
                <w:lang w:eastAsia="zh-CN" w:bidi="th-TH"/>
              </w:rPr>
            </w:pPr>
            <w:r>
              <w:rPr>
                <w:rFonts w:eastAsia="SimSun" w:cstheme="minorHAnsi"/>
                <w:lang w:eastAsia="zh-CN" w:bidi="th-TH"/>
              </w:rPr>
              <w:t>05.08</w:t>
            </w:r>
            <w:r w:rsidR="00F815B0">
              <w:rPr>
                <w:rFonts w:eastAsia="SimSun" w:cstheme="minorHAnsi"/>
                <w:lang w:eastAsia="zh-CN" w:bidi="th-TH"/>
              </w:rPr>
              <w:t>.2024</w:t>
            </w:r>
          </w:p>
        </w:tc>
        <w:tc>
          <w:tcPr>
            <w:tcW w:w="5056" w:type="dxa"/>
          </w:tcPr>
          <w:p w14:paraId="637EF407" w14:textId="7BD3178D" w:rsidR="007E2419" w:rsidRPr="00185E8F" w:rsidRDefault="007E2419" w:rsidP="007E2419">
            <w:pPr>
              <w:spacing w:before="60" w:after="60" w:line="240" w:lineRule="auto"/>
              <w:rPr>
                <w:rFonts w:eastAsia="SimSun" w:cstheme="minorHAnsi"/>
                <w:color w:val="FF0000"/>
                <w:lang w:eastAsia="zh-CN" w:bidi="th-TH"/>
              </w:rPr>
            </w:pPr>
            <w:r w:rsidRPr="00185E8F">
              <w:rPr>
                <w:rFonts w:eastAsia="SimSun" w:cstheme="minorHAnsi"/>
                <w:color w:val="FF0000"/>
                <w:lang w:eastAsia="zh-CN" w:bidi="th-TH"/>
              </w:rPr>
              <w:t>XXX</w:t>
            </w:r>
          </w:p>
        </w:tc>
        <w:tc>
          <w:tcPr>
            <w:tcW w:w="1228" w:type="dxa"/>
          </w:tcPr>
          <w:p w14:paraId="18649686" w14:textId="77777777" w:rsidR="007E2419" w:rsidRPr="00AB1C98" w:rsidRDefault="007E2419" w:rsidP="007E2419">
            <w:pPr>
              <w:spacing w:before="60" w:after="60" w:line="240" w:lineRule="auto"/>
              <w:jc w:val="center"/>
              <w:rPr>
                <w:rFonts w:eastAsia="SimSun" w:cstheme="minorHAnsi"/>
                <w:lang w:eastAsia="zh-CN" w:bidi="th-TH"/>
              </w:rPr>
            </w:pPr>
          </w:p>
        </w:tc>
      </w:tr>
      <w:tr w:rsidR="00B341E4" w:rsidRPr="00AB1C98" w14:paraId="1E1FC4D7" w14:textId="77777777" w:rsidTr="00091B4A">
        <w:trPr>
          <w:trHeight w:val="582"/>
        </w:trPr>
        <w:tc>
          <w:tcPr>
            <w:tcW w:w="842" w:type="dxa"/>
            <w:vAlign w:val="center"/>
          </w:tcPr>
          <w:p w14:paraId="289C901C" w14:textId="77777777" w:rsidR="00B341E4" w:rsidRPr="00AB1C98" w:rsidRDefault="00B341E4" w:rsidP="00B341E4">
            <w:pPr>
              <w:spacing w:before="60" w:after="60" w:line="240" w:lineRule="auto"/>
              <w:jc w:val="center"/>
              <w:rPr>
                <w:rFonts w:eastAsia="SimSun" w:cstheme="minorHAnsi"/>
                <w:bCs/>
                <w:lang w:eastAsia="zh-CN" w:bidi="th-TH"/>
              </w:rPr>
            </w:pPr>
            <w:r w:rsidRPr="00AB1C98">
              <w:rPr>
                <w:rFonts w:eastAsia="SimSun" w:cstheme="minorHAnsi"/>
                <w:bCs/>
                <w:lang w:eastAsia="zh-CN" w:bidi="th-TH"/>
              </w:rPr>
              <w:t>4</w:t>
            </w:r>
          </w:p>
        </w:tc>
        <w:tc>
          <w:tcPr>
            <w:tcW w:w="2088" w:type="dxa"/>
            <w:vAlign w:val="center"/>
          </w:tcPr>
          <w:p w14:paraId="1951405D" w14:textId="5AD40E47" w:rsidR="00B341E4" w:rsidRPr="00AB1C98" w:rsidRDefault="009B78F4" w:rsidP="00B341E4">
            <w:pPr>
              <w:widowControl w:val="0"/>
              <w:tabs>
                <w:tab w:val="left" w:pos="220"/>
                <w:tab w:val="left" w:pos="720"/>
              </w:tabs>
              <w:autoSpaceDE w:val="0"/>
              <w:autoSpaceDN w:val="0"/>
              <w:adjustRightInd w:val="0"/>
              <w:spacing w:before="60" w:after="60"/>
              <w:jc w:val="center"/>
              <w:rPr>
                <w:rFonts w:eastAsia="SimSun" w:cstheme="minorHAnsi"/>
                <w:lang w:eastAsia="zh-CN" w:bidi="th-TH"/>
              </w:rPr>
            </w:pPr>
            <w:r>
              <w:rPr>
                <w:rFonts w:eastAsia="SimSun" w:cstheme="minorHAnsi"/>
                <w:lang w:eastAsia="zh-CN" w:bidi="th-TH"/>
              </w:rPr>
              <w:t>12.08</w:t>
            </w:r>
            <w:r w:rsidR="008B374C">
              <w:rPr>
                <w:rFonts w:eastAsia="SimSun" w:cstheme="minorHAnsi"/>
                <w:lang w:eastAsia="zh-CN" w:bidi="th-TH"/>
              </w:rPr>
              <w:t>.2024</w:t>
            </w:r>
          </w:p>
        </w:tc>
        <w:tc>
          <w:tcPr>
            <w:tcW w:w="5056" w:type="dxa"/>
          </w:tcPr>
          <w:p w14:paraId="5D1F007B" w14:textId="70E4629A" w:rsidR="00B341E4" w:rsidRPr="00185E8F" w:rsidRDefault="00B341E4" w:rsidP="00B341E4">
            <w:pPr>
              <w:spacing w:before="60" w:after="60" w:line="240" w:lineRule="auto"/>
              <w:rPr>
                <w:rFonts w:eastAsia="SimSun" w:cstheme="minorHAnsi"/>
                <w:color w:val="FF0000"/>
                <w:lang w:eastAsia="zh-CN" w:bidi="th-TH"/>
              </w:rPr>
            </w:pPr>
            <w:r w:rsidRPr="00185E8F">
              <w:rPr>
                <w:rFonts w:eastAsia="SimSun" w:cstheme="minorHAnsi"/>
                <w:color w:val="FF0000"/>
                <w:lang w:eastAsia="zh-CN" w:bidi="th-TH"/>
              </w:rPr>
              <w:t>XXX</w:t>
            </w:r>
          </w:p>
        </w:tc>
        <w:tc>
          <w:tcPr>
            <w:tcW w:w="1228" w:type="dxa"/>
          </w:tcPr>
          <w:p w14:paraId="09626094" w14:textId="77777777" w:rsidR="00B341E4" w:rsidRPr="00AB1C98" w:rsidRDefault="00B341E4" w:rsidP="00B341E4">
            <w:pPr>
              <w:spacing w:before="60" w:after="60" w:line="240" w:lineRule="auto"/>
              <w:jc w:val="center"/>
              <w:rPr>
                <w:rFonts w:eastAsia="SimSun" w:cstheme="minorHAnsi"/>
                <w:lang w:eastAsia="zh-CN" w:bidi="th-TH"/>
              </w:rPr>
            </w:pPr>
          </w:p>
        </w:tc>
      </w:tr>
      <w:tr w:rsidR="00B341E4" w:rsidRPr="00AB1C98" w14:paraId="3BFBEEEA" w14:textId="77777777" w:rsidTr="00091B4A">
        <w:trPr>
          <w:trHeight w:val="582"/>
        </w:trPr>
        <w:tc>
          <w:tcPr>
            <w:tcW w:w="842" w:type="dxa"/>
            <w:vAlign w:val="center"/>
          </w:tcPr>
          <w:p w14:paraId="43CF32FD" w14:textId="77777777" w:rsidR="00B341E4" w:rsidRPr="00AB1C98" w:rsidRDefault="00B341E4" w:rsidP="00B341E4">
            <w:pPr>
              <w:spacing w:before="60" w:after="60" w:line="240" w:lineRule="auto"/>
              <w:jc w:val="center"/>
              <w:rPr>
                <w:rFonts w:eastAsia="SimSun" w:cstheme="minorHAnsi"/>
                <w:bCs/>
                <w:lang w:eastAsia="zh-CN" w:bidi="th-TH"/>
              </w:rPr>
            </w:pPr>
            <w:r w:rsidRPr="00AB1C98">
              <w:rPr>
                <w:rFonts w:eastAsia="SimSun" w:cstheme="minorHAnsi"/>
                <w:bCs/>
                <w:lang w:eastAsia="zh-CN" w:bidi="th-TH"/>
              </w:rPr>
              <w:t>5</w:t>
            </w:r>
          </w:p>
        </w:tc>
        <w:tc>
          <w:tcPr>
            <w:tcW w:w="2088" w:type="dxa"/>
            <w:vAlign w:val="center"/>
          </w:tcPr>
          <w:p w14:paraId="7EE3E74D" w14:textId="79FFC263" w:rsidR="00B341E4" w:rsidRPr="00AB1C98" w:rsidRDefault="009B78F4" w:rsidP="00B341E4">
            <w:pPr>
              <w:widowControl w:val="0"/>
              <w:tabs>
                <w:tab w:val="left" w:pos="220"/>
                <w:tab w:val="left" w:pos="720"/>
              </w:tabs>
              <w:autoSpaceDE w:val="0"/>
              <w:autoSpaceDN w:val="0"/>
              <w:adjustRightInd w:val="0"/>
              <w:spacing w:before="60" w:after="60"/>
              <w:jc w:val="center"/>
              <w:rPr>
                <w:rFonts w:eastAsia="SimSun" w:cstheme="minorHAnsi"/>
                <w:lang w:eastAsia="zh-CN" w:bidi="th-TH"/>
              </w:rPr>
            </w:pPr>
            <w:r>
              <w:rPr>
                <w:rFonts w:eastAsia="SimSun" w:cstheme="minorHAnsi"/>
                <w:lang w:eastAsia="zh-CN" w:bidi="th-TH"/>
              </w:rPr>
              <w:t>19.08</w:t>
            </w:r>
            <w:r w:rsidR="000808F1">
              <w:rPr>
                <w:rFonts w:eastAsia="SimSun" w:cstheme="minorHAnsi"/>
                <w:lang w:eastAsia="zh-CN" w:bidi="th-TH"/>
              </w:rPr>
              <w:t>.2024</w:t>
            </w:r>
          </w:p>
        </w:tc>
        <w:tc>
          <w:tcPr>
            <w:tcW w:w="5056" w:type="dxa"/>
          </w:tcPr>
          <w:p w14:paraId="082D7B8C" w14:textId="090E90A1" w:rsidR="00B341E4" w:rsidRPr="00185E8F" w:rsidRDefault="00B341E4" w:rsidP="00B341E4">
            <w:pPr>
              <w:spacing w:before="60" w:after="60" w:line="240" w:lineRule="auto"/>
              <w:rPr>
                <w:rFonts w:eastAsia="SimSun" w:cstheme="minorHAnsi"/>
                <w:color w:val="FF0000"/>
                <w:lang w:eastAsia="zh-CN" w:bidi="th-TH"/>
              </w:rPr>
            </w:pPr>
            <w:r w:rsidRPr="00185E8F">
              <w:rPr>
                <w:rFonts w:eastAsia="SimSun" w:cstheme="minorHAnsi"/>
                <w:color w:val="FF0000"/>
                <w:lang w:eastAsia="zh-CN" w:bidi="th-TH"/>
              </w:rPr>
              <w:t>XXX</w:t>
            </w:r>
          </w:p>
        </w:tc>
        <w:tc>
          <w:tcPr>
            <w:tcW w:w="1228" w:type="dxa"/>
          </w:tcPr>
          <w:p w14:paraId="53E96607" w14:textId="77777777" w:rsidR="00B341E4" w:rsidRPr="00AB1C98" w:rsidRDefault="00B341E4" w:rsidP="00B341E4">
            <w:pPr>
              <w:spacing w:before="60" w:after="60" w:line="240" w:lineRule="auto"/>
              <w:jc w:val="center"/>
              <w:rPr>
                <w:rFonts w:eastAsia="SimSun" w:cstheme="minorHAnsi"/>
                <w:lang w:eastAsia="zh-CN" w:bidi="th-TH"/>
              </w:rPr>
            </w:pPr>
          </w:p>
        </w:tc>
      </w:tr>
      <w:tr w:rsidR="00B341E4" w:rsidRPr="00AB1C98" w14:paraId="448817B6" w14:textId="77777777" w:rsidTr="00091B4A">
        <w:trPr>
          <w:trHeight w:val="582"/>
        </w:trPr>
        <w:tc>
          <w:tcPr>
            <w:tcW w:w="842" w:type="dxa"/>
            <w:vAlign w:val="center"/>
          </w:tcPr>
          <w:p w14:paraId="4B094EB7" w14:textId="77777777" w:rsidR="00B341E4" w:rsidRPr="00AB1C98" w:rsidRDefault="00B341E4" w:rsidP="00B341E4">
            <w:pPr>
              <w:spacing w:before="60" w:after="60" w:line="240" w:lineRule="auto"/>
              <w:jc w:val="center"/>
              <w:rPr>
                <w:rFonts w:eastAsia="SimSun" w:cstheme="minorHAnsi"/>
                <w:bCs/>
                <w:lang w:eastAsia="zh-CN" w:bidi="th-TH"/>
              </w:rPr>
            </w:pPr>
            <w:r w:rsidRPr="00AB1C98">
              <w:rPr>
                <w:rFonts w:eastAsia="SimSun" w:cstheme="minorHAnsi"/>
                <w:bCs/>
                <w:lang w:eastAsia="zh-CN" w:bidi="th-TH"/>
              </w:rPr>
              <w:t>6</w:t>
            </w:r>
          </w:p>
        </w:tc>
        <w:tc>
          <w:tcPr>
            <w:tcW w:w="2088" w:type="dxa"/>
            <w:vAlign w:val="center"/>
          </w:tcPr>
          <w:p w14:paraId="3F1D95CD" w14:textId="44CF8FFE" w:rsidR="00B341E4" w:rsidRPr="00AB1C98" w:rsidRDefault="009B78F4" w:rsidP="00B341E4">
            <w:pPr>
              <w:widowControl w:val="0"/>
              <w:tabs>
                <w:tab w:val="left" w:pos="220"/>
                <w:tab w:val="left" w:pos="720"/>
              </w:tabs>
              <w:autoSpaceDE w:val="0"/>
              <w:autoSpaceDN w:val="0"/>
              <w:adjustRightInd w:val="0"/>
              <w:spacing w:before="60" w:after="60"/>
              <w:jc w:val="center"/>
              <w:rPr>
                <w:rFonts w:eastAsia="SimSun" w:cstheme="minorHAnsi"/>
                <w:lang w:eastAsia="zh-CN" w:bidi="th-TH"/>
              </w:rPr>
            </w:pPr>
            <w:r>
              <w:rPr>
                <w:rFonts w:eastAsia="SimSun" w:cstheme="minorHAnsi"/>
                <w:lang w:eastAsia="zh-CN" w:bidi="th-TH"/>
              </w:rPr>
              <w:t>26.08</w:t>
            </w:r>
            <w:r w:rsidR="00654615">
              <w:rPr>
                <w:rFonts w:eastAsia="SimSun" w:cstheme="minorHAnsi"/>
                <w:lang w:eastAsia="zh-CN" w:bidi="th-TH"/>
              </w:rPr>
              <w:t>.2024</w:t>
            </w:r>
          </w:p>
        </w:tc>
        <w:tc>
          <w:tcPr>
            <w:tcW w:w="5056" w:type="dxa"/>
            <w:shd w:val="clear" w:color="auto" w:fill="FFFFFF" w:themeFill="background1"/>
          </w:tcPr>
          <w:p w14:paraId="6D08B2B6" w14:textId="478CEAA6" w:rsidR="00B341E4" w:rsidRPr="00185E8F" w:rsidRDefault="00B341E4" w:rsidP="00B341E4">
            <w:pPr>
              <w:spacing w:before="60" w:after="60" w:line="240" w:lineRule="auto"/>
              <w:rPr>
                <w:rFonts w:eastAsia="SimSun" w:cstheme="minorHAnsi"/>
                <w:color w:val="FF0000"/>
                <w:lang w:eastAsia="zh-CN" w:bidi="th-TH"/>
              </w:rPr>
            </w:pPr>
            <w:r w:rsidRPr="00185E8F">
              <w:rPr>
                <w:rFonts w:eastAsia="SimSun" w:cstheme="minorHAnsi"/>
                <w:color w:val="FF0000"/>
                <w:lang w:eastAsia="zh-CN" w:bidi="th-TH"/>
              </w:rPr>
              <w:t>XXX</w:t>
            </w:r>
          </w:p>
        </w:tc>
        <w:tc>
          <w:tcPr>
            <w:tcW w:w="1228" w:type="dxa"/>
            <w:shd w:val="clear" w:color="auto" w:fill="FFFFFF" w:themeFill="background1"/>
          </w:tcPr>
          <w:p w14:paraId="01BCD6C6" w14:textId="77777777" w:rsidR="00B341E4" w:rsidRPr="00AB1C98" w:rsidRDefault="00B341E4" w:rsidP="00B341E4">
            <w:pPr>
              <w:spacing w:before="60" w:after="60" w:line="240" w:lineRule="auto"/>
              <w:jc w:val="center"/>
              <w:rPr>
                <w:rFonts w:eastAsia="SimSun" w:cstheme="minorHAnsi"/>
                <w:lang w:eastAsia="zh-CN" w:bidi="th-TH"/>
              </w:rPr>
            </w:pPr>
          </w:p>
        </w:tc>
      </w:tr>
      <w:tr w:rsidR="00AB1C98" w:rsidRPr="00AB1C98" w14:paraId="1FCFDFA6" w14:textId="77777777" w:rsidTr="004B664E">
        <w:trPr>
          <w:trHeight w:val="582"/>
        </w:trPr>
        <w:tc>
          <w:tcPr>
            <w:tcW w:w="842" w:type="dxa"/>
            <w:shd w:val="clear" w:color="auto" w:fill="BFBFBF" w:themeFill="background1" w:themeFillShade="BF"/>
            <w:vAlign w:val="center"/>
          </w:tcPr>
          <w:p w14:paraId="34027A49" w14:textId="77777777" w:rsidR="00AB1C98" w:rsidRPr="00AB1C98" w:rsidRDefault="00AB1C98" w:rsidP="00AB1C98">
            <w:pPr>
              <w:spacing w:before="60" w:after="60" w:line="240" w:lineRule="auto"/>
              <w:jc w:val="center"/>
              <w:rPr>
                <w:rFonts w:eastAsia="SimSun" w:cstheme="minorHAnsi"/>
                <w:b/>
                <w:lang w:eastAsia="zh-CN" w:bidi="th-TH"/>
              </w:rPr>
            </w:pPr>
            <w:r w:rsidRPr="00AB1C98">
              <w:rPr>
                <w:rFonts w:eastAsia="SimSun" w:cstheme="minorHAnsi"/>
                <w:b/>
                <w:lang w:eastAsia="zh-CN" w:bidi="th-TH"/>
              </w:rPr>
              <w:t>7</w:t>
            </w:r>
          </w:p>
        </w:tc>
        <w:tc>
          <w:tcPr>
            <w:tcW w:w="2088" w:type="dxa"/>
            <w:shd w:val="clear" w:color="auto" w:fill="BFBFBF" w:themeFill="background1" w:themeFillShade="BF"/>
            <w:vAlign w:val="center"/>
          </w:tcPr>
          <w:p w14:paraId="5E1A12D7" w14:textId="6F60BC49" w:rsidR="00AB1C98" w:rsidRPr="00B341E4" w:rsidRDefault="009B78F4" w:rsidP="00AB1C98">
            <w:pPr>
              <w:widowControl w:val="0"/>
              <w:tabs>
                <w:tab w:val="left" w:pos="220"/>
                <w:tab w:val="left" w:pos="720"/>
              </w:tabs>
              <w:autoSpaceDE w:val="0"/>
              <w:autoSpaceDN w:val="0"/>
              <w:adjustRightInd w:val="0"/>
              <w:spacing w:before="60" w:after="60"/>
              <w:jc w:val="center"/>
              <w:rPr>
                <w:rFonts w:eastAsia="SimSun" w:cstheme="minorHAnsi"/>
                <w:b/>
                <w:bCs/>
                <w:lang w:eastAsia="zh-CN" w:bidi="th-TH"/>
              </w:rPr>
            </w:pPr>
            <w:r>
              <w:rPr>
                <w:rFonts w:eastAsia="SimSun" w:cstheme="minorHAnsi"/>
                <w:b/>
                <w:bCs/>
                <w:lang w:eastAsia="zh-CN" w:bidi="th-TH"/>
              </w:rPr>
              <w:t>02.09</w:t>
            </w:r>
            <w:r w:rsidR="00654615">
              <w:rPr>
                <w:rFonts w:eastAsia="SimSun" w:cstheme="minorHAnsi"/>
                <w:b/>
                <w:bCs/>
                <w:lang w:eastAsia="zh-CN" w:bidi="th-TH"/>
              </w:rPr>
              <w:t>.2024</w:t>
            </w:r>
          </w:p>
        </w:tc>
        <w:tc>
          <w:tcPr>
            <w:tcW w:w="5056" w:type="dxa"/>
            <w:shd w:val="clear" w:color="auto" w:fill="BFBFBF" w:themeFill="background1" w:themeFillShade="BF"/>
            <w:vAlign w:val="center"/>
          </w:tcPr>
          <w:p w14:paraId="2951B785" w14:textId="3876B120" w:rsidR="00AB1C98" w:rsidRPr="00AB1C98" w:rsidRDefault="007E2419" w:rsidP="00AB1C98">
            <w:pPr>
              <w:spacing w:before="60" w:after="60" w:line="240" w:lineRule="auto"/>
              <w:jc w:val="center"/>
              <w:rPr>
                <w:rFonts w:eastAsia="SimSun" w:cstheme="minorHAnsi"/>
                <w:b/>
                <w:lang w:eastAsia="zh-CN" w:bidi="th-TH"/>
              </w:rPr>
            </w:pPr>
            <w:r>
              <w:rPr>
                <w:rFonts w:eastAsia="SimSun" w:cstheme="minorHAnsi"/>
                <w:b/>
                <w:lang w:eastAsia="zh-CN" w:bidi="th-TH"/>
              </w:rPr>
              <w:t>Intra</w:t>
            </w:r>
            <w:r w:rsidR="00AB1C98" w:rsidRPr="00AB1C98">
              <w:rPr>
                <w:rFonts w:eastAsia="SimSun" w:cstheme="minorHAnsi"/>
                <w:b/>
                <w:lang w:eastAsia="zh-CN" w:bidi="th-TH"/>
              </w:rPr>
              <w:t>-Semester Break</w:t>
            </w:r>
          </w:p>
        </w:tc>
        <w:tc>
          <w:tcPr>
            <w:tcW w:w="1228" w:type="dxa"/>
            <w:shd w:val="clear" w:color="auto" w:fill="BFBFBF" w:themeFill="background1" w:themeFillShade="BF"/>
            <w:vAlign w:val="center"/>
          </w:tcPr>
          <w:p w14:paraId="3EFA34FF" w14:textId="77777777" w:rsidR="00AB1C98" w:rsidRPr="00AB1C98" w:rsidRDefault="00AB1C98" w:rsidP="00AB1C98">
            <w:pPr>
              <w:spacing w:before="60" w:after="60" w:line="240" w:lineRule="auto"/>
              <w:jc w:val="center"/>
              <w:rPr>
                <w:rFonts w:eastAsia="SimSun" w:cstheme="minorHAnsi"/>
                <w:b/>
                <w:lang w:eastAsia="zh-CN" w:bidi="th-TH"/>
              </w:rPr>
            </w:pPr>
          </w:p>
        </w:tc>
      </w:tr>
      <w:tr w:rsidR="00AB1C98" w:rsidRPr="00AB1C98" w14:paraId="0E4A39F6" w14:textId="77777777" w:rsidTr="00091B4A">
        <w:trPr>
          <w:trHeight w:val="582"/>
        </w:trPr>
        <w:tc>
          <w:tcPr>
            <w:tcW w:w="842" w:type="dxa"/>
            <w:vAlign w:val="center"/>
          </w:tcPr>
          <w:p w14:paraId="04C3A1F3" w14:textId="77777777" w:rsidR="00AB1C98" w:rsidRPr="00AB1C98" w:rsidRDefault="00AB1C98" w:rsidP="00AB1C98">
            <w:pPr>
              <w:spacing w:before="60" w:after="60" w:line="240" w:lineRule="auto"/>
              <w:jc w:val="center"/>
              <w:rPr>
                <w:rFonts w:eastAsia="SimSun" w:cstheme="minorHAnsi"/>
                <w:bCs/>
                <w:lang w:eastAsia="zh-CN" w:bidi="th-TH"/>
              </w:rPr>
            </w:pPr>
            <w:r w:rsidRPr="00AB1C98">
              <w:rPr>
                <w:rFonts w:eastAsia="SimSun" w:cstheme="minorHAnsi"/>
                <w:bCs/>
                <w:lang w:eastAsia="zh-CN" w:bidi="th-TH"/>
              </w:rPr>
              <w:t>8</w:t>
            </w:r>
          </w:p>
        </w:tc>
        <w:tc>
          <w:tcPr>
            <w:tcW w:w="2088" w:type="dxa"/>
            <w:vAlign w:val="center"/>
          </w:tcPr>
          <w:p w14:paraId="6028950F" w14:textId="1F621431" w:rsidR="00AB1C98" w:rsidRPr="00AB1C98" w:rsidRDefault="009B78F4" w:rsidP="00AB1C98">
            <w:pPr>
              <w:widowControl w:val="0"/>
              <w:tabs>
                <w:tab w:val="left" w:pos="220"/>
                <w:tab w:val="left" w:pos="720"/>
              </w:tabs>
              <w:autoSpaceDE w:val="0"/>
              <w:autoSpaceDN w:val="0"/>
              <w:adjustRightInd w:val="0"/>
              <w:spacing w:before="60" w:after="60"/>
              <w:jc w:val="center"/>
              <w:rPr>
                <w:rFonts w:eastAsia="SimSun" w:cstheme="minorHAnsi"/>
                <w:lang w:eastAsia="zh-CN" w:bidi="th-TH"/>
              </w:rPr>
            </w:pPr>
            <w:r>
              <w:rPr>
                <w:rFonts w:eastAsia="SimSun" w:cstheme="minorHAnsi"/>
                <w:lang w:eastAsia="zh-CN" w:bidi="th-TH"/>
              </w:rPr>
              <w:t>09.09</w:t>
            </w:r>
            <w:r w:rsidR="004F43A8">
              <w:rPr>
                <w:rFonts w:eastAsia="SimSun" w:cstheme="minorHAnsi"/>
                <w:lang w:eastAsia="zh-CN" w:bidi="th-TH"/>
              </w:rPr>
              <w:t>.2024</w:t>
            </w:r>
          </w:p>
        </w:tc>
        <w:tc>
          <w:tcPr>
            <w:tcW w:w="5056" w:type="dxa"/>
            <w:shd w:val="clear" w:color="auto" w:fill="FFFFFF" w:themeFill="background1"/>
          </w:tcPr>
          <w:p w14:paraId="0FEB399E" w14:textId="66781F17" w:rsidR="00AB1C98" w:rsidRPr="00185E8F" w:rsidRDefault="00505FA7" w:rsidP="00AB1C98">
            <w:pPr>
              <w:spacing w:before="60" w:after="60" w:line="240" w:lineRule="auto"/>
              <w:rPr>
                <w:rFonts w:eastAsia="SimSun" w:cstheme="minorHAnsi"/>
                <w:color w:val="FF0000"/>
                <w:lang w:eastAsia="zh-CN" w:bidi="th-TH"/>
              </w:rPr>
            </w:pPr>
            <w:r w:rsidRPr="00185E8F">
              <w:rPr>
                <w:rFonts w:eastAsia="SimSun" w:cstheme="minorHAnsi"/>
                <w:color w:val="FF0000"/>
                <w:lang w:eastAsia="zh-CN" w:bidi="th-TH"/>
              </w:rPr>
              <w:t>XXX</w:t>
            </w:r>
          </w:p>
        </w:tc>
        <w:tc>
          <w:tcPr>
            <w:tcW w:w="1228" w:type="dxa"/>
            <w:shd w:val="clear" w:color="auto" w:fill="FFFFFF" w:themeFill="background1"/>
          </w:tcPr>
          <w:p w14:paraId="4E0E1BB8" w14:textId="77777777" w:rsidR="00AB1C98" w:rsidRPr="00AB1C98" w:rsidRDefault="00AB1C98" w:rsidP="00AB1C98">
            <w:pPr>
              <w:spacing w:before="60" w:after="60" w:line="240" w:lineRule="auto"/>
              <w:jc w:val="center"/>
              <w:rPr>
                <w:rFonts w:eastAsia="SimSun" w:cstheme="minorHAnsi"/>
                <w:lang w:eastAsia="zh-CN" w:bidi="th-TH"/>
              </w:rPr>
            </w:pPr>
          </w:p>
        </w:tc>
      </w:tr>
      <w:tr w:rsidR="00091B4A" w:rsidRPr="00AB1C98" w14:paraId="1AABB72C" w14:textId="77777777" w:rsidTr="00091B4A">
        <w:trPr>
          <w:trHeight w:val="582"/>
        </w:trPr>
        <w:tc>
          <w:tcPr>
            <w:tcW w:w="842" w:type="dxa"/>
            <w:vAlign w:val="center"/>
          </w:tcPr>
          <w:p w14:paraId="509E5D38" w14:textId="77777777" w:rsidR="00091B4A" w:rsidRPr="00AB1C98" w:rsidRDefault="00091B4A" w:rsidP="00091B4A">
            <w:pPr>
              <w:spacing w:before="60" w:after="60" w:line="240" w:lineRule="auto"/>
              <w:jc w:val="center"/>
              <w:rPr>
                <w:rFonts w:eastAsia="SimSun" w:cstheme="minorHAnsi"/>
                <w:bCs/>
                <w:lang w:eastAsia="zh-CN" w:bidi="th-TH"/>
              </w:rPr>
            </w:pPr>
            <w:r w:rsidRPr="00AB1C98">
              <w:rPr>
                <w:rFonts w:eastAsia="SimSun" w:cstheme="minorHAnsi"/>
                <w:bCs/>
                <w:lang w:eastAsia="zh-CN" w:bidi="th-TH"/>
              </w:rPr>
              <w:t>9</w:t>
            </w:r>
          </w:p>
        </w:tc>
        <w:tc>
          <w:tcPr>
            <w:tcW w:w="2088" w:type="dxa"/>
            <w:vAlign w:val="center"/>
          </w:tcPr>
          <w:p w14:paraId="666B18CA" w14:textId="72326A6B" w:rsidR="00091B4A" w:rsidRPr="00AB1C98" w:rsidRDefault="009B78F4" w:rsidP="00091B4A">
            <w:pPr>
              <w:widowControl w:val="0"/>
              <w:tabs>
                <w:tab w:val="left" w:pos="220"/>
                <w:tab w:val="left" w:pos="720"/>
              </w:tabs>
              <w:autoSpaceDE w:val="0"/>
              <w:autoSpaceDN w:val="0"/>
              <w:adjustRightInd w:val="0"/>
              <w:spacing w:before="60" w:after="60"/>
              <w:jc w:val="center"/>
              <w:rPr>
                <w:rFonts w:eastAsia="SimSun" w:cstheme="minorHAnsi"/>
                <w:lang w:eastAsia="zh-CN" w:bidi="th-TH"/>
              </w:rPr>
            </w:pPr>
            <w:r>
              <w:rPr>
                <w:rFonts w:eastAsia="SimSun" w:cstheme="minorHAnsi"/>
                <w:lang w:eastAsia="zh-CN" w:bidi="th-TH"/>
              </w:rPr>
              <w:t>16.09</w:t>
            </w:r>
            <w:r w:rsidR="004F43A8">
              <w:rPr>
                <w:rFonts w:eastAsia="SimSun" w:cstheme="minorHAnsi"/>
                <w:lang w:eastAsia="zh-CN" w:bidi="th-TH"/>
              </w:rPr>
              <w:t>.2024</w:t>
            </w:r>
          </w:p>
        </w:tc>
        <w:tc>
          <w:tcPr>
            <w:tcW w:w="5056" w:type="dxa"/>
            <w:shd w:val="clear" w:color="auto" w:fill="FFFFFF" w:themeFill="background1"/>
          </w:tcPr>
          <w:p w14:paraId="35A2E95B" w14:textId="5DDF00F5" w:rsidR="00091B4A" w:rsidRPr="00185E8F" w:rsidRDefault="00091B4A" w:rsidP="00091B4A">
            <w:pPr>
              <w:spacing w:before="60" w:after="60" w:line="240" w:lineRule="auto"/>
              <w:rPr>
                <w:rFonts w:eastAsia="SimSun" w:cstheme="minorHAnsi"/>
                <w:color w:val="FF0000"/>
                <w:lang w:eastAsia="zh-CN" w:bidi="th-TH"/>
              </w:rPr>
            </w:pPr>
            <w:r w:rsidRPr="00185E8F">
              <w:rPr>
                <w:rFonts w:eastAsia="SimSun" w:cstheme="minorHAnsi"/>
                <w:color w:val="FF0000"/>
                <w:lang w:eastAsia="zh-CN" w:bidi="th-TH"/>
              </w:rPr>
              <w:t>XXX</w:t>
            </w:r>
          </w:p>
        </w:tc>
        <w:tc>
          <w:tcPr>
            <w:tcW w:w="1228" w:type="dxa"/>
            <w:shd w:val="clear" w:color="auto" w:fill="FFFFFF" w:themeFill="background1"/>
          </w:tcPr>
          <w:p w14:paraId="45DF1815" w14:textId="77777777" w:rsidR="00091B4A" w:rsidRPr="00AB1C98" w:rsidRDefault="00091B4A" w:rsidP="00091B4A">
            <w:pPr>
              <w:spacing w:before="60" w:after="60" w:line="240" w:lineRule="auto"/>
              <w:jc w:val="center"/>
              <w:rPr>
                <w:rFonts w:eastAsia="SimSun" w:cstheme="minorHAnsi"/>
                <w:lang w:eastAsia="zh-CN" w:bidi="th-TH"/>
              </w:rPr>
            </w:pPr>
          </w:p>
        </w:tc>
      </w:tr>
      <w:tr w:rsidR="00091B4A" w:rsidRPr="00AB1C98" w14:paraId="3307E379" w14:textId="77777777" w:rsidTr="00091B4A">
        <w:trPr>
          <w:trHeight w:val="582"/>
        </w:trPr>
        <w:tc>
          <w:tcPr>
            <w:tcW w:w="842" w:type="dxa"/>
            <w:vAlign w:val="center"/>
          </w:tcPr>
          <w:p w14:paraId="489EC8C8" w14:textId="77777777" w:rsidR="00091B4A" w:rsidRPr="00AB1C98" w:rsidRDefault="00091B4A" w:rsidP="00091B4A">
            <w:pPr>
              <w:spacing w:before="60" w:after="60" w:line="240" w:lineRule="auto"/>
              <w:jc w:val="center"/>
              <w:rPr>
                <w:rFonts w:eastAsia="SimSun" w:cstheme="minorHAnsi"/>
                <w:bCs/>
                <w:lang w:eastAsia="zh-CN" w:bidi="th-TH"/>
              </w:rPr>
            </w:pPr>
            <w:r w:rsidRPr="00AB1C98">
              <w:rPr>
                <w:rFonts w:eastAsia="SimSun" w:cstheme="minorHAnsi"/>
                <w:bCs/>
                <w:lang w:eastAsia="zh-CN" w:bidi="th-TH"/>
              </w:rPr>
              <w:t>10</w:t>
            </w:r>
          </w:p>
        </w:tc>
        <w:tc>
          <w:tcPr>
            <w:tcW w:w="2088" w:type="dxa"/>
            <w:vAlign w:val="center"/>
          </w:tcPr>
          <w:p w14:paraId="0E898A89" w14:textId="166D8006" w:rsidR="00091B4A" w:rsidRPr="00AB1C98" w:rsidRDefault="009B78F4" w:rsidP="00091B4A">
            <w:pPr>
              <w:widowControl w:val="0"/>
              <w:tabs>
                <w:tab w:val="left" w:pos="220"/>
                <w:tab w:val="left" w:pos="720"/>
              </w:tabs>
              <w:autoSpaceDE w:val="0"/>
              <w:autoSpaceDN w:val="0"/>
              <w:adjustRightInd w:val="0"/>
              <w:spacing w:before="60" w:after="60"/>
              <w:jc w:val="center"/>
              <w:rPr>
                <w:rFonts w:eastAsia="SimSun" w:cstheme="minorHAnsi"/>
                <w:lang w:eastAsia="zh-CN" w:bidi="th-TH"/>
              </w:rPr>
            </w:pPr>
            <w:r>
              <w:rPr>
                <w:rFonts w:eastAsia="SimSun" w:cstheme="minorHAnsi"/>
                <w:lang w:eastAsia="zh-CN" w:bidi="th-TH"/>
              </w:rPr>
              <w:t>23.09</w:t>
            </w:r>
            <w:r w:rsidR="00DE378F">
              <w:rPr>
                <w:rFonts w:eastAsia="SimSun" w:cstheme="minorHAnsi"/>
                <w:lang w:eastAsia="zh-CN" w:bidi="th-TH"/>
              </w:rPr>
              <w:t>.2024</w:t>
            </w:r>
          </w:p>
        </w:tc>
        <w:tc>
          <w:tcPr>
            <w:tcW w:w="5056" w:type="dxa"/>
          </w:tcPr>
          <w:p w14:paraId="4D945022" w14:textId="2B87A028" w:rsidR="00091B4A" w:rsidRPr="00185E8F" w:rsidRDefault="00091B4A" w:rsidP="00091B4A">
            <w:pPr>
              <w:spacing w:before="60" w:after="60" w:line="240" w:lineRule="auto"/>
              <w:rPr>
                <w:rFonts w:eastAsia="SimSun" w:cstheme="minorHAnsi"/>
                <w:color w:val="FF0000"/>
                <w:lang w:eastAsia="zh-CN" w:bidi="th-TH"/>
              </w:rPr>
            </w:pPr>
            <w:r w:rsidRPr="00185E8F">
              <w:rPr>
                <w:rFonts w:eastAsia="SimSun" w:cstheme="minorHAnsi"/>
                <w:color w:val="FF0000"/>
                <w:lang w:eastAsia="zh-CN" w:bidi="th-TH"/>
              </w:rPr>
              <w:t>XXX</w:t>
            </w:r>
          </w:p>
        </w:tc>
        <w:tc>
          <w:tcPr>
            <w:tcW w:w="1228" w:type="dxa"/>
          </w:tcPr>
          <w:p w14:paraId="4DD30231" w14:textId="77777777" w:rsidR="00091B4A" w:rsidRPr="00AB1C98" w:rsidRDefault="00091B4A" w:rsidP="00091B4A">
            <w:pPr>
              <w:spacing w:before="60" w:after="60" w:line="240" w:lineRule="auto"/>
              <w:jc w:val="center"/>
              <w:rPr>
                <w:rFonts w:eastAsia="SimSun" w:cstheme="minorHAnsi"/>
                <w:lang w:eastAsia="zh-CN" w:bidi="th-TH"/>
              </w:rPr>
            </w:pPr>
          </w:p>
        </w:tc>
      </w:tr>
      <w:tr w:rsidR="00091B4A" w:rsidRPr="00AB1C98" w14:paraId="66AB0F07" w14:textId="77777777" w:rsidTr="00091B4A">
        <w:trPr>
          <w:trHeight w:val="582"/>
        </w:trPr>
        <w:tc>
          <w:tcPr>
            <w:tcW w:w="842" w:type="dxa"/>
            <w:vAlign w:val="center"/>
          </w:tcPr>
          <w:p w14:paraId="50AE7259" w14:textId="77777777" w:rsidR="00091B4A" w:rsidRPr="00AB1C98" w:rsidRDefault="00091B4A" w:rsidP="00091B4A">
            <w:pPr>
              <w:spacing w:before="60" w:after="60" w:line="240" w:lineRule="auto"/>
              <w:jc w:val="center"/>
              <w:rPr>
                <w:rFonts w:eastAsia="SimSun" w:cstheme="minorHAnsi"/>
                <w:bCs/>
                <w:lang w:eastAsia="zh-CN" w:bidi="th-TH"/>
              </w:rPr>
            </w:pPr>
            <w:r w:rsidRPr="00AB1C98">
              <w:rPr>
                <w:rFonts w:eastAsia="SimSun" w:cstheme="minorHAnsi"/>
                <w:bCs/>
                <w:lang w:eastAsia="zh-CN" w:bidi="th-TH"/>
              </w:rPr>
              <w:t>11</w:t>
            </w:r>
          </w:p>
        </w:tc>
        <w:tc>
          <w:tcPr>
            <w:tcW w:w="2088" w:type="dxa"/>
            <w:vAlign w:val="center"/>
          </w:tcPr>
          <w:p w14:paraId="4F658E8E" w14:textId="35C8FC1F" w:rsidR="00091B4A" w:rsidRPr="00AB1C98" w:rsidRDefault="009B78F4" w:rsidP="00091B4A">
            <w:pPr>
              <w:widowControl w:val="0"/>
              <w:tabs>
                <w:tab w:val="left" w:pos="220"/>
                <w:tab w:val="left" w:pos="720"/>
              </w:tabs>
              <w:autoSpaceDE w:val="0"/>
              <w:autoSpaceDN w:val="0"/>
              <w:adjustRightInd w:val="0"/>
              <w:spacing w:before="60" w:after="60"/>
              <w:jc w:val="center"/>
              <w:rPr>
                <w:rFonts w:eastAsia="SimSun" w:cstheme="minorHAnsi"/>
                <w:lang w:eastAsia="zh-CN" w:bidi="th-TH"/>
              </w:rPr>
            </w:pPr>
            <w:r>
              <w:rPr>
                <w:rFonts w:eastAsia="SimSun" w:cstheme="minorHAnsi"/>
                <w:lang w:eastAsia="zh-CN" w:bidi="th-TH"/>
              </w:rPr>
              <w:t>30.09</w:t>
            </w:r>
            <w:r w:rsidR="00DE378F">
              <w:rPr>
                <w:rFonts w:eastAsia="SimSun" w:cstheme="minorHAnsi"/>
                <w:lang w:eastAsia="zh-CN" w:bidi="th-TH"/>
              </w:rPr>
              <w:t>.2024</w:t>
            </w:r>
          </w:p>
        </w:tc>
        <w:tc>
          <w:tcPr>
            <w:tcW w:w="5056" w:type="dxa"/>
          </w:tcPr>
          <w:p w14:paraId="061ACFB5" w14:textId="198B168F" w:rsidR="00091B4A" w:rsidRPr="00185E8F" w:rsidRDefault="00091B4A" w:rsidP="00091B4A">
            <w:pPr>
              <w:spacing w:before="60" w:after="60" w:line="240" w:lineRule="auto"/>
              <w:rPr>
                <w:rFonts w:eastAsia="SimSun" w:cstheme="minorHAnsi"/>
                <w:color w:val="FF0000"/>
                <w:lang w:eastAsia="zh-CN" w:bidi="th-TH"/>
              </w:rPr>
            </w:pPr>
            <w:r w:rsidRPr="00185E8F">
              <w:rPr>
                <w:rFonts w:eastAsia="SimSun" w:cstheme="minorHAnsi"/>
                <w:color w:val="FF0000"/>
                <w:lang w:eastAsia="zh-CN" w:bidi="th-TH"/>
              </w:rPr>
              <w:t>XXX</w:t>
            </w:r>
          </w:p>
        </w:tc>
        <w:tc>
          <w:tcPr>
            <w:tcW w:w="1228" w:type="dxa"/>
          </w:tcPr>
          <w:p w14:paraId="4D9EF85E" w14:textId="77777777" w:rsidR="00091B4A" w:rsidRPr="00AB1C98" w:rsidRDefault="00091B4A" w:rsidP="00091B4A">
            <w:pPr>
              <w:spacing w:before="60" w:after="60" w:line="240" w:lineRule="auto"/>
              <w:jc w:val="center"/>
              <w:rPr>
                <w:rFonts w:eastAsia="SimSun" w:cstheme="minorHAnsi"/>
                <w:lang w:eastAsia="zh-CN" w:bidi="th-TH"/>
              </w:rPr>
            </w:pPr>
          </w:p>
        </w:tc>
      </w:tr>
      <w:tr w:rsidR="004D0A46" w:rsidRPr="00AB1C98" w14:paraId="1D13EE79" w14:textId="77777777" w:rsidTr="00091B4A">
        <w:trPr>
          <w:trHeight w:val="582"/>
        </w:trPr>
        <w:tc>
          <w:tcPr>
            <w:tcW w:w="842" w:type="dxa"/>
            <w:vAlign w:val="center"/>
          </w:tcPr>
          <w:p w14:paraId="4B6C7A6D" w14:textId="77777777" w:rsidR="004D0A46" w:rsidRPr="00AB1C98" w:rsidRDefault="004D0A46" w:rsidP="004D0A46">
            <w:pPr>
              <w:spacing w:before="60" w:after="60" w:line="240" w:lineRule="auto"/>
              <w:jc w:val="center"/>
              <w:rPr>
                <w:rFonts w:eastAsia="SimSun" w:cstheme="minorHAnsi"/>
                <w:bCs/>
                <w:lang w:eastAsia="zh-CN" w:bidi="th-TH"/>
              </w:rPr>
            </w:pPr>
            <w:r w:rsidRPr="00AB1C98">
              <w:rPr>
                <w:rFonts w:eastAsia="SimSun" w:cstheme="minorHAnsi"/>
                <w:bCs/>
                <w:lang w:eastAsia="zh-CN" w:bidi="th-TH"/>
              </w:rPr>
              <w:t>12</w:t>
            </w:r>
          </w:p>
        </w:tc>
        <w:tc>
          <w:tcPr>
            <w:tcW w:w="2088" w:type="dxa"/>
            <w:vAlign w:val="center"/>
          </w:tcPr>
          <w:p w14:paraId="1BA17D3E" w14:textId="42F1856A" w:rsidR="004D0A46" w:rsidRPr="00AB1C98" w:rsidRDefault="00E14C65" w:rsidP="004D0A46">
            <w:pPr>
              <w:widowControl w:val="0"/>
              <w:tabs>
                <w:tab w:val="left" w:pos="220"/>
                <w:tab w:val="left" w:pos="720"/>
              </w:tabs>
              <w:autoSpaceDE w:val="0"/>
              <w:autoSpaceDN w:val="0"/>
              <w:adjustRightInd w:val="0"/>
              <w:spacing w:before="60" w:after="60"/>
              <w:jc w:val="center"/>
              <w:rPr>
                <w:rFonts w:eastAsia="SimSun" w:cstheme="minorHAnsi"/>
                <w:lang w:eastAsia="zh-CN" w:bidi="th-TH"/>
              </w:rPr>
            </w:pPr>
            <w:r>
              <w:rPr>
                <w:rFonts w:eastAsia="SimSun" w:cstheme="minorHAnsi"/>
                <w:lang w:eastAsia="zh-CN" w:bidi="th-TH"/>
              </w:rPr>
              <w:t>07.10</w:t>
            </w:r>
            <w:r w:rsidR="00DE378F">
              <w:rPr>
                <w:rFonts w:eastAsia="SimSun" w:cstheme="minorHAnsi"/>
                <w:lang w:eastAsia="zh-CN" w:bidi="th-TH"/>
              </w:rPr>
              <w:t>.2024</w:t>
            </w:r>
            <w:r>
              <w:rPr>
                <w:rFonts w:eastAsia="SimSun" w:cstheme="minorHAnsi"/>
                <w:lang w:eastAsia="zh-CN" w:bidi="th-TH"/>
              </w:rPr>
              <w:t>*</w:t>
            </w:r>
          </w:p>
        </w:tc>
        <w:tc>
          <w:tcPr>
            <w:tcW w:w="5056" w:type="dxa"/>
          </w:tcPr>
          <w:p w14:paraId="675BB3EF" w14:textId="073BBBC6" w:rsidR="004D0A46" w:rsidRPr="00185E8F" w:rsidRDefault="004D0A46" w:rsidP="004D0A46">
            <w:pPr>
              <w:spacing w:before="60" w:after="60" w:line="240" w:lineRule="auto"/>
              <w:rPr>
                <w:rFonts w:eastAsia="SimSun" w:cstheme="minorHAnsi"/>
                <w:color w:val="FF0000"/>
                <w:lang w:eastAsia="zh-CN" w:bidi="th-TH"/>
              </w:rPr>
            </w:pPr>
            <w:r w:rsidRPr="00185E8F">
              <w:rPr>
                <w:rFonts w:eastAsia="SimSun" w:cstheme="minorHAnsi"/>
                <w:color w:val="FF0000"/>
                <w:lang w:eastAsia="zh-CN" w:bidi="th-TH"/>
              </w:rPr>
              <w:t>XXX</w:t>
            </w:r>
          </w:p>
        </w:tc>
        <w:tc>
          <w:tcPr>
            <w:tcW w:w="1228" w:type="dxa"/>
          </w:tcPr>
          <w:p w14:paraId="4412B76F" w14:textId="77777777" w:rsidR="004D0A46" w:rsidRPr="00AB1C98" w:rsidRDefault="004D0A46" w:rsidP="004D0A46">
            <w:pPr>
              <w:spacing w:before="60" w:after="60" w:line="240" w:lineRule="auto"/>
              <w:jc w:val="center"/>
              <w:rPr>
                <w:rFonts w:eastAsia="SimSun" w:cstheme="minorHAnsi"/>
                <w:lang w:eastAsia="zh-CN" w:bidi="th-TH"/>
              </w:rPr>
            </w:pPr>
          </w:p>
        </w:tc>
      </w:tr>
      <w:tr w:rsidR="004D0A46" w:rsidRPr="00AB1C98" w14:paraId="4C904DBD" w14:textId="77777777" w:rsidTr="00091B4A">
        <w:trPr>
          <w:trHeight w:val="582"/>
        </w:trPr>
        <w:tc>
          <w:tcPr>
            <w:tcW w:w="842" w:type="dxa"/>
            <w:vAlign w:val="center"/>
          </w:tcPr>
          <w:p w14:paraId="20B066EF" w14:textId="77777777" w:rsidR="004D0A46" w:rsidRPr="00AB1C98" w:rsidRDefault="004D0A46" w:rsidP="004D0A46">
            <w:pPr>
              <w:spacing w:before="60" w:after="60" w:line="240" w:lineRule="auto"/>
              <w:jc w:val="center"/>
              <w:rPr>
                <w:rFonts w:eastAsia="SimSun" w:cstheme="minorHAnsi"/>
                <w:bCs/>
                <w:lang w:eastAsia="zh-CN" w:bidi="th-TH"/>
              </w:rPr>
            </w:pPr>
            <w:r w:rsidRPr="00AB1C98">
              <w:rPr>
                <w:rFonts w:eastAsia="SimSun" w:cstheme="minorHAnsi"/>
                <w:bCs/>
                <w:lang w:eastAsia="zh-CN" w:bidi="th-TH"/>
              </w:rPr>
              <w:t>13</w:t>
            </w:r>
          </w:p>
        </w:tc>
        <w:tc>
          <w:tcPr>
            <w:tcW w:w="2088" w:type="dxa"/>
            <w:vAlign w:val="center"/>
          </w:tcPr>
          <w:p w14:paraId="2A69A389" w14:textId="0A860FF2" w:rsidR="004D0A46" w:rsidRPr="00AB1C98" w:rsidRDefault="00E14C65" w:rsidP="004D0A46">
            <w:pPr>
              <w:widowControl w:val="0"/>
              <w:tabs>
                <w:tab w:val="left" w:pos="220"/>
                <w:tab w:val="left" w:pos="720"/>
              </w:tabs>
              <w:autoSpaceDE w:val="0"/>
              <w:autoSpaceDN w:val="0"/>
              <w:adjustRightInd w:val="0"/>
              <w:spacing w:before="60" w:after="60"/>
              <w:jc w:val="center"/>
              <w:rPr>
                <w:rFonts w:eastAsia="SimSun" w:cstheme="minorHAnsi"/>
                <w:lang w:eastAsia="zh-CN" w:bidi="th-TH"/>
              </w:rPr>
            </w:pPr>
            <w:r>
              <w:rPr>
                <w:rFonts w:eastAsia="SimSun" w:cstheme="minorHAnsi"/>
                <w:lang w:eastAsia="zh-CN" w:bidi="th-TH"/>
              </w:rPr>
              <w:t>14.10</w:t>
            </w:r>
            <w:r w:rsidR="00F45D0A">
              <w:rPr>
                <w:rFonts w:eastAsia="SimSun" w:cstheme="minorHAnsi"/>
                <w:lang w:eastAsia="zh-CN" w:bidi="th-TH"/>
              </w:rPr>
              <w:t>.2024</w:t>
            </w:r>
          </w:p>
        </w:tc>
        <w:tc>
          <w:tcPr>
            <w:tcW w:w="5056" w:type="dxa"/>
            <w:vAlign w:val="center"/>
          </w:tcPr>
          <w:p w14:paraId="31B387E7" w14:textId="7B40F609" w:rsidR="004D0A46" w:rsidRPr="00185E8F" w:rsidRDefault="004D0A46" w:rsidP="004D0A46">
            <w:pPr>
              <w:spacing w:before="60" w:after="60" w:line="240" w:lineRule="auto"/>
              <w:rPr>
                <w:rFonts w:eastAsia="SimSun" w:cstheme="minorHAnsi"/>
                <w:color w:val="FF0000"/>
                <w:lang w:eastAsia="zh-CN" w:bidi="th-TH"/>
              </w:rPr>
            </w:pPr>
            <w:r w:rsidRPr="00185E8F">
              <w:rPr>
                <w:rFonts w:eastAsia="SimSun" w:cstheme="minorHAnsi"/>
                <w:color w:val="FF0000"/>
                <w:lang w:eastAsia="zh-CN" w:bidi="th-TH"/>
              </w:rPr>
              <w:t>XXX</w:t>
            </w:r>
          </w:p>
        </w:tc>
        <w:tc>
          <w:tcPr>
            <w:tcW w:w="1228" w:type="dxa"/>
            <w:vAlign w:val="center"/>
          </w:tcPr>
          <w:p w14:paraId="4F71672F" w14:textId="77777777" w:rsidR="004D0A46" w:rsidRPr="00AB1C98" w:rsidRDefault="004D0A46" w:rsidP="004D0A46">
            <w:pPr>
              <w:spacing w:before="60" w:after="60" w:line="240" w:lineRule="auto"/>
              <w:jc w:val="center"/>
              <w:rPr>
                <w:rFonts w:eastAsia="SimSun" w:cstheme="minorHAnsi"/>
                <w:lang w:eastAsia="zh-CN" w:bidi="th-TH"/>
              </w:rPr>
            </w:pPr>
          </w:p>
        </w:tc>
      </w:tr>
      <w:tr w:rsidR="00AB1C98" w:rsidRPr="00AB1C98" w14:paraId="411C345A" w14:textId="77777777" w:rsidTr="00091B4A">
        <w:trPr>
          <w:trHeight w:val="582"/>
        </w:trPr>
        <w:tc>
          <w:tcPr>
            <w:tcW w:w="842" w:type="dxa"/>
            <w:vAlign w:val="center"/>
          </w:tcPr>
          <w:p w14:paraId="5703396E" w14:textId="77777777" w:rsidR="00AB1C98" w:rsidRPr="00AB1C98" w:rsidRDefault="00AB1C98" w:rsidP="00AB1C98">
            <w:pPr>
              <w:spacing w:before="60" w:after="60" w:line="240" w:lineRule="auto"/>
              <w:jc w:val="center"/>
              <w:rPr>
                <w:rFonts w:eastAsia="SimSun" w:cstheme="minorHAnsi"/>
                <w:bCs/>
                <w:lang w:eastAsia="zh-CN" w:bidi="th-TH"/>
              </w:rPr>
            </w:pPr>
            <w:r w:rsidRPr="00AB1C98">
              <w:rPr>
                <w:rFonts w:eastAsia="SimSun" w:cstheme="minorHAnsi"/>
                <w:bCs/>
                <w:lang w:eastAsia="zh-CN" w:bidi="th-TH"/>
              </w:rPr>
              <w:t>14</w:t>
            </w:r>
          </w:p>
        </w:tc>
        <w:tc>
          <w:tcPr>
            <w:tcW w:w="2088" w:type="dxa"/>
            <w:vAlign w:val="center"/>
          </w:tcPr>
          <w:p w14:paraId="31BF0EC6" w14:textId="5B82C279" w:rsidR="00AB1C98" w:rsidRPr="00AB1C98" w:rsidRDefault="00E14C65" w:rsidP="00AB1C98">
            <w:pPr>
              <w:widowControl w:val="0"/>
              <w:tabs>
                <w:tab w:val="left" w:pos="220"/>
                <w:tab w:val="left" w:pos="720"/>
              </w:tabs>
              <w:autoSpaceDE w:val="0"/>
              <w:autoSpaceDN w:val="0"/>
              <w:adjustRightInd w:val="0"/>
              <w:spacing w:before="60" w:after="60"/>
              <w:jc w:val="center"/>
              <w:rPr>
                <w:rFonts w:eastAsia="SimSun" w:cstheme="minorHAnsi"/>
                <w:lang w:eastAsia="zh-CN" w:bidi="th-TH"/>
              </w:rPr>
            </w:pPr>
            <w:r>
              <w:rPr>
                <w:rFonts w:eastAsia="SimSun" w:cstheme="minorHAnsi"/>
                <w:lang w:eastAsia="zh-CN" w:bidi="th-TH"/>
              </w:rPr>
              <w:t>21.10</w:t>
            </w:r>
            <w:r w:rsidR="006C17A2">
              <w:rPr>
                <w:rFonts w:eastAsia="SimSun" w:cstheme="minorHAnsi"/>
                <w:lang w:eastAsia="zh-CN" w:bidi="th-TH"/>
              </w:rPr>
              <w:t>.2024</w:t>
            </w:r>
            <w:r>
              <w:rPr>
                <w:rFonts w:eastAsia="SimSun" w:cstheme="minorHAnsi"/>
                <w:lang w:eastAsia="zh-CN" w:bidi="th-TH"/>
              </w:rPr>
              <w:t>^</w:t>
            </w:r>
          </w:p>
        </w:tc>
        <w:tc>
          <w:tcPr>
            <w:tcW w:w="5056" w:type="dxa"/>
            <w:shd w:val="clear" w:color="auto" w:fill="auto"/>
            <w:vAlign w:val="center"/>
          </w:tcPr>
          <w:p w14:paraId="09A6854B" w14:textId="50C46D33" w:rsidR="00AB1C98" w:rsidRPr="00091B4A" w:rsidRDefault="00AB1C98" w:rsidP="00AB1C98">
            <w:pPr>
              <w:spacing w:before="60" w:after="60" w:line="240" w:lineRule="auto"/>
              <w:jc w:val="center"/>
              <w:rPr>
                <w:rFonts w:eastAsia="SimSun" w:cstheme="minorHAnsi"/>
                <w:b/>
                <w:bCs/>
                <w:lang w:eastAsia="zh-CN" w:bidi="th-TH"/>
              </w:rPr>
            </w:pPr>
            <w:r w:rsidRPr="00091B4A">
              <w:rPr>
                <w:rFonts w:eastAsia="SimSun" w:cstheme="minorHAnsi"/>
                <w:b/>
                <w:bCs/>
                <w:lang w:eastAsia="zh-CN" w:bidi="th-TH"/>
              </w:rPr>
              <w:t>Study Week – No Classes</w:t>
            </w:r>
          </w:p>
        </w:tc>
        <w:tc>
          <w:tcPr>
            <w:tcW w:w="1228" w:type="dxa"/>
            <w:shd w:val="clear" w:color="auto" w:fill="auto"/>
            <w:vAlign w:val="center"/>
          </w:tcPr>
          <w:p w14:paraId="54544D09" w14:textId="77777777" w:rsidR="00AB1C98" w:rsidRPr="00AB1C98" w:rsidRDefault="00AB1C98" w:rsidP="00AB1C98">
            <w:pPr>
              <w:spacing w:before="60" w:after="60" w:line="240" w:lineRule="auto"/>
              <w:jc w:val="center"/>
              <w:rPr>
                <w:rFonts w:eastAsia="SimSun" w:cstheme="minorHAnsi"/>
                <w:lang w:eastAsia="zh-CN" w:bidi="th-TH"/>
              </w:rPr>
            </w:pPr>
          </w:p>
        </w:tc>
      </w:tr>
      <w:tr w:rsidR="004D5DD8" w:rsidRPr="00AB1C98" w14:paraId="76148486" w14:textId="77777777" w:rsidTr="004B664E">
        <w:trPr>
          <w:trHeight w:val="582"/>
        </w:trPr>
        <w:tc>
          <w:tcPr>
            <w:tcW w:w="842" w:type="dxa"/>
            <w:shd w:val="clear" w:color="auto" w:fill="BFBFBF" w:themeFill="background1" w:themeFillShade="BF"/>
            <w:vAlign w:val="center"/>
          </w:tcPr>
          <w:p w14:paraId="7211319D" w14:textId="77777777" w:rsidR="004D5DD8" w:rsidRPr="00AB1C98" w:rsidRDefault="004D5DD8" w:rsidP="004D5DD8">
            <w:pPr>
              <w:spacing w:before="60" w:after="60" w:line="240" w:lineRule="auto"/>
              <w:jc w:val="center"/>
              <w:rPr>
                <w:rFonts w:eastAsia="SimSun" w:cstheme="minorHAnsi"/>
                <w:b/>
                <w:lang w:eastAsia="zh-CN" w:bidi="th-TH"/>
              </w:rPr>
            </w:pPr>
            <w:r w:rsidRPr="00AB1C98">
              <w:rPr>
                <w:rFonts w:eastAsia="SimSun" w:cstheme="minorHAnsi"/>
                <w:b/>
                <w:lang w:eastAsia="zh-CN" w:bidi="th-TH"/>
              </w:rPr>
              <w:t>15</w:t>
            </w:r>
          </w:p>
        </w:tc>
        <w:tc>
          <w:tcPr>
            <w:tcW w:w="2088" w:type="dxa"/>
            <w:shd w:val="clear" w:color="auto" w:fill="BFBFBF" w:themeFill="background1" w:themeFillShade="BF"/>
            <w:vAlign w:val="center"/>
          </w:tcPr>
          <w:p w14:paraId="18A95AD5" w14:textId="3E231546" w:rsidR="004D5DD8" w:rsidRPr="00091B4A" w:rsidRDefault="00E14C65" w:rsidP="004D5DD8">
            <w:pPr>
              <w:widowControl w:val="0"/>
              <w:tabs>
                <w:tab w:val="left" w:pos="220"/>
                <w:tab w:val="left" w:pos="720"/>
              </w:tabs>
              <w:autoSpaceDE w:val="0"/>
              <w:autoSpaceDN w:val="0"/>
              <w:adjustRightInd w:val="0"/>
              <w:spacing w:before="60" w:after="60"/>
              <w:jc w:val="center"/>
              <w:rPr>
                <w:rFonts w:eastAsia="SimSun" w:cstheme="minorHAnsi"/>
                <w:b/>
                <w:bCs/>
                <w:lang w:eastAsia="zh-CN" w:bidi="th-TH"/>
              </w:rPr>
            </w:pPr>
            <w:r>
              <w:rPr>
                <w:rFonts w:eastAsia="SimSun" w:cstheme="minorHAnsi"/>
                <w:b/>
                <w:bCs/>
                <w:lang w:eastAsia="zh-CN" w:bidi="th-TH"/>
              </w:rPr>
              <w:t>28.10</w:t>
            </w:r>
            <w:r w:rsidR="00672385">
              <w:rPr>
                <w:rFonts w:eastAsia="SimSun" w:cstheme="minorHAnsi"/>
                <w:b/>
                <w:bCs/>
                <w:lang w:eastAsia="zh-CN" w:bidi="th-TH"/>
              </w:rPr>
              <w:t>.2024</w:t>
            </w:r>
          </w:p>
        </w:tc>
        <w:tc>
          <w:tcPr>
            <w:tcW w:w="5056" w:type="dxa"/>
            <w:shd w:val="clear" w:color="auto" w:fill="BFBFBF" w:themeFill="background1" w:themeFillShade="BF"/>
            <w:vAlign w:val="center"/>
          </w:tcPr>
          <w:p w14:paraId="340E6E87" w14:textId="77777777" w:rsidR="004D5DD8" w:rsidRPr="00AB1C98" w:rsidRDefault="004D5DD8" w:rsidP="004D5DD8">
            <w:pPr>
              <w:spacing w:before="60" w:after="60" w:line="240" w:lineRule="auto"/>
              <w:jc w:val="center"/>
              <w:rPr>
                <w:rFonts w:eastAsia="SimSun" w:cstheme="minorHAnsi"/>
                <w:b/>
                <w:lang w:eastAsia="zh-CN" w:bidi="th-TH"/>
              </w:rPr>
            </w:pPr>
            <w:r w:rsidRPr="00AB1C98">
              <w:rPr>
                <w:rFonts w:eastAsia="SimSun" w:cstheme="minorHAnsi"/>
                <w:b/>
                <w:lang w:eastAsia="zh-CN" w:bidi="th-TH"/>
              </w:rPr>
              <w:t>Exam Week</w:t>
            </w:r>
          </w:p>
        </w:tc>
        <w:tc>
          <w:tcPr>
            <w:tcW w:w="1228" w:type="dxa"/>
            <w:shd w:val="clear" w:color="auto" w:fill="BFBFBF" w:themeFill="background1" w:themeFillShade="BF"/>
            <w:vAlign w:val="center"/>
          </w:tcPr>
          <w:p w14:paraId="28B30005" w14:textId="77777777" w:rsidR="004D5DD8" w:rsidRPr="00AB1C98" w:rsidRDefault="004D5DD8" w:rsidP="004D5DD8">
            <w:pPr>
              <w:spacing w:before="60" w:after="60" w:line="240" w:lineRule="auto"/>
              <w:jc w:val="center"/>
              <w:rPr>
                <w:rFonts w:eastAsia="SimSun" w:cstheme="minorHAnsi"/>
                <w:b/>
                <w:lang w:eastAsia="zh-CN" w:bidi="th-TH"/>
              </w:rPr>
            </w:pPr>
          </w:p>
        </w:tc>
      </w:tr>
      <w:tr w:rsidR="004D5DD8" w:rsidRPr="00AB1C98" w14:paraId="26CFE1EC" w14:textId="77777777" w:rsidTr="004B664E">
        <w:trPr>
          <w:trHeight w:val="582"/>
        </w:trPr>
        <w:tc>
          <w:tcPr>
            <w:tcW w:w="842" w:type="dxa"/>
            <w:shd w:val="clear" w:color="auto" w:fill="BFBFBF" w:themeFill="background1" w:themeFillShade="BF"/>
            <w:vAlign w:val="center"/>
          </w:tcPr>
          <w:p w14:paraId="0C2CF82D" w14:textId="77777777" w:rsidR="004D5DD8" w:rsidRPr="00AB1C98" w:rsidRDefault="004D5DD8" w:rsidP="004D5DD8">
            <w:pPr>
              <w:spacing w:before="60" w:after="60" w:line="240" w:lineRule="auto"/>
              <w:jc w:val="center"/>
              <w:rPr>
                <w:rFonts w:eastAsia="SimSun" w:cstheme="minorHAnsi"/>
                <w:b/>
                <w:lang w:eastAsia="zh-CN" w:bidi="th-TH"/>
              </w:rPr>
            </w:pPr>
            <w:r w:rsidRPr="00AB1C98">
              <w:rPr>
                <w:rFonts w:eastAsia="SimSun" w:cstheme="minorHAnsi"/>
                <w:b/>
                <w:lang w:eastAsia="zh-CN" w:bidi="th-TH"/>
              </w:rPr>
              <w:t>16</w:t>
            </w:r>
          </w:p>
        </w:tc>
        <w:tc>
          <w:tcPr>
            <w:tcW w:w="2088" w:type="dxa"/>
            <w:shd w:val="clear" w:color="auto" w:fill="BFBFBF" w:themeFill="background1" w:themeFillShade="BF"/>
            <w:vAlign w:val="center"/>
          </w:tcPr>
          <w:p w14:paraId="3439949D" w14:textId="0F097103" w:rsidR="004D5DD8" w:rsidRPr="00091B4A" w:rsidRDefault="00E14C65" w:rsidP="004D5DD8">
            <w:pPr>
              <w:widowControl w:val="0"/>
              <w:tabs>
                <w:tab w:val="left" w:pos="220"/>
                <w:tab w:val="left" w:pos="720"/>
              </w:tabs>
              <w:autoSpaceDE w:val="0"/>
              <w:autoSpaceDN w:val="0"/>
              <w:adjustRightInd w:val="0"/>
              <w:spacing w:before="60" w:after="60"/>
              <w:jc w:val="center"/>
              <w:rPr>
                <w:rFonts w:eastAsia="SimSun" w:cstheme="minorHAnsi"/>
                <w:b/>
                <w:bCs/>
                <w:lang w:eastAsia="zh-CN" w:bidi="th-TH"/>
              </w:rPr>
            </w:pPr>
            <w:r>
              <w:rPr>
                <w:rFonts w:eastAsia="SimSun" w:cstheme="minorHAnsi"/>
                <w:b/>
                <w:bCs/>
                <w:lang w:eastAsia="zh-CN" w:bidi="th-TH"/>
              </w:rPr>
              <w:t>04.11</w:t>
            </w:r>
            <w:r w:rsidR="00672385">
              <w:rPr>
                <w:rFonts w:eastAsia="SimSun" w:cstheme="minorHAnsi"/>
                <w:b/>
                <w:bCs/>
                <w:lang w:eastAsia="zh-CN" w:bidi="th-TH"/>
              </w:rPr>
              <w:t>.2024</w:t>
            </w:r>
          </w:p>
        </w:tc>
        <w:tc>
          <w:tcPr>
            <w:tcW w:w="5056" w:type="dxa"/>
            <w:shd w:val="clear" w:color="auto" w:fill="BFBFBF" w:themeFill="background1" w:themeFillShade="BF"/>
            <w:vAlign w:val="center"/>
          </w:tcPr>
          <w:p w14:paraId="200722B4" w14:textId="77777777" w:rsidR="004D5DD8" w:rsidRPr="00AB1C98" w:rsidRDefault="004D5DD8" w:rsidP="004D5DD8">
            <w:pPr>
              <w:spacing w:before="60" w:after="60" w:line="240" w:lineRule="auto"/>
              <w:jc w:val="center"/>
              <w:rPr>
                <w:rFonts w:eastAsia="SimSun" w:cstheme="minorHAnsi"/>
                <w:b/>
                <w:lang w:eastAsia="zh-CN" w:bidi="th-TH"/>
              </w:rPr>
            </w:pPr>
            <w:r w:rsidRPr="00AB1C98">
              <w:rPr>
                <w:rFonts w:eastAsia="SimSun" w:cstheme="minorHAnsi"/>
                <w:b/>
                <w:lang w:eastAsia="zh-CN" w:bidi="th-TH"/>
              </w:rPr>
              <w:t>Exam Week</w:t>
            </w:r>
          </w:p>
        </w:tc>
        <w:tc>
          <w:tcPr>
            <w:tcW w:w="1228" w:type="dxa"/>
            <w:shd w:val="clear" w:color="auto" w:fill="BFBFBF" w:themeFill="background1" w:themeFillShade="BF"/>
            <w:vAlign w:val="center"/>
          </w:tcPr>
          <w:p w14:paraId="4CCB1ACC" w14:textId="77777777" w:rsidR="004D5DD8" w:rsidRPr="00AB1C98" w:rsidRDefault="004D5DD8" w:rsidP="004D5DD8">
            <w:pPr>
              <w:spacing w:before="60" w:after="60" w:line="240" w:lineRule="auto"/>
              <w:jc w:val="center"/>
              <w:rPr>
                <w:rFonts w:eastAsia="SimSun" w:cstheme="minorHAnsi"/>
                <w:b/>
                <w:lang w:eastAsia="zh-CN" w:bidi="th-TH"/>
              </w:rPr>
            </w:pPr>
          </w:p>
        </w:tc>
      </w:tr>
    </w:tbl>
    <w:p w14:paraId="40661BCA" w14:textId="5AE82156" w:rsidR="00535A08" w:rsidRDefault="00535A08" w:rsidP="00505FA7">
      <w:pPr>
        <w:spacing w:after="0" w:line="240" w:lineRule="auto"/>
        <w:jc w:val="both"/>
      </w:pPr>
      <w:r>
        <w:t xml:space="preserve">* </w:t>
      </w:r>
      <w:r w:rsidR="00E14C65">
        <w:t>Monday 7 October is a</w:t>
      </w:r>
      <w:r>
        <w:t xml:space="preserve"> public holiday </w:t>
      </w:r>
      <w:r w:rsidR="009E0A61">
        <w:t>in both Sydney and Canberra</w:t>
      </w:r>
      <w:r w:rsidR="00E14C65">
        <w:t xml:space="preserve"> (</w:t>
      </w:r>
      <w:r w:rsidR="00384639">
        <w:t>Labour</w:t>
      </w:r>
      <w:r w:rsidR="00FD69B3">
        <w:t xml:space="preserve"> Day </w:t>
      </w:r>
      <w:r w:rsidR="00384639">
        <w:t>Public</w:t>
      </w:r>
      <w:r w:rsidR="00FD69B3">
        <w:t xml:space="preserve"> Holiday</w:t>
      </w:r>
      <w:r w:rsidR="009E0A61">
        <w:t>). There will not be any classes on this date.</w:t>
      </w:r>
    </w:p>
    <w:p w14:paraId="6590CBEB" w14:textId="170ABC81" w:rsidR="004D0A46" w:rsidRDefault="00E61F32" w:rsidP="004D0A46">
      <w:pPr>
        <w:spacing w:after="0" w:line="240" w:lineRule="auto"/>
        <w:jc w:val="both"/>
      </w:pPr>
      <w:r>
        <w:t xml:space="preserve">^ </w:t>
      </w:r>
      <w:r w:rsidR="004D0A46" w:rsidRPr="00593374">
        <w:t xml:space="preserve">Monday </w:t>
      </w:r>
      <w:r w:rsidR="00E14C65">
        <w:t>21 October</w:t>
      </w:r>
      <w:r w:rsidR="004D5DD8" w:rsidRPr="00593374">
        <w:t>, make</w:t>
      </w:r>
      <w:r w:rsidR="00591252">
        <w:t>-</w:t>
      </w:r>
      <w:r w:rsidR="00256BC1" w:rsidRPr="00593374">
        <w:t xml:space="preserve">up classes for </w:t>
      </w:r>
      <w:r w:rsidR="00E14C65">
        <w:t xml:space="preserve">both Sydney and </w:t>
      </w:r>
      <w:r>
        <w:t xml:space="preserve">Canberra students for the </w:t>
      </w:r>
      <w:r w:rsidR="00E14C65">
        <w:t xml:space="preserve">October 7 </w:t>
      </w:r>
      <w:r w:rsidR="00384639">
        <w:t>Labour Day P</w:t>
      </w:r>
      <w:r w:rsidR="00256BC1" w:rsidRPr="00593374">
        <w:t xml:space="preserve">ublic </w:t>
      </w:r>
      <w:r w:rsidR="00384639">
        <w:t>H</w:t>
      </w:r>
      <w:r w:rsidR="00256BC1" w:rsidRPr="00593374">
        <w:t>oliday</w:t>
      </w:r>
    </w:p>
    <w:p w14:paraId="33967B62" w14:textId="6C9925FE" w:rsidR="00555DDB" w:rsidRDefault="00555DDB" w:rsidP="002A0EF2">
      <w:pPr>
        <w:spacing w:after="0" w:line="240" w:lineRule="auto"/>
        <w:jc w:val="both"/>
      </w:pPr>
      <w:r>
        <w:br w:type="page"/>
      </w:r>
    </w:p>
    <w:p w14:paraId="056007B6" w14:textId="77777777" w:rsidR="00D97632" w:rsidRDefault="00D97632" w:rsidP="00555DDB">
      <w:pPr>
        <w:spacing w:line="240" w:lineRule="auto"/>
        <w:jc w:val="both"/>
        <w:rPr>
          <w:b/>
          <w:bCs/>
          <w:sz w:val="24"/>
          <w:szCs w:val="24"/>
        </w:rPr>
      </w:pPr>
    </w:p>
    <w:p w14:paraId="2064DF6D" w14:textId="32D08A8D" w:rsidR="00555DDB" w:rsidRPr="00555DDB" w:rsidRDefault="00555DDB" w:rsidP="00555DDB">
      <w:pPr>
        <w:spacing w:line="240" w:lineRule="auto"/>
        <w:jc w:val="both"/>
        <w:rPr>
          <w:b/>
          <w:bCs/>
          <w:sz w:val="24"/>
          <w:szCs w:val="24"/>
        </w:rPr>
      </w:pPr>
      <w:r w:rsidRPr="00555DDB">
        <w:rPr>
          <w:b/>
          <w:bCs/>
          <w:sz w:val="24"/>
          <w:szCs w:val="24"/>
        </w:rPr>
        <w:t>Summary of Assessment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28"/>
        <w:gridCol w:w="1480"/>
        <w:gridCol w:w="1260"/>
        <w:gridCol w:w="1654"/>
      </w:tblGrid>
      <w:tr w:rsidR="00555DDB" w:rsidRPr="00555DDB" w14:paraId="12D8EC54" w14:textId="77777777" w:rsidTr="00AB59B0">
        <w:tc>
          <w:tcPr>
            <w:tcW w:w="4928" w:type="dxa"/>
            <w:tcBorders>
              <w:top w:val="single" w:sz="12" w:space="0" w:color="auto"/>
              <w:left w:val="single" w:sz="12" w:space="0" w:color="auto"/>
              <w:bottom w:val="single" w:sz="12" w:space="0" w:color="auto"/>
              <w:right w:val="single" w:sz="12" w:space="0" w:color="auto"/>
            </w:tcBorders>
            <w:vAlign w:val="center"/>
          </w:tcPr>
          <w:p w14:paraId="5A79FD11" w14:textId="77777777" w:rsidR="00555DDB" w:rsidRPr="00555DDB" w:rsidRDefault="00555DDB" w:rsidP="00555DDB">
            <w:pPr>
              <w:spacing w:before="60" w:after="120"/>
              <w:jc w:val="center"/>
              <w:rPr>
                <w:rFonts w:ascii="Calibri" w:hAnsi="Calibri"/>
                <w:b/>
              </w:rPr>
            </w:pPr>
            <w:r w:rsidRPr="00555DDB">
              <w:rPr>
                <w:rFonts w:ascii="Calibri" w:hAnsi="Calibri"/>
                <w:b/>
              </w:rPr>
              <w:t>Assessment Task</w:t>
            </w:r>
          </w:p>
        </w:tc>
        <w:tc>
          <w:tcPr>
            <w:tcW w:w="1480" w:type="dxa"/>
            <w:tcBorders>
              <w:top w:val="single" w:sz="12" w:space="0" w:color="auto"/>
              <w:left w:val="single" w:sz="12" w:space="0" w:color="auto"/>
              <w:bottom w:val="single" w:sz="12" w:space="0" w:color="auto"/>
              <w:right w:val="single" w:sz="12" w:space="0" w:color="auto"/>
            </w:tcBorders>
            <w:vAlign w:val="center"/>
          </w:tcPr>
          <w:p w14:paraId="14EE69B1" w14:textId="77777777" w:rsidR="00555DDB" w:rsidRPr="00555DDB" w:rsidRDefault="00555DDB" w:rsidP="00555DDB">
            <w:pPr>
              <w:spacing w:before="60" w:after="120"/>
              <w:jc w:val="center"/>
              <w:rPr>
                <w:rFonts w:ascii="Calibri" w:hAnsi="Calibri"/>
                <w:b/>
              </w:rPr>
            </w:pPr>
            <w:r w:rsidRPr="00555DDB">
              <w:rPr>
                <w:rFonts w:ascii="Calibri" w:hAnsi="Calibri"/>
                <w:b/>
              </w:rPr>
              <w:t>%</w:t>
            </w:r>
          </w:p>
        </w:tc>
        <w:tc>
          <w:tcPr>
            <w:tcW w:w="1260" w:type="dxa"/>
            <w:tcBorders>
              <w:top w:val="single" w:sz="12" w:space="0" w:color="auto"/>
              <w:left w:val="single" w:sz="12" w:space="0" w:color="auto"/>
              <w:bottom w:val="single" w:sz="12" w:space="0" w:color="auto"/>
              <w:right w:val="single" w:sz="12" w:space="0" w:color="auto"/>
            </w:tcBorders>
            <w:vAlign w:val="center"/>
          </w:tcPr>
          <w:p w14:paraId="19597016" w14:textId="77777777" w:rsidR="00555DDB" w:rsidRPr="00555DDB" w:rsidRDefault="00555DDB" w:rsidP="00555DDB">
            <w:pPr>
              <w:spacing w:after="120"/>
              <w:ind w:left="-18" w:right="-18"/>
              <w:jc w:val="center"/>
              <w:rPr>
                <w:rFonts w:ascii="Calibri" w:hAnsi="Calibri"/>
                <w:b/>
              </w:rPr>
            </w:pPr>
            <w:r w:rsidRPr="00555DDB">
              <w:rPr>
                <w:rFonts w:ascii="Calibri" w:hAnsi="Calibri"/>
                <w:b/>
              </w:rPr>
              <w:t>Relevant Learning</w:t>
            </w:r>
          </w:p>
          <w:p w14:paraId="172DCC18" w14:textId="77777777" w:rsidR="00555DDB" w:rsidRPr="00555DDB" w:rsidRDefault="00555DDB" w:rsidP="00555DDB">
            <w:pPr>
              <w:spacing w:after="120"/>
              <w:ind w:left="-18" w:right="-18"/>
              <w:jc w:val="center"/>
              <w:rPr>
                <w:rFonts w:ascii="Calibri" w:hAnsi="Calibri"/>
                <w:b/>
              </w:rPr>
            </w:pPr>
            <w:r w:rsidRPr="00555DDB">
              <w:rPr>
                <w:rFonts w:ascii="Calibri" w:hAnsi="Calibri"/>
                <w:b/>
              </w:rPr>
              <w:t>Outcomes</w:t>
            </w:r>
          </w:p>
        </w:tc>
        <w:tc>
          <w:tcPr>
            <w:tcW w:w="1654" w:type="dxa"/>
            <w:tcBorders>
              <w:top w:val="single" w:sz="12" w:space="0" w:color="auto"/>
              <w:left w:val="single" w:sz="12" w:space="0" w:color="auto"/>
              <w:bottom w:val="single" w:sz="12" w:space="0" w:color="auto"/>
              <w:right w:val="single" w:sz="12" w:space="0" w:color="auto"/>
            </w:tcBorders>
            <w:vAlign w:val="center"/>
          </w:tcPr>
          <w:p w14:paraId="52FB6EDD" w14:textId="77777777" w:rsidR="00555DDB" w:rsidRPr="00555DDB" w:rsidRDefault="00555DDB" w:rsidP="00555DDB">
            <w:pPr>
              <w:spacing w:before="60" w:after="120"/>
              <w:jc w:val="center"/>
              <w:rPr>
                <w:rFonts w:ascii="Calibri" w:hAnsi="Calibri"/>
                <w:b/>
              </w:rPr>
            </w:pPr>
            <w:r w:rsidRPr="00555DDB">
              <w:rPr>
                <w:rFonts w:ascii="Calibri" w:hAnsi="Calibri"/>
                <w:b/>
              </w:rPr>
              <w:t xml:space="preserve">Due Date </w:t>
            </w:r>
          </w:p>
        </w:tc>
      </w:tr>
      <w:tr w:rsidR="00555DDB" w:rsidRPr="00555DDB" w14:paraId="33F5E292" w14:textId="77777777" w:rsidTr="00AB59B0">
        <w:tc>
          <w:tcPr>
            <w:tcW w:w="4928" w:type="dxa"/>
            <w:tcBorders>
              <w:top w:val="single" w:sz="12" w:space="0" w:color="auto"/>
              <w:left w:val="single" w:sz="12" w:space="0" w:color="auto"/>
              <w:bottom w:val="single" w:sz="12" w:space="0" w:color="auto"/>
            </w:tcBorders>
            <w:vAlign w:val="center"/>
          </w:tcPr>
          <w:p w14:paraId="26EF1667" w14:textId="2B9C0E93" w:rsidR="00555DDB" w:rsidRPr="00555DDB" w:rsidRDefault="00555DDB" w:rsidP="00555DDB">
            <w:pPr>
              <w:spacing w:before="60" w:after="120"/>
              <w:rPr>
                <w:rFonts w:ascii="Calibri" w:hAnsi="Calibri" w:cs="Calibri"/>
                <w:b/>
                <w:color w:val="243842"/>
              </w:rPr>
            </w:pPr>
            <w:r w:rsidRPr="00555DDB">
              <w:rPr>
                <w:rFonts w:ascii="Calibri" w:hAnsi="Calibri" w:cs="Calibri"/>
                <w:b/>
                <w:color w:val="243842"/>
              </w:rPr>
              <w:t xml:space="preserve">Assessment 1: </w:t>
            </w:r>
          </w:p>
          <w:p w14:paraId="3D3B36A0" w14:textId="59E3FACE" w:rsidR="00555DDB" w:rsidRPr="00555DDB" w:rsidRDefault="008E31D6" w:rsidP="00555DDB">
            <w:pPr>
              <w:spacing w:before="60" w:after="120"/>
              <w:jc w:val="both"/>
              <w:rPr>
                <w:rFonts w:ascii="Calibri" w:hAnsi="Calibri" w:cs="Calibri"/>
                <w:bCs/>
                <w:color w:val="FF0000"/>
              </w:rPr>
            </w:pPr>
            <w:r w:rsidRPr="008E31D6">
              <w:rPr>
                <w:rFonts w:ascii="Calibri" w:hAnsi="Calibri" w:cs="Calibri"/>
                <w:bCs/>
                <w:color w:val="FF0000"/>
              </w:rPr>
              <w:t xml:space="preserve">Insert </w:t>
            </w:r>
            <w:r w:rsidR="00B0712B">
              <w:rPr>
                <w:rFonts w:ascii="Calibri" w:hAnsi="Calibri" w:cs="Calibri"/>
                <w:bCs/>
                <w:color w:val="FF0000"/>
              </w:rPr>
              <w:t>summary</w:t>
            </w:r>
            <w:r w:rsidRPr="008E31D6">
              <w:rPr>
                <w:rFonts w:ascii="Calibri" w:hAnsi="Calibri" w:cs="Calibri"/>
                <w:bCs/>
                <w:color w:val="FF0000"/>
              </w:rPr>
              <w:t xml:space="preserve"> of each assessment item, followed by a brief listing of the assessment criteria</w:t>
            </w:r>
          </w:p>
        </w:tc>
        <w:tc>
          <w:tcPr>
            <w:tcW w:w="1480" w:type="dxa"/>
            <w:tcBorders>
              <w:top w:val="single" w:sz="12" w:space="0" w:color="auto"/>
              <w:bottom w:val="single" w:sz="12" w:space="0" w:color="auto"/>
            </w:tcBorders>
            <w:vAlign w:val="center"/>
          </w:tcPr>
          <w:p w14:paraId="23AB5D5C" w14:textId="4DD5B7B9" w:rsidR="00555DDB" w:rsidRPr="00555DDB" w:rsidRDefault="00555DDB" w:rsidP="00555DDB">
            <w:pPr>
              <w:tabs>
                <w:tab w:val="left" w:pos="567"/>
                <w:tab w:val="left" w:pos="1134"/>
                <w:tab w:val="left" w:pos="1701"/>
                <w:tab w:val="left" w:pos="2268"/>
              </w:tabs>
              <w:spacing w:before="120" w:after="120" w:line="240" w:lineRule="auto"/>
              <w:jc w:val="center"/>
              <w:rPr>
                <w:rFonts w:ascii="Calibri" w:eastAsia="Times New Roman" w:hAnsi="Calibri" w:cs="Calibri"/>
              </w:rPr>
            </w:pPr>
            <w:r w:rsidRPr="00555DDB">
              <w:rPr>
                <w:rFonts w:ascii="Calibri" w:eastAsia="Times New Roman" w:hAnsi="Calibri" w:cs="Calibri"/>
                <w:color w:val="FF0000"/>
              </w:rPr>
              <w:t>XX</w:t>
            </w:r>
            <w:r w:rsidRPr="00555DDB">
              <w:rPr>
                <w:rFonts w:ascii="Calibri" w:eastAsia="Times New Roman" w:hAnsi="Calibri" w:cs="Calibri"/>
              </w:rPr>
              <w:t>%</w:t>
            </w:r>
          </w:p>
        </w:tc>
        <w:tc>
          <w:tcPr>
            <w:tcW w:w="1260" w:type="dxa"/>
            <w:tcBorders>
              <w:top w:val="single" w:sz="12" w:space="0" w:color="auto"/>
              <w:bottom w:val="single" w:sz="12" w:space="0" w:color="auto"/>
            </w:tcBorders>
            <w:vAlign w:val="center"/>
          </w:tcPr>
          <w:p w14:paraId="002965F9" w14:textId="704519E9" w:rsidR="00555DDB" w:rsidRPr="00555DDB" w:rsidRDefault="00555DDB" w:rsidP="00555DDB">
            <w:pPr>
              <w:tabs>
                <w:tab w:val="left" w:pos="567"/>
                <w:tab w:val="left" w:pos="1134"/>
                <w:tab w:val="left" w:pos="1701"/>
                <w:tab w:val="left" w:pos="2268"/>
              </w:tabs>
              <w:spacing w:before="120" w:after="120" w:line="240" w:lineRule="auto"/>
              <w:ind w:left="-18" w:right="-18"/>
              <w:jc w:val="center"/>
              <w:rPr>
                <w:rFonts w:ascii="Calibri" w:eastAsia="Times New Roman" w:hAnsi="Calibri" w:cs="Calibri"/>
              </w:rPr>
            </w:pPr>
            <w:r w:rsidRPr="00555DDB">
              <w:rPr>
                <w:rFonts w:ascii="Calibri" w:eastAsia="Times New Roman" w:hAnsi="Calibri" w:cs="Calibri"/>
              </w:rPr>
              <w:t xml:space="preserve">This assessment addresses learning </w:t>
            </w:r>
            <w:proofErr w:type="gramStart"/>
            <w:r w:rsidRPr="00555DDB">
              <w:rPr>
                <w:rFonts w:ascii="Calibri" w:eastAsia="Times New Roman" w:hAnsi="Calibri" w:cs="Calibri"/>
              </w:rPr>
              <w:t>outcomes</w:t>
            </w:r>
            <w:proofErr w:type="gramEnd"/>
          </w:p>
          <w:p w14:paraId="4F39A2E0" w14:textId="1EC1C50D" w:rsidR="00555DDB" w:rsidRPr="00555DDB" w:rsidRDefault="00555DDB" w:rsidP="00555DDB">
            <w:pPr>
              <w:tabs>
                <w:tab w:val="left" w:pos="567"/>
                <w:tab w:val="left" w:pos="1134"/>
                <w:tab w:val="left" w:pos="1701"/>
                <w:tab w:val="left" w:pos="2268"/>
              </w:tabs>
              <w:spacing w:before="120" w:after="120" w:line="240" w:lineRule="auto"/>
              <w:ind w:left="-18" w:right="-18"/>
              <w:jc w:val="center"/>
              <w:rPr>
                <w:rFonts w:ascii="Calibri" w:eastAsia="Times New Roman" w:hAnsi="Calibri" w:cs="Calibri"/>
                <w:color w:val="FF0000"/>
              </w:rPr>
            </w:pPr>
            <w:r w:rsidRPr="00555DDB">
              <w:rPr>
                <w:rFonts w:ascii="Calibri" w:eastAsia="Times New Roman" w:hAnsi="Calibri" w:cs="Calibri"/>
                <w:color w:val="FF0000"/>
              </w:rPr>
              <w:t>XXX</w:t>
            </w:r>
          </w:p>
        </w:tc>
        <w:tc>
          <w:tcPr>
            <w:tcW w:w="1654" w:type="dxa"/>
            <w:tcBorders>
              <w:top w:val="single" w:sz="12" w:space="0" w:color="auto"/>
              <w:bottom w:val="single" w:sz="12" w:space="0" w:color="auto"/>
              <w:right w:val="single" w:sz="12" w:space="0" w:color="auto"/>
            </w:tcBorders>
            <w:vAlign w:val="center"/>
          </w:tcPr>
          <w:p w14:paraId="712A45AA" w14:textId="19CEE9BD" w:rsidR="00555DDB" w:rsidRPr="00555DDB" w:rsidRDefault="00555DDB" w:rsidP="00555DDB">
            <w:pPr>
              <w:tabs>
                <w:tab w:val="left" w:pos="567"/>
                <w:tab w:val="left" w:pos="1134"/>
                <w:tab w:val="left" w:pos="1701"/>
                <w:tab w:val="left" w:pos="2268"/>
              </w:tabs>
              <w:spacing w:before="120" w:after="120" w:line="240" w:lineRule="auto"/>
              <w:jc w:val="center"/>
              <w:rPr>
                <w:rFonts w:ascii="Calibri" w:eastAsia="Times New Roman" w:hAnsi="Calibri" w:cs="Calibri"/>
              </w:rPr>
            </w:pPr>
            <w:r w:rsidRPr="00555DDB">
              <w:rPr>
                <w:rFonts w:ascii="Calibri" w:eastAsia="Times New Roman" w:hAnsi="Calibri" w:cs="Calibri"/>
              </w:rPr>
              <w:t>Week</w:t>
            </w:r>
          </w:p>
          <w:p w14:paraId="7DBF6E42" w14:textId="3C71BAA8" w:rsidR="00555DDB" w:rsidRPr="00555DDB" w:rsidRDefault="00555DDB" w:rsidP="00555DDB">
            <w:pPr>
              <w:tabs>
                <w:tab w:val="left" w:pos="567"/>
                <w:tab w:val="left" w:pos="1134"/>
                <w:tab w:val="left" w:pos="1701"/>
                <w:tab w:val="left" w:pos="2268"/>
              </w:tabs>
              <w:spacing w:before="120" w:after="120" w:line="240" w:lineRule="auto"/>
              <w:jc w:val="center"/>
              <w:rPr>
                <w:rFonts w:ascii="Calibri" w:eastAsia="Times New Roman" w:hAnsi="Calibri" w:cs="Calibri"/>
                <w:color w:val="FF0000"/>
              </w:rPr>
            </w:pPr>
            <w:r w:rsidRPr="00555DDB">
              <w:rPr>
                <w:rFonts w:ascii="Calibri" w:eastAsia="Times New Roman" w:hAnsi="Calibri" w:cs="Calibri"/>
                <w:color w:val="FF0000"/>
              </w:rPr>
              <w:t>X</w:t>
            </w:r>
          </w:p>
        </w:tc>
      </w:tr>
      <w:tr w:rsidR="00555DDB" w:rsidRPr="00555DDB" w14:paraId="4FA15B75" w14:textId="77777777" w:rsidTr="00AB59B0">
        <w:tc>
          <w:tcPr>
            <w:tcW w:w="4928" w:type="dxa"/>
            <w:tcBorders>
              <w:top w:val="single" w:sz="12" w:space="0" w:color="auto"/>
              <w:left w:val="single" w:sz="12" w:space="0" w:color="auto"/>
              <w:bottom w:val="single" w:sz="12" w:space="0" w:color="auto"/>
            </w:tcBorders>
            <w:vAlign w:val="center"/>
          </w:tcPr>
          <w:p w14:paraId="7B01D9F8" w14:textId="34C2D387" w:rsidR="00555DDB" w:rsidRPr="00555DDB" w:rsidRDefault="00555DDB" w:rsidP="00555DDB">
            <w:pPr>
              <w:spacing w:before="60" w:after="120"/>
              <w:rPr>
                <w:rFonts w:ascii="Calibri" w:hAnsi="Calibri" w:cs="Calibri"/>
                <w:b/>
                <w:color w:val="243842"/>
              </w:rPr>
            </w:pPr>
            <w:r w:rsidRPr="00555DDB">
              <w:rPr>
                <w:rFonts w:ascii="Calibri" w:hAnsi="Calibri" w:cs="Calibri"/>
                <w:b/>
                <w:color w:val="243842"/>
              </w:rPr>
              <w:t xml:space="preserve">Assessment 2: </w:t>
            </w:r>
          </w:p>
          <w:p w14:paraId="1114049F" w14:textId="7130D296" w:rsidR="00555DDB" w:rsidRPr="00555DDB" w:rsidRDefault="00B0712B" w:rsidP="00555DDB">
            <w:pPr>
              <w:spacing w:before="60" w:after="120"/>
              <w:jc w:val="both"/>
              <w:rPr>
                <w:rFonts w:ascii="Calibri" w:hAnsi="Calibri" w:cs="Calibri"/>
                <w:color w:val="FF0000"/>
              </w:rPr>
            </w:pPr>
            <w:r w:rsidRPr="008E31D6">
              <w:rPr>
                <w:rFonts w:ascii="Calibri" w:hAnsi="Calibri" w:cs="Calibri"/>
                <w:bCs/>
                <w:color w:val="FF0000"/>
              </w:rPr>
              <w:t xml:space="preserve">Insert </w:t>
            </w:r>
            <w:r>
              <w:rPr>
                <w:rFonts w:ascii="Calibri" w:hAnsi="Calibri" w:cs="Calibri"/>
                <w:bCs/>
                <w:color w:val="FF0000"/>
              </w:rPr>
              <w:t>summary</w:t>
            </w:r>
            <w:r w:rsidRPr="008E31D6">
              <w:rPr>
                <w:rFonts w:ascii="Calibri" w:hAnsi="Calibri" w:cs="Calibri"/>
                <w:bCs/>
                <w:color w:val="FF0000"/>
              </w:rPr>
              <w:t xml:space="preserve"> of each assessment item, followed by a brief listing of the assessment criteria</w:t>
            </w:r>
          </w:p>
        </w:tc>
        <w:tc>
          <w:tcPr>
            <w:tcW w:w="1480" w:type="dxa"/>
            <w:tcBorders>
              <w:top w:val="single" w:sz="12" w:space="0" w:color="auto"/>
              <w:bottom w:val="single" w:sz="12" w:space="0" w:color="auto"/>
            </w:tcBorders>
            <w:vAlign w:val="center"/>
          </w:tcPr>
          <w:p w14:paraId="4801EF40" w14:textId="6B85DF8A" w:rsidR="00555DDB" w:rsidRPr="00555DDB" w:rsidRDefault="00555DDB" w:rsidP="00555DDB">
            <w:pPr>
              <w:tabs>
                <w:tab w:val="left" w:pos="567"/>
                <w:tab w:val="left" w:pos="1134"/>
                <w:tab w:val="left" w:pos="1701"/>
                <w:tab w:val="left" w:pos="2268"/>
              </w:tabs>
              <w:spacing w:before="120" w:after="120" w:line="240" w:lineRule="auto"/>
              <w:jc w:val="center"/>
              <w:rPr>
                <w:rFonts w:ascii="Calibri" w:eastAsia="Times New Roman" w:hAnsi="Calibri" w:cs="Calibri"/>
              </w:rPr>
            </w:pPr>
            <w:r w:rsidRPr="00555DDB">
              <w:rPr>
                <w:rFonts w:ascii="Calibri" w:eastAsia="Times New Roman" w:hAnsi="Calibri" w:cs="Calibri"/>
                <w:color w:val="FF0000"/>
              </w:rPr>
              <w:t>XX</w:t>
            </w:r>
            <w:r w:rsidRPr="00555DDB">
              <w:rPr>
                <w:rFonts w:ascii="Calibri" w:eastAsia="Times New Roman" w:hAnsi="Calibri" w:cs="Calibri"/>
              </w:rPr>
              <w:t>%</w:t>
            </w:r>
          </w:p>
        </w:tc>
        <w:tc>
          <w:tcPr>
            <w:tcW w:w="1260" w:type="dxa"/>
            <w:tcBorders>
              <w:top w:val="single" w:sz="12" w:space="0" w:color="auto"/>
              <w:bottom w:val="single" w:sz="12" w:space="0" w:color="auto"/>
            </w:tcBorders>
            <w:vAlign w:val="center"/>
          </w:tcPr>
          <w:p w14:paraId="0D443987" w14:textId="77777777" w:rsidR="00555DDB" w:rsidRPr="00555DDB" w:rsidRDefault="00555DDB" w:rsidP="00555DDB">
            <w:pPr>
              <w:tabs>
                <w:tab w:val="left" w:pos="567"/>
                <w:tab w:val="left" w:pos="1134"/>
                <w:tab w:val="left" w:pos="1701"/>
                <w:tab w:val="left" w:pos="2268"/>
              </w:tabs>
              <w:spacing w:before="120" w:after="120" w:line="240" w:lineRule="auto"/>
              <w:ind w:left="-18" w:right="-18"/>
              <w:jc w:val="center"/>
              <w:rPr>
                <w:rFonts w:ascii="Calibri" w:eastAsia="Times New Roman" w:hAnsi="Calibri" w:cs="Calibri"/>
              </w:rPr>
            </w:pPr>
            <w:r w:rsidRPr="00555DDB">
              <w:rPr>
                <w:rFonts w:ascii="Calibri" w:eastAsia="Times New Roman" w:hAnsi="Calibri" w:cs="Calibri"/>
              </w:rPr>
              <w:t xml:space="preserve">This assessment addresses learning </w:t>
            </w:r>
            <w:proofErr w:type="gramStart"/>
            <w:r w:rsidRPr="00555DDB">
              <w:rPr>
                <w:rFonts w:ascii="Calibri" w:eastAsia="Times New Roman" w:hAnsi="Calibri" w:cs="Calibri"/>
              </w:rPr>
              <w:t>outcomes</w:t>
            </w:r>
            <w:proofErr w:type="gramEnd"/>
          </w:p>
          <w:p w14:paraId="0D5FAA44" w14:textId="193ECCC7" w:rsidR="00555DDB" w:rsidRPr="00555DDB" w:rsidRDefault="00555DDB" w:rsidP="00555DDB">
            <w:pPr>
              <w:tabs>
                <w:tab w:val="left" w:pos="567"/>
                <w:tab w:val="left" w:pos="1134"/>
                <w:tab w:val="left" w:pos="1701"/>
                <w:tab w:val="left" w:pos="2268"/>
              </w:tabs>
              <w:spacing w:before="120" w:after="120" w:line="240" w:lineRule="auto"/>
              <w:ind w:left="-18" w:right="-18"/>
              <w:jc w:val="center"/>
              <w:rPr>
                <w:rFonts w:ascii="Calibri" w:eastAsia="Times New Roman" w:hAnsi="Calibri" w:cs="Calibri"/>
                <w:color w:val="FF0000"/>
              </w:rPr>
            </w:pPr>
            <w:r w:rsidRPr="00555DDB">
              <w:rPr>
                <w:rFonts w:ascii="Calibri" w:eastAsia="Times New Roman" w:hAnsi="Calibri" w:cs="Calibri"/>
                <w:color w:val="FF0000"/>
              </w:rPr>
              <w:t>XXX</w:t>
            </w:r>
          </w:p>
        </w:tc>
        <w:tc>
          <w:tcPr>
            <w:tcW w:w="1654" w:type="dxa"/>
            <w:tcBorders>
              <w:top w:val="single" w:sz="12" w:space="0" w:color="auto"/>
              <w:bottom w:val="single" w:sz="12" w:space="0" w:color="auto"/>
              <w:right w:val="single" w:sz="12" w:space="0" w:color="auto"/>
            </w:tcBorders>
            <w:vAlign w:val="center"/>
          </w:tcPr>
          <w:p w14:paraId="4B4959AC" w14:textId="77777777" w:rsidR="00555DDB" w:rsidRDefault="00555DDB" w:rsidP="00555DDB">
            <w:pPr>
              <w:tabs>
                <w:tab w:val="left" w:pos="567"/>
                <w:tab w:val="left" w:pos="1134"/>
                <w:tab w:val="left" w:pos="1701"/>
                <w:tab w:val="left" w:pos="2268"/>
              </w:tabs>
              <w:spacing w:before="120" w:after="120" w:line="240" w:lineRule="auto"/>
              <w:jc w:val="center"/>
              <w:rPr>
                <w:rFonts w:ascii="Calibri" w:eastAsia="Times New Roman" w:hAnsi="Calibri" w:cs="Calibri"/>
                <w:bCs/>
              </w:rPr>
            </w:pPr>
            <w:r w:rsidRPr="00555DDB">
              <w:rPr>
                <w:rFonts w:ascii="Calibri" w:eastAsia="Times New Roman" w:hAnsi="Calibri" w:cs="Calibri"/>
                <w:bCs/>
              </w:rPr>
              <w:t>Wee</w:t>
            </w:r>
            <w:r>
              <w:rPr>
                <w:rFonts w:ascii="Calibri" w:eastAsia="Times New Roman" w:hAnsi="Calibri" w:cs="Calibri"/>
                <w:bCs/>
              </w:rPr>
              <w:t>k</w:t>
            </w:r>
          </w:p>
          <w:p w14:paraId="2A13AB5A" w14:textId="5801EA3C" w:rsidR="00555DDB" w:rsidRPr="00555DDB" w:rsidRDefault="00555DDB" w:rsidP="00555DDB">
            <w:pPr>
              <w:tabs>
                <w:tab w:val="left" w:pos="567"/>
                <w:tab w:val="left" w:pos="1134"/>
                <w:tab w:val="left" w:pos="1701"/>
                <w:tab w:val="left" w:pos="2268"/>
              </w:tabs>
              <w:spacing w:before="120" w:after="120" w:line="240" w:lineRule="auto"/>
              <w:jc w:val="center"/>
              <w:rPr>
                <w:rFonts w:ascii="Calibri" w:eastAsia="Times New Roman" w:hAnsi="Calibri" w:cs="Calibri"/>
                <w:bCs/>
                <w:color w:val="FF0000"/>
              </w:rPr>
            </w:pPr>
            <w:r w:rsidRPr="00555DDB">
              <w:rPr>
                <w:rFonts w:ascii="Calibri" w:eastAsia="Times New Roman" w:hAnsi="Calibri" w:cs="Calibri"/>
                <w:bCs/>
                <w:color w:val="FF0000"/>
              </w:rPr>
              <w:t>X</w:t>
            </w:r>
          </w:p>
        </w:tc>
      </w:tr>
      <w:tr w:rsidR="00555DDB" w:rsidRPr="00555DDB" w14:paraId="6845DEC5" w14:textId="77777777" w:rsidTr="00AB59B0">
        <w:trPr>
          <w:trHeight w:val="3236"/>
        </w:trPr>
        <w:tc>
          <w:tcPr>
            <w:tcW w:w="4928" w:type="dxa"/>
            <w:tcBorders>
              <w:top w:val="single" w:sz="12" w:space="0" w:color="auto"/>
              <w:left w:val="single" w:sz="12" w:space="0" w:color="auto"/>
              <w:bottom w:val="single" w:sz="12" w:space="0" w:color="auto"/>
            </w:tcBorders>
            <w:vAlign w:val="center"/>
          </w:tcPr>
          <w:p w14:paraId="7C3E8772" w14:textId="37EC4989" w:rsidR="00555DDB" w:rsidRPr="00555DDB" w:rsidRDefault="00555DDB" w:rsidP="00555DDB">
            <w:pPr>
              <w:spacing w:before="60" w:after="120"/>
              <w:rPr>
                <w:rFonts w:cs="Calibri"/>
                <w:b/>
                <w:bCs/>
                <w:color w:val="243842"/>
              </w:rPr>
            </w:pPr>
            <w:r w:rsidRPr="00555DDB">
              <w:rPr>
                <w:rFonts w:cs="Calibri"/>
                <w:b/>
                <w:bCs/>
                <w:color w:val="243842"/>
              </w:rPr>
              <w:t xml:space="preserve">Assessment 3: </w:t>
            </w:r>
          </w:p>
          <w:p w14:paraId="05DF087E" w14:textId="6663C43F" w:rsidR="00555DDB" w:rsidRPr="00555DDB" w:rsidRDefault="00B0712B" w:rsidP="00555DDB">
            <w:pPr>
              <w:spacing w:before="60" w:after="120"/>
              <w:jc w:val="both"/>
              <w:rPr>
                <w:rFonts w:cs="Calibri"/>
                <w:color w:val="FF0000"/>
              </w:rPr>
            </w:pPr>
            <w:r w:rsidRPr="008E31D6">
              <w:rPr>
                <w:rFonts w:ascii="Calibri" w:hAnsi="Calibri" w:cs="Calibri"/>
                <w:bCs/>
                <w:color w:val="FF0000"/>
              </w:rPr>
              <w:t xml:space="preserve">Insert </w:t>
            </w:r>
            <w:r>
              <w:rPr>
                <w:rFonts w:ascii="Calibri" w:hAnsi="Calibri" w:cs="Calibri"/>
                <w:bCs/>
                <w:color w:val="FF0000"/>
              </w:rPr>
              <w:t>summary</w:t>
            </w:r>
            <w:r w:rsidRPr="008E31D6">
              <w:rPr>
                <w:rFonts w:ascii="Calibri" w:hAnsi="Calibri" w:cs="Calibri"/>
                <w:bCs/>
                <w:color w:val="FF0000"/>
              </w:rPr>
              <w:t xml:space="preserve"> of each assessment item, followed by a brief listing of the assessment criteria</w:t>
            </w:r>
          </w:p>
        </w:tc>
        <w:tc>
          <w:tcPr>
            <w:tcW w:w="1480" w:type="dxa"/>
            <w:tcBorders>
              <w:top w:val="single" w:sz="12" w:space="0" w:color="auto"/>
              <w:bottom w:val="single" w:sz="12" w:space="0" w:color="auto"/>
            </w:tcBorders>
            <w:vAlign w:val="center"/>
          </w:tcPr>
          <w:p w14:paraId="585588C9" w14:textId="1650FFCB" w:rsidR="00555DDB" w:rsidRPr="00555DDB" w:rsidRDefault="00555DDB" w:rsidP="00555DDB">
            <w:pPr>
              <w:tabs>
                <w:tab w:val="left" w:pos="567"/>
                <w:tab w:val="left" w:pos="1134"/>
                <w:tab w:val="left" w:pos="1701"/>
                <w:tab w:val="left" w:pos="2268"/>
              </w:tabs>
              <w:spacing w:before="120" w:after="120" w:line="240" w:lineRule="auto"/>
              <w:jc w:val="center"/>
              <w:rPr>
                <w:rFonts w:ascii="Calibri" w:eastAsia="Times New Roman" w:hAnsi="Calibri" w:cs="Calibri"/>
              </w:rPr>
            </w:pPr>
            <w:r w:rsidRPr="00555DDB">
              <w:rPr>
                <w:rFonts w:ascii="Calibri" w:eastAsia="Times New Roman" w:hAnsi="Calibri" w:cs="Calibri"/>
                <w:color w:val="FF0000"/>
              </w:rPr>
              <w:t>XX</w:t>
            </w:r>
            <w:r w:rsidRPr="00555DDB">
              <w:rPr>
                <w:rFonts w:ascii="Calibri" w:eastAsia="Times New Roman" w:hAnsi="Calibri" w:cs="Calibri"/>
              </w:rPr>
              <w:t>%</w:t>
            </w:r>
          </w:p>
        </w:tc>
        <w:tc>
          <w:tcPr>
            <w:tcW w:w="1260" w:type="dxa"/>
            <w:tcBorders>
              <w:top w:val="single" w:sz="12" w:space="0" w:color="auto"/>
              <w:bottom w:val="single" w:sz="12" w:space="0" w:color="auto"/>
            </w:tcBorders>
            <w:vAlign w:val="center"/>
          </w:tcPr>
          <w:p w14:paraId="646D7E01" w14:textId="77777777" w:rsidR="00555DDB" w:rsidRPr="00555DDB" w:rsidRDefault="00555DDB" w:rsidP="00555DDB">
            <w:pPr>
              <w:tabs>
                <w:tab w:val="left" w:pos="567"/>
                <w:tab w:val="left" w:pos="1134"/>
                <w:tab w:val="left" w:pos="1701"/>
                <w:tab w:val="left" w:pos="2268"/>
              </w:tabs>
              <w:spacing w:before="120" w:after="120" w:line="240" w:lineRule="auto"/>
              <w:ind w:left="-18" w:right="-18"/>
              <w:jc w:val="center"/>
              <w:rPr>
                <w:rFonts w:ascii="Calibri" w:eastAsia="Times New Roman" w:hAnsi="Calibri" w:cs="Calibri"/>
              </w:rPr>
            </w:pPr>
            <w:r w:rsidRPr="00555DDB">
              <w:rPr>
                <w:rFonts w:ascii="Calibri" w:eastAsia="Times New Roman" w:hAnsi="Calibri" w:cs="Calibri"/>
              </w:rPr>
              <w:t xml:space="preserve">This assessment item addresses learning </w:t>
            </w:r>
            <w:proofErr w:type="gramStart"/>
            <w:r w:rsidRPr="00555DDB">
              <w:rPr>
                <w:rFonts w:ascii="Calibri" w:eastAsia="Times New Roman" w:hAnsi="Calibri" w:cs="Calibri"/>
              </w:rPr>
              <w:t>outcomes</w:t>
            </w:r>
            <w:proofErr w:type="gramEnd"/>
            <w:r w:rsidRPr="00555DDB">
              <w:rPr>
                <w:rFonts w:ascii="Calibri" w:eastAsia="Times New Roman" w:hAnsi="Calibri" w:cs="Calibri"/>
              </w:rPr>
              <w:t xml:space="preserve"> </w:t>
            </w:r>
          </w:p>
          <w:p w14:paraId="5787D749" w14:textId="6E550943" w:rsidR="00555DDB" w:rsidRPr="00555DDB" w:rsidRDefault="00555DDB" w:rsidP="00555DDB">
            <w:pPr>
              <w:tabs>
                <w:tab w:val="left" w:pos="567"/>
                <w:tab w:val="left" w:pos="1134"/>
                <w:tab w:val="left" w:pos="1701"/>
                <w:tab w:val="left" w:pos="2268"/>
              </w:tabs>
              <w:spacing w:before="120" w:after="120" w:line="240" w:lineRule="auto"/>
              <w:ind w:left="-18" w:right="-18"/>
              <w:jc w:val="center"/>
              <w:rPr>
                <w:rFonts w:ascii="Calibri" w:eastAsia="Times New Roman" w:hAnsi="Calibri" w:cs="Calibri"/>
                <w:color w:val="FF0000"/>
              </w:rPr>
            </w:pPr>
            <w:r w:rsidRPr="00555DDB">
              <w:rPr>
                <w:rFonts w:ascii="Calibri" w:eastAsia="Times New Roman" w:hAnsi="Calibri" w:cs="Calibri"/>
                <w:color w:val="FF0000"/>
              </w:rPr>
              <w:t>XXX</w:t>
            </w:r>
          </w:p>
        </w:tc>
        <w:tc>
          <w:tcPr>
            <w:tcW w:w="1654" w:type="dxa"/>
            <w:tcBorders>
              <w:top w:val="single" w:sz="12" w:space="0" w:color="auto"/>
              <w:bottom w:val="single" w:sz="12" w:space="0" w:color="auto"/>
              <w:right w:val="single" w:sz="12" w:space="0" w:color="auto"/>
            </w:tcBorders>
            <w:vAlign w:val="center"/>
          </w:tcPr>
          <w:p w14:paraId="48B43A39" w14:textId="77777777" w:rsidR="00555DDB" w:rsidRDefault="00555DDB" w:rsidP="00555DDB">
            <w:pPr>
              <w:tabs>
                <w:tab w:val="left" w:pos="567"/>
                <w:tab w:val="left" w:pos="1134"/>
                <w:tab w:val="left" w:pos="1701"/>
                <w:tab w:val="left" w:pos="2268"/>
              </w:tabs>
              <w:spacing w:before="120" w:after="120" w:line="240" w:lineRule="auto"/>
              <w:jc w:val="center"/>
              <w:rPr>
                <w:rFonts w:ascii="Calibri" w:eastAsia="Times New Roman" w:hAnsi="Calibri" w:cs="Calibri"/>
                <w:bCs/>
              </w:rPr>
            </w:pPr>
            <w:r w:rsidRPr="00555DDB">
              <w:rPr>
                <w:rFonts w:ascii="Calibri" w:eastAsia="Times New Roman" w:hAnsi="Calibri" w:cs="Calibri"/>
                <w:bCs/>
              </w:rPr>
              <w:t>Week</w:t>
            </w:r>
          </w:p>
          <w:p w14:paraId="115AED14" w14:textId="3DA058B1" w:rsidR="00555DDB" w:rsidRPr="00555DDB" w:rsidRDefault="00555DDB" w:rsidP="00555DDB">
            <w:pPr>
              <w:tabs>
                <w:tab w:val="left" w:pos="567"/>
                <w:tab w:val="left" w:pos="1134"/>
                <w:tab w:val="left" w:pos="1701"/>
                <w:tab w:val="left" w:pos="2268"/>
              </w:tabs>
              <w:spacing w:before="120" w:after="120" w:line="240" w:lineRule="auto"/>
              <w:jc w:val="center"/>
              <w:rPr>
                <w:rFonts w:ascii="Calibri" w:eastAsia="Times New Roman" w:hAnsi="Calibri" w:cs="Calibri"/>
                <w:bCs/>
                <w:color w:val="FF0000"/>
              </w:rPr>
            </w:pPr>
            <w:r w:rsidRPr="00555DDB">
              <w:rPr>
                <w:rFonts w:ascii="Calibri" w:eastAsia="Times New Roman" w:hAnsi="Calibri" w:cs="Calibri"/>
                <w:bCs/>
                <w:color w:val="FF0000"/>
              </w:rPr>
              <w:t>X</w:t>
            </w:r>
          </w:p>
        </w:tc>
      </w:tr>
    </w:tbl>
    <w:p w14:paraId="20D32E7E" w14:textId="35FC3FB5" w:rsidR="008E31D6" w:rsidRPr="008E31D6" w:rsidRDefault="008E31D6" w:rsidP="00B0712B">
      <w:pPr>
        <w:spacing w:after="120"/>
        <w:jc w:val="both"/>
        <w:rPr>
          <w:rFonts w:ascii="Calibri" w:hAnsi="Calibri" w:cs="Calibri"/>
        </w:rPr>
      </w:pPr>
      <w:r w:rsidRPr="008E31D6">
        <w:rPr>
          <w:rFonts w:ascii="Calibri" w:hAnsi="Calibri" w:cs="Calibri"/>
        </w:rPr>
        <w:t>The full marking criteria and rubric can be found in this subject’s Canvas site. Please go to the tabs on the left-hand side of the home page, click on ‘Assignments’ and the click onto th</w:t>
      </w:r>
      <w:r w:rsidR="004D5DD8">
        <w:rPr>
          <w:rFonts w:ascii="Calibri" w:hAnsi="Calibri" w:cs="Calibri"/>
        </w:rPr>
        <w:t>e</w:t>
      </w:r>
      <w:r w:rsidRPr="008E31D6">
        <w:rPr>
          <w:rFonts w:ascii="Calibri" w:hAnsi="Calibri" w:cs="Calibri"/>
        </w:rPr>
        <w:t xml:space="preserve"> assignment.</w:t>
      </w:r>
    </w:p>
    <w:p w14:paraId="60AB66AC" w14:textId="77777777" w:rsidR="008E31D6" w:rsidRPr="008E31D6" w:rsidRDefault="008E31D6" w:rsidP="00B0712B">
      <w:pPr>
        <w:spacing w:after="120"/>
        <w:jc w:val="both"/>
        <w:rPr>
          <w:rFonts w:ascii="Calibri" w:hAnsi="Calibri" w:cs="Calibri"/>
        </w:rPr>
      </w:pPr>
      <w:r w:rsidRPr="008E31D6">
        <w:rPr>
          <w:rFonts w:ascii="Calibri" w:hAnsi="Calibri" w:cs="Calibri"/>
        </w:rPr>
        <w:t>The marking rubric shown there will be used to assess your work, so please ensure that you have read and understood it before commencing work on your assignment.</w:t>
      </w:r>
    </w:p>
    <w:p w14:paraId="59EE779F" w14:textId="77777777" w:rsidR="008E31D6" w:rsidRPr="008E31D6" w:rsidRDefault="008E31D6" w:rsidP="008E31D6">
      <w:pPr>
        <w:spacing w:line="240" w:lineRule="auto"/>
        <w:jc w:val="both"/>
        <w:rPr>
          <w:b/>
          <w:bCs/>
        </w:rPr>
      </w:pPr>
      <w:r w:rsidRPr="008E31D6">
        <w:rPr>
          <w:b/>
          <w:bCs/>
        </w:rPr>
        <w:t>Please Note:</w:t>
      </w:r>
    </w:p>
    <w:p w14:paraId="5FF8628D" w14:textId="5CA2D62E" w:rsidR="008E31D6" w:rsidRDefault="008E31D6" w:rsidP="00185E8F">
      <w:pPr>
        <w:spacing w:line="240" w:lineRule="auto"/>
        <w:ind w:left="720" w:hanging="720"/>
        <w:jc w:val="both"/>
      </w:pPr>
      <w:r>
        <w:t>•</w:t>
      </w:r>
      <w:r>
        <w:tab/>
        <w:t xml:space="preserve">Students </w:t>
      </w:r>
      <w:r w:rsidRPr="008E31D6">
        <w:rPr>
          <w:b/>
          <w:bCs/>
        </w:rPr>
        <w:t>MUST</w:t>
      </w:r>
      <w:r>
        <w:t xml:space="preserve"> achieve a mark of at least </w:t>
      </w:r>
      <w:r w:rsidRPr="008E31D6">
        <w:rPr>
          <w:b/>
          <w:bCs/>
        </w:rPr>
        <w:t xml:space="preserve">40% </w:t>
      </w:r>
      <w:r>
        <w:t xml:space="preserve">in the final exam (or </w:t>
      </w:r>
      <w:r w:rsidR="00D91C19">
        <w:t>major</w:t>
      </w:r>
      <w:r>
        <w:t xml:space="preserve"> assessment item if no exam), </w:t>
      </w:r>
      <w:r w:rsidRPr="008E31D6">
        <w:rPr>
          <w:b/>
          <w:bCs/>
        </w:rPr>
        <w:t>AND</w:t>
      </w:r>
      <w:r>
        <w:t xml:space="preserve"> at least a mark of </w:t>
      </w:r>
      <w:r w:rsidRPr="008E31D6">
        <w:rPr>
          <w:b/>
          <w:bCs/>
        </w:rPr>
        <w:t>50%</w:t>
      </w:r>
      <w:r>
        <w:t xml:space="preserve"> in total, to pass this subject.</w:t>
      </w:r>
    </w:p>
    <w:p w14:paraId="2F6A3B8C" w14:textId="7CBDC41B" w:rsidR="00555DDB" w:rsidRPr="00555DDB" w:rsidRDefault="008E31D6" w:rsidP="00185E8F">
      <w:pPr>
        <w:spacing w:line="240" w:lineRule="auto"/>
        <w:ind w:left="720" w:hanging="720"/>
        <w:jc w:val="both"/>
      </w:pPr>
      <w:r>
        <w:t>•</w:t>
      </w:r>
      <w:r>
        <w:tab/>
      </w:r>
      <w:r w:rsidR="005F0080">
        <w:t>All</w:t>
      </w:r>
      <w:r>
        <w:t xml:space="preserve"> end of semester exams will be </w:t>
      </w:r>
      <w:r w:rsidRPr="008E31D6">
        <w:rPr>
          <w:b/>
          <w:bCs/>
        </w:rPr>
        <w:t>face to face on campus (NOT online).</w:t>
      </w:r>
      <w:r>
        <w:t xml:space="preserve"> </w:t>
      </w:r>
    </w:p>
    <w:p w14:paraId="10FBAD43" w14:textId="32867413" w:rsidR="008E31D6" w:rsidRPr="00690B25" w:rsidRDefault="00555DDB">
      <w:pPr>
        <w:spacing w:after="240" w:line="240" w:lineRule="auto"/>
        <w:jc w:val="both"/>
        <w:rPr>
          <w:b/>
          <w:bCs/>
          <w:sz w:val="24"/>
          <w:szCs w:val="24"/>
        </w:rPr>
      </w:pPr>
      <w:r>
        <w:rPr>
          <w:b/>
          <w:bCs/>
          <w:sz w:val="24"/>
          <w:szCs w:val="24"/>
        </w:rPr>
        <w:br w:type="page"/>
      </w:r>
    </w:p>
    <w:p w14:paraId="0880DD38" w14:textId="77777777" w:rsidR="0050249E" w:rsidRDefault="0050249E" w:rsidP="00555DDB">
      <w:pPr>
        <w:spacing w:line="240" w:lineRule="auto"/>
        <w:jc w:val="both"/>
        <w:rPr>
          <w:rFonts w:cstheme="minorHAnsi"/>
          <w:b/>
          <w:sz w:val="24"/>
          <w:szCs w:val="24"/>
        </w:rPr>
      </w:pPr>
    </w:p>
    <w:p w14:paraId="37A6AE49" w14:textId="7E39BFD2" w:rsidR="008E31D6" w:rsidRDefault="008E31D6" w:rsidP="00555DDB">
      <w:pPr>
        <w:spacing w:line="240" w:lineRule="auto"/>
        <w:jc w:val="both"/>
        <w:rPr>
          <w:rFonts w:cstheme="minorHAnsi"/>
          <w:b/>
          <w:sz w:val="24"/>
          <w:szCs w:val="24"/>
        </w:rPr>
      </w:pPr>
      <w:r w:rsidRPr="00EF01A7">
        <w:rPr>
          <w:rFonts w:cstheme="minorHAnsi"/>
          <w:b/>
          <w:sz w:val="24"/>
          <w:szCs w:val="24"/>
        </w:rPr>
        <w:t>Detailed Assessment Guidelines</w:t>
      </w:r>
    </w:p>
    <w:p w14:paraId="5D1D08F2" w14:textId="5197CE8A" w:rsidR="008E31D6" w:rsidRDefault="008E31D6" w:rsidP="00555DDB">
      <w:pPr>
        <w:spacing w:line="240" w:lineRule="auto"/>
        <w:jc w:val="both"/>
        <w:rPr>
          <w:rFonts w:cstheme="minorHAnsi"/>
          <w:b/>
          <w:sz w:val="24"/>
          <w:szCs w:val="24"/>
        </w:rPr>
      </w:pPr>
      <w:r>
        <w:rPr>
          <w:rFonts w:cstheme="minorHAnsi"/>
          <w:b/>
          <w:sz w:val="24"/>
          <w:szCs w:val="24"/>
        </w:rPr>
        <w:t>Assessment 1:</w:t>
      </w:r>
      <w:r w:rsidRPr="008E31D6">
        <w:rPr>
          <w:rFonts w:cstheme="minorHAnsi"/>
          <w:b/>
          <w:color w:val="FF0000"/>
          <w:sz w:val="24"/>
          <w:szCs w:val="24"/>
        </w:rPr>
        <w:t>XXX</w:t>
      </w:r>
    </w:p>
    <w:p w14:paraId="1AED2507" w14:textId="204871DF" w:rsidR="008E31D6" w:rsidRPr="008E31D6" w:rsidRDefault="008E31D6" w:rsidP="00555DDB">
      <w:pPr>
        <w:spacing w:line="240" w:lineRule="auto"/>
        <w:jc w:val="both"/>
        <w:rPr>
          <w:color w:val="FF0000"/>
        </w:rPr>
      </w:pPr>
      <w:r w:rsidRPr="008E31D6">
        <w:rPr>
          <w:color w:val="FF0000"/>
        </w:rPr>
        <w:t>[Example: During the semester, students will be given two supervised in-class exercises of no more than 30 minutes duration]</w:t>
      </w:r>
    </w:p>
    <w:tbl>
      <w:tblPr>
        <w:tblStyle w:val="TableGrid"/>
        <w:tblW w:w="0" w:type="auto"/>
        <w:tblLook w:val="04A0" w:firstRow="1" w:lastRow="0" w:firstColumn="1" w:lastColumn="0" w:noHBand="0" w:noVBand="1"/>
      </w:tblPr>
      <w:tblGrid>
        <w:gridCol w:w="2268"/>
        <w:gridCol w:w="6792"/>
      </w:tblGrid>
      <w:tr w:rsidR="008E31D6" w14:paraId="70E0FE22" w14:textId="77777777" w:rsidTr="00AB59B0">
        <w:tc>
          <w:tcPr>
            <w:tcW w:w="2972" w:type="dxa"/>
          </w:tcPr>
          <w:p w14:paraId="19E082F7" w14:textId="77777777" w:rsidR="008E31D6" w:rsidRDefault="008E31D6" w:rsidP="00AB59B0">
            <w:pPr>
              <w:tabs>
                <w:tab w:val="left" w:pos="567"/>
                <w:tab w:val="left" w:pos="1134"/>
                <w:tab w:val="left" w:pos="1701"/>
                <w:tab w:val="left" w:pos="2268"/>
              </w:tabs>
              <w:spacing w:before="120" w:after="120"/>
              <w:rPr>
                <w:rFonts w:eastAsia="SimSun" w:cstheme="minorHAnsi"/>
                <w:b/>
                <w:bCs/>
              </w:rPr>
            </w:pPr>
            <w:r w:rsidRPr="00F837EE">
              <w:rPr>
                <w:rFonts w:cstheme="minorHAnsi"/>
                <w:b/>
                <w:spacing w:val="-1"/>
              </w:rPr>
              <w:t>Due</w:t>
            </w:r>
            <w:r w:rsidRPr="00F837EE">
              <w:rPr>
                <w:rFonts w:cstheme="minorHAnsi"/>
                <w:b/>
              </w:rPr>
              <w:t xml:space="preserve"> </w:t>
            </w:r>
            <w:r w:rsidRPr="00F837EE">
              <w:rPr>
                <w:rFonts w:cstheme="minorHAnsi"/>
                <w:b/>
                <w:spacing w:val="-1"/>
              </w:rPr>
              <w:t>date:</w:t>
            </w:r>
          </w:p>
        </w:tc>
        <w:tc>
          <w:tcPr>
            <w:tcW w:w="10976" w:type="dxa"/>
          </w:tcPr>
          <w:p w14:paraId="550D0E0D" w14:textId="311AA4D4" w:rsidR="008E31D6" w:rsidRPr="0073454E" w:rsidRDefault="0073454E" w:rsidP="00AB59B0">
            <w:pPr>
              <w:tabs>
                <w:tab w:val="left" w:pos="567"/>
                <w:tab w:val="left" w:pos="1134"/>
                <w:tab w:val="left" w:pos="1701"/>
                <w:tab w:val="left" w:pos="2268"/>
              </w:tabs>
              <w:spacing w:before="120" w:after="120"/>
              <w:rPr>
                <w:rFonts w:eastAsia="SimSun" w:cstheme="minorHAnsi"/>
                <w:color w:val="FF0000"/>
              </w:rPr>
            </w:pPr>
            <w:r w:rsidRPr="0073454E">
              <w:rPr>
                <w:rFonts w:eastAsia="SimSun" w:cstheme="minorHAnsi"/>
                <w:color w:val="FF0000"/>
              </w:rPr>
              <w:t>XX</w:t>
            </w:r>
          </w:p>
        </w:tc>
      </w:tr>
      <w:tr w:rsidR="008E31D6" w14:paraId="75FB32C5" w14:textId="77777777" w:rsidTr="00AB59B0">
        <w:tc>
          <w:tcPr>
            <w:tcW w:w="2972" w:type="dxa"/>
          </w:tcPr>
          <w:p w14:paraId="02825066" w14:textId="77777777" w:rsidR="008E31D6" w:rsidRDefault="008E31D6" w:rsidP="00AB59B0">
            <w:pPr>
              <w:tabs>
                <w:tab w:val="left" w:pos="567"/>
                <w:tab w:val="left" w:pos="1134"/>
                <w:tab w:val="left" w:pos="1701"/>
                <w:tab w:val="left" w:pos="2268"/>
              </w:tabs>
              <w:spacing w:before="120" w:after="120"/>
              <w:rPr>
                <w:rFonts w:eastAsia="SimSun" w:cstheme="minorHAnsi"/>
                <w:b/>
                <w:bCs/>
              </w:rPr>
            </w:pPr>
            <w:r w:rsidRPr="00F837EE">
              <w:rPr>
                <w:rFonts w:cstheme="minorHAnsi"/>
                <w:b/>
                <w:spacing w:val="-1"/>
              </w:rPr>
              <w:t>Weighting:</w:t>
            </w:r>
          </w:p>
        </w:tc>
        <w:tc>
          <w:tcPr>
            <w:tcW w:w="10976" w:type="dxa"/>
          </w:tcPr>
          <w:p w14:paraId="5C52F7D9" w14:textId="66C0DC4C" w:rsidR="008E31D6" w:rsidRPr="0073454E" w:rsidRDefault="0073454E" w:rsidP="00AB59B0">
            <w:pPr>
              <w:tabs>
                <w:tab w:val="left" w:pos="567"/>
                <w:tab w:val="left" w:pos="1134"/>
                <w:tab w:val="left" w:pos="1701"/>
                <w:tab w:val="left" w:pos="2268"/>
              </w:tabs>
              <w:spacing w:before="120" w:after="120"/>
              <w:rPr>
                <w:rFonts w:eastAsia="SimSun" w:cstheme="minorHAnsi"/>
                <w:color w:val="FF0000"/>
              </w:rPr>
            </w:pPr>
            <w:r w:rsidRPr="0073454E">
              <w:rPr>
                <w:rFonts w:eastAsia="SimSun" w:cstheme="minorHAnsi"/>
                <w:color w:val="FF0000"/>
              </w:rPr>
              <w:t>XX%</w:t>
            </w:r>
          </w:p>
        </w:tc>
      </w:tr>
      <w:tr w:rsidR="008E31D6" w14:paraId="18350C53" w14:textId="77777777" w:rsidTr="00AB59B0">
        <w:tc>
          <w:tcPr>
            <w:tcW w:w="2972" w:type="dxa"/>
          </w:tcPr>
          <w:p w14:paraId="40D7B8D6" w14:textId="77777777" w:rsidR="008E31D6" w:rsidRDefault="008E31D6" w:rsidP="00AB59B0">
            <w:pPr>
              <w:tabs>
                <w:tab w:val="left" w:pos="567"/>
                <w:tab w:val="left" w:pos="1134"/>
                <w:tab w:val="left" w:pos="1701"/>
                <w:tab w:val="left" w:pos="2268"/>
              </w:tabs>
              <w:spacing w:before="120" w:after="120"/>
              <w:rPr>
                <w:rFonts w:eastAsia="SimSun" w:cstheme="minorHAnsi"/>
                <w:b/>
                <w:bCs/>
              </w:rPr>
            </w:pPr>
            <w:r>
              <w:rPr>
                <w:rFonts w:cstheme="minorHAnsi"/>
                <w:b/>
                <w:spacing w:val="-1"/>
              </w:rPr>
              <w:t xml:space="preserve">Length and </w:t>
            </w:r>
            <w:r w:rsidRPr="00F837EE">
              <w:rPr>
                <w:rFonts w:cstheme="minorHAnsi"/>
                <w:b/>
                <w:spacing w:val="-1"/>
              </w:rPr>
              <w:t>Format</w:t>
            </w:r>
            <w:r w:rsidRPr="00F837EE">
              <w:rPr>
                <w:rFonts w:cstheme="minorHAnsi"/>
                <w:spacing w:val="-1"/>
              </w:rPr>
              <w:t>:</w:t>
            </w:r>
          </w:p>
        </w:tc>
        <w:tc>
          <w:tcPr>
            <w:tcW w:w="10976" w:type="dxa"/>
          </w:tcPr>
          <w:p w14:paraId="2EDABA97" w14:textId="74F5C0D2" w:rsidR="008E31D6" w:rsidRPr="0073454E" w:rsidRDefault="0073454E" w:rsidP="00AB59B0">
            <w:pPr>
              <w:tabs>
                <w:tab w:val="left" w:pos="567"/>
                <w:tab w:val="left" w:pos="1134"/>
                <w:tab w:val="left" w:pos="1701"/>
                <w:tab w:val="left" w:pos="2268"/>
              </w:tabs>
              <w:spacing w:before="120" w:after="120"/>
              <w:rPr>
                <w:rFonts w:eastAsia="SimSun" w:cstheme="minorHAnsi"/>
                <w:color w:val="FF0000"/>
              </w:rPr>
            </w:pPr>
            <w:r w:rsidRPr="0073454E">
              <w:rPr>
                <w:rFonts w:eastAsia="SimSun" w:cstheme="minorHAnsi"/>
                <w:color w:val="FF0000"/>
              </w:rPr>
              <w:t>XXX</w:t>
            </w:r>
          </w:p>
        </w:tc>
      </w:tr>
      <w:tr w:rsidR="008E31D6" w14:paraId="7F59FA0F" w14:textId="77777777" w:rsidTr="00AB59B0">
        <w:tc>
          <w:tcPr>
            <w:tcW w:w="2972" w:type="dxa"/>
          </w:tcPr>
          <w:p w14:paraId="46267AFC" w14:textId="77777777" w:rsidR="008E31D6" w:rsidRDefault="008E31D6" w:rsidP="00AB59B0">
            <w:pPr>
              <w:tabs>
                <w:tab w:val="left" w:pos="567"/>
                <w:tab w:val="left" w:pos="1134"/>
                <w:tab w:val="left" w:pos="1701"/>
                <w:tab w:val="left" w:pos="2268"/>
              </w:tabs>
              <w:spacing w:before="120" w:after="120"/>
              <w:rPr>
                <w:rFonts w:eastAsia="SimSun" w:cstheme="minorHAnsi"/>
                <w:b/>
                <w:bCs/>
              </w:rPr>
            </w:pPr>
            <w:r>
              <w:rPr>
                <w:rFonts w:cstheme="minorHAnsi"/>
                <w:b/>
                <w:spacing w:val="-1"/>
              </w:rPr>
              <w:t>Assessment Details:</w:t>
            </w:r>
          </w:p>
        </w:tc>
        <w:tc>
          <w:tcPr>
            <w:tcW w:w="10976" w:type="dxa"/>
          </w:tcPr>
          <w:p w14:paraId="4D48DD2E" w14:textId="4275F9F2" w:rsidR="008E31D6" w:rsidRPr="0073454E" w:rsidRDefault="0073454E" w:rsidP="00AB59B0">
            <w:pPr>
              <w:tabs>
                <w:tab w:val="left" w:pos="567"/>
                <w:tab w:val="left" w:pos="1134"/>
                <w:tab w:val="left" w:pos="1701"/>
                <w:tab w:val="left" w:pos="2268"/>
              </w:tabs>
              <w:spacing w:before="120" w:after="120"/>
              <w:rPr>
                <w:rFonts w:eastAsia="SimSun" w:cstheme="minorHAnsi"/>
                <w:color w:val="FF0000"/>
              </w:rPr>
            </w:pPr>
            <w:r w:rsidRPr="0073454E">
              <w:rPr>
                <w:rFonts w:eastAsia="SimSun" w:cstheme="minorHAnsi"/>
                <w:color w:val="FF0000"/>
              </w:rPr>
              <w:t>XXX</w:t>
            </w:r>
          </w:p>
        </w:tc>
      </w:tr>
      <w:tr w:rsidR="008E31D6" w14:paraId="0CABE7F4" w14:textId="77777777" w:rsidTr="00AB59B0">
        <w:tc>
          <w:tcPr>
            <w:tcW w:w="2972" w:type="dxa"/>
          </w:tcPr>
          <w:p w14:paraId="39DB152D" w14:textId="77777777" w:rsidR="008E31D6" w:rsidRDefault="008E31D6" w:rsidP="00AB59B0">
            <w:pPr>
              <w:tabs>
                <w:tab w:val="left" w:pos="567"/>
                <w:tab w:val="left" w:pos="1134"/>
                <w:tab w:val="left" w:pos="1701"/>
                <w:tab w:val="left" w:pos="2268"/>
              </w:tabs>
              <w:spacing w:before="120" w:after="120"/>
              <w:rPr>
                <w:rFonts w:eastAsia="SimSun" w:cstheme="minorHAnsi"/>
                <w:b/>
                <w:bCs/>
              </w:rPr>
            </w:pPr>
            <w:r w:rsidRPr="00F837EE">
              <w:rPr>
                <w:rFonts w:cstheme="minorHAnsi"/>
                <w:b/>
                <w:spacing w:val="-1"/>
              </w:rPr>
              <w:t>Assessment address</w:t>
            </w:r>
            <w:r>
              <w:rPr>
                <w:rFonts w:cstheme="minorHAnsi"/>
                <w:b/>
                <w:spacing w:val="-1"/>
              </w:rPr>
              <w:t>es</w:t>
            </w:r>
            <w:r w:rsidRPr="00F837EE">
              <w:rPr>
                <w:rFonts w:cstheme="minorHAnsi"/>
                <w:b/>
                <w:spacing w:val="-1"/>
              </w:rPr>
              <w:t xml:space="preserve"> SLOs</w:t>
            </w:r>
          </w:p>
        </w:tc>
        <w:tc>
          <w:tcPr>
            <w:tcW w:w="10976" w:type="dxa"/>
          </w:tcPr>
          <w:p w14:paraId="321A2E54" w14:textId="5E2B188C" w:rsidR="008E31D6" w:rsidRPr="0073454E" w:rsidRDefault="0073454E" w:rsidP="00AB59B0">
            <w:pPr>
              <w:spacing w:before="120" w:after="120"/>
              <w:jc w:val="both"/>
              <w:rPr>
                <w:rFonts w:ascii="Calibri" w:hAnsi="Calibri" w:cs="Calibri"/>
                <w:color w:val="FF0000"/>
                <w:shd w:val="clear" w:color="auto" w:fill="FFFFFF"/>
              </w:rPr>
            </w:pPr>
            <w:r w:rsidRPr="0073454E">
              <w:rPr>
                <w:rFonts w:ascii="Calibri" w:hAnsi="Calibri" w:cs="Calibri"/>
                <w:color w:val="FF0000"/>
                <w:shd w:val="clear" w:color="auto" w:fill="FFFFFF"/>
              </w:rPr>
              <w:t>SLO X: XXX</w:t>
            </w:r>
          </w:p>
          <w:p w14:paraId="6EC813C9" w14:textId="66BB0842" w:rsidR="0073454E" w:rsidRPr="0073454E" w:rsidRDefault="0073454E" w:rsidP="00AB59B0">
            <w:pPr>
              <w:spacing w:before="120" w:after="120"/>
              <w:jc w:val="both"/>
              <w:rPr>
                <w:rFonts w:ascii="Calibri" w:hAnsi="Calibri" w:cs="Calibri"/>
                <w:color w:val="FF0000"/>
                <w:shd w:val="clear" w:color="auto" w:fill="FFFFFF"/>
              </w:rPr>
            </w:pPr>
            <w:r w:rsidRPr="0073454E">
              <w:rPr>
                <w:rFonts w:ascii="Calibri" w:hAnsi="Calibri" w:cs="Calibri"/>
                <w:color w:val="FF0000"/>
                <w:shd w:val="clear" w:color="auto" w:fill="FFFFFF"/>
              </w:rPr>
              <w:t>SLO X: XXX</w:t>
            </w:r>
          </w:p>
        </w:tc>
      </w:tr>
      <w:tr w:rsidR="008E31D6" w14:paraId="0138BAB1" w14:textId="77777777" w:rsidTr="00AB59B0">
        <w:tc>
          <w:tcPr>
            <w:tcW w:w="2972" w:type="dxa"/>
          </w:tcPr>
          <w:p w14:paraId="39EE3EB4" w14:textId="77777777" w:rsidR="008E31D6" w:rsidRDefault="008E31D6" w:rsidP="00AB59B0">
            <w:pPr>
              <w:tabs>
                <w:tab w:val="left" w:pos="567"/>
                <w:tab w:val="left" w:pos="1134"/>
                <w:tab w:val="left" w:pos="1701"/>
                <w:tab w:val="left" w:pos="2268"/>
              </w:tabs>
              <w:spacing w:before="120" w:after="120"/>
              <w:rPr>
                <w:rFonts w:eastAsia="SimSun" w:cstheme="minorHAnsi"/>
                <w:b/>
                <w:bCs/>
              </w:rPr>
            </w:pPr>
            <w:r w:rsidRPr="00F837EE">
              <w:rPr>
                <w:rFonts w:cstheme="minorHAnsi"/>
                <w:b/>
                <w:spacing w:val="-1"/>
              </w:rPr>
              <w:t>Marking Criteria</w:t>
            </w:r>
          </w:p>
        </w:tc>
        <w:tc>
          <w:tcPr>
            <w:tcW w:w="10976" w:type="dxa"/>
          </w:tcPr>
          <w:p w14:paraId="03E848AD" w14:textId="26370AE7" w:rsidR="008E31D6" w:rsidRDefault="008E31D6" w:rsidP="00AB59B0">
            <w:pPr>
              <w:tabs>
                <w:tab w:val="left" w:pos="567"/>
                <w:tab w:val="left" w:pos="1134"/>
                <w:tab w:val="left" w:pos="1701"/>
                <w:tab w:val="left" w:pos="2268"/>
              </w:tabs>
              <w:spacing w:before="120" w:after="120"/>
              <w:rPr>
                <w:rFonts w:eastAsia="SimSun" w:cstheme="minorHAnsi"/>
                <w:b/>
                <w:bCs/>
              </w:rPr>
            </w:pPr>
            <w:r w:rsidRPr="0080075C">
              <w:rPr>
                <w:rFonts w:cstheme="minorHAnsi"/>
              </w:rPr>
              <w:t xml:space="preserve">Please refer to Marking </w:t>
            </w:r>
            <w:r>
              <w:rPr>
                <w:rFonts w:cstheme="minorHAnsi"/>
              </w:rPr>
              <w:t>Rubric on Canvas</w:t>
            </w:r>
          </w:p>
        </w:tc>
      </w:tr>
    </w:tbl>
    <w:p w14:paraId="1645298B" w14:textId="5A912CC6" w:rsidR="008E31D6" w:rsidRDefault="008E31D6" w:rsidP="00555DDB">
      <w:pPr>
        <w:spacing w:line="240" w:lineRule="auto"/>
        <w:jc w:val="both"/>
      </w:pPr>
    </w:p>
    <w:p w14:paraId="3A46C8F9" w14:textId="26DA410A" w:rsidR="008E31D6" w:rsidRDefault="008E31D6" w:rsidP="008E31D6">
      <w:pPr>
        <w:spacing w:line="240" w:lineRule="auto"/>
        <w:jc w:val="both"/>
        <w:rPr>
          <w:rFonts w:cstheme="minorHAnsi"/>
          <w:b/>
          <w:sz w:val="24"/>
          <w:szCs w:val="24"/>
        </w:rPr>
      </w:pPr>
      <w:r>
        <w:rPr>
          <w:rFonts w:cstheme="minorHAnsi"/>
          <w:b/>
          <w:sz w:val="24"/>
          <w:szCs w:val="24"/>
        </w:rPr>
        <w:t>Assessment 2:</w:t>
      </w:r>
      <w:r w:rsidRPr="008E31D6">
        <w:rPr>
          <w:rFonts w:cstheme="minorHAnsi"/>
          <w:b/>
          <w:color w:val="FF0000"/>
          <w:sz w:val="24"/>
          <w:szCs w:val="24"/>
        </w:rPr>
        <w:t>XXX</w:t>
      </w:r>
    </w:p>
    <w:p w14:paraId="42E1CA11" w14:textId="2DB697B2" w:rsidR="0073454E" w:rsidRPr="0073454E" w:rsidRDefault="0073454E" w:rsidP="0073454E">
      <w:pPr>
        <w:spacing w:before="120" w:after="120"/>
        <w:jc w:val="both"/>
        <w:rPr>
          <w:rFonts w:ascii="Calibri" w:hAnsi="Calibri" w:cs="Calibri"/>
          <w:color w:val="FF0000"/>
          <w:shd w:val="clear" w:color="auto" w:fill="FFFFFF"/>
        </w:rPr>
      </w:pPr>
      <w:r w:rsidRPr="0073454E">
        <w:rPr>
          <w:rFonts w:ascii="Calibri" w:hAnsi="Calibri" w:cs="Calibri"/>
          <w:color w:val="FF0000"/>
          <w:shd w:val="clear" w:color="auto" w:fill="FFFFFF"/>
        </w:rPr>
        <w:t>[Example: In this assignment students are given a comprehensive case study requiring them to critically analyse and evaluate business activity data to process financial information]</w:t>
      </w:r>
    </w:p>
    <w:tbl>
      <w:tblPr>
        <w:tblStyle w:val="TableGrid"/>
        <w:tblW w:w="0" w:type="auto"/>
        <w:tblLook w:val="04A0" w:firstRow="1" w:lastRow="0" w:firstColumn="1" w:lastColumn="0" w:noHBand="0" w:noVBand="1"/>
      </w:tblPr>
      <w:tblGrid>
        <w:gridCol w:w="2268"/>
        <w:gridCol w:w="6792"/>
      </w:tblGrid>
      <w:tr w:rsidR="0073454E" w14:paraId="75E2EBE4" w14:textId="77777777" w:rsidTr="00AB59B0">
        <w:tc>
          <w:tcPr>
            <w:tcW w:w="2972" w:type="dxa"/>
          </w:tcPr>
          <w:p w14:paraId="1B9E03CB" w14:textId="77777777" w:rsidR="0073454E" w:rsidRDefault="0073454E" w:rsidP="00AB59B0">
            <w:pPr>
              <w:tabs>
                <w:tab w:val="left" w:pos="567"/>
                <w:tab w:val="left" w:pos="1134"/>
                <w:tab w:val="left" w:pos="1701"/>
                <w:tab w:val="left" w:pos="2268"/>
              </w:tabs>
              <w:spacing w:before="120" w:after="120"/>
              <w:rPr>
                <w:rFonts w:eastAsia="SimSun" w:cstheme="minorHAnsi"/>
                <w:b/>
                <w:bCs/>
              </w:rPr>
            </w:pPr>
            <w:r w:rsidRPr="00F837EE">
              <w:rPr>
                <w:rFonts w:cstheme="minorHAnsi"/>
                <w:b/>
                <w:spacing w:val="-1"/>
              </w:rPr>
              <w:t>Due</w:t>
            </w:r>
            <w:r w:rsidRPr="00F837EE">
              <w:rPr>
                <w:rFonts w:cstheme="minorHAnsi"/>
                <w:b/>
              </w:rPr>
              <w:t xml:space="preserve"> </w:t>
            </w:r>
            <w:r w:rsidRPr="00F837EE">
              <w:rPr>
                <w:rFonts w:cstheme="minorHAnsi"/>
                <w:b/>
                <w:spacing w:val="-1"/>
              </w:rPr>
              <w:t>date:</w:t>
            </w:r>
          </w:p>
        </w:tc>
        <w:tc>
          <w:tcPr>
            <w:tcW w:w="10976" w:type="dxa"/>
          </w:tcPr>
          <w:p w14:paraId="18043E9E" w14:textId="77777777" w:rsidR="0073454E" w:rsidRPr="0073454E" w:rsidRDefault="0073454E" w:rsidP="00AB59B0">
            <w:pPr>
              <w:tabs>
                <w:tab w:val="left" w:pos="567"/>
                <w:tab w:val="left" w:pos="1134"/>
                <w:tab w:val="left" w:pos="1701"/>
                <w:tab w:val="left" w:pos="2268"/>
              </w:tabs>
              <w:spacing w:before="120" w:after="120"/>
              <w:rPr>
                <w:rFonts w:eastAsia="SimSun" w:cstheme="minorHAnsi"/>
                <w:color w:val="FF0000"/>
              </w:rPr>
            </w:pPr>
            <w:r w:rsidRPr="0073454E">
              <w:rPr>
                <w:rFonts w:eastAsia="SimSun" w:cstheme="minorHAnsi"/>
                <w:color w:val="FF0000"/>
              </w:rPr>
              <w:t>XX</w:t>
            </w:r>
          </w:p>
        </w:tc>
      </w:tr>
      <w:tr w:rsidR="0073454E" w14:paraId="0F969B6F" w14:textId="77777777" w:rsidTr="00AB59B0">
        <w:tc>
          <w:tcPr>
            <w:tcW w:w="2972" w:type="dxa"/>
          </w:tcPr>
          <w:p w14:paraId="1D808862" w14:textId="77777777" w:rsidR="0073454E" w:rsidRDefault="0073454E" w:rsidP="00AB59B0">
            <w:pPr>
              <w:tabs>
                <w:tab w:val="left" w:pos="567"/>
                <w:tab w:val="left" w:pos="1134"/>
                <w:tab w:val="left" w:pos="1701"/>
                <w:tab w:val="left" w:pos="2268"/>
              </w:tabs>
              <w:spacing w:before="120" w:after="120"/>
              <w:rPr>
                <w:rFonts w:eastAsia="SimSun" w:cstheme="minorHAnsi"/>
                <w:b/>
                <w:bCs/>
              </w:rPr>
            </w:pPr>
            <w:r w:rsidRPr="00F837EE">
              <w:rPr>
                <w:rFonts w:cstheme="minorHAnsi"/>
                <w:b/>
                <w:spacing w:val="-1"/>
              </w:rPr>
              <w:t>Weighting:</w:t>
            </w:r>
          </w:p>
        </w:tc>
        <w:tc>
          <w:tcPr>
            <w:tcW w:w="10976" w:type="dxa"/>
          </w:tcPr>
          <w:p w14:paraId="66FCE97F" w14:textId="77777777" w:rsidR="0073454E" w:rsidRPr="0073454E" w:rsidRDefault="0073454E" w:rsidP="00AB59B0">
            <w:pPr>
              <w:tabs>
                <w:tab w:val="left" w:pos="567"/>
                <w:tab w:val="left" w:pos="1134"/>
                <w:tab w:val="left" w:pos="1701"/>
                <w:tab w:val="left" w:pos="2268"/>
              </w:tabs>
              <w:spacing w:before="120" w:after="120"/>
              <w:rPr>
                <w:rFonts w:eastAsia="SimSun" w:cstheme="minorHAnsi"/>
                <w:color w:val="FF0000"/>
              </w:rPr>
            </w:pPr>
            <w:r w:rsidRPr="0073454E">
              <w:rPr>
                <w:rFonts w:eastAsia="SimSun" w:cstheme="minorHAnsi"/>
                <w:color w:val="FF0000"/>
              </w:rPr>
              <w:t>XX%</w:t>
            </w:r>
          </w:p>
        </w:tc>
      </w:tr>
      <w:tr w:rsidR="0073454E" w14:paraId="3A00B5D7" w14:textId="77777777" w:rsidTr="00AB59B0">
        <w:tc>
          <w:tcPr>
            <w:tcW w:w="2972" w:type="dxa"/>
          </w:tcPr>
          <w:p w14:paraId="1FD5B330" w14:textId="77777777" w:rsidR="0073454E" w:rsidRDefault="0073454E" w:rsidP="00AB59B0">
            <w:pPr>
              <w:tabs>
                <w:tab w:val="left" w:pos="567"/>
                <w:tab w:val="left" w:pos="1134"/>
                <w:tab w:val="left" w:pos="1701"/>
                <w:tab w:val="left" w:pos="2268"/>
              </w:tabs>
              <w:spacing w:before="120" w:after="120"/>
              <w:rPr>
                <w:rFonts w:eastAsia="SimSun" w:cstheme="minorHAnsi"/>
                <w:b/>
                <w:bCs/>
              </w:rPr>
            </w:pPr>
            <w:r>
              <w:rPr>
                <w:rFonts w:cstheme="minorHAnsi"/>
                <w:b/>
                <w:spacing w:val="-1"/>
              </w:rPr>
              <w:t xml:space="preserve">Length and </w:t>
            </w:r>
            <w:r w:rsidRPr="00F837EE">
              <w:rPr>
                <w:rFonts w:cstheme="minorHAnsi"/>
                <w:b/>
                <w:spacing w:val="-1"/>
              </w:rPr>
              <w:t>Format</w:t>
            </w:r>
            <w:r w:rsidRPr="00F837EE">
              <w:rPr>
                <w:rFonts w:cstheme="minorHAnsi"/>
                <w:spacing w:val="-1"/>
              </w:rPr>
              <w:t>:</w:t>
            </w:r>
          </w:p>
        </w:tc>
        <w:tc>
          <w:tcPr>
            <w:tcW w:w="10976" w:type="dxa"/>
          </w:tcPr>
          <w:p w14:paraId="64480550" w14:textId="77777777" w:rsidR="0073454E" w:rsidRPr="0073454E" w:rsidRDefault="0073454E" w:rsidP="00AB59B0">
            <w:pPr>
              <w:tabs>
                <w:tab w:val="left" w:pos="567"/>
                <w:tab w:val="left" w:pos="1134"/>
                <w:tab w:val="left" w:pos="1701"/>
                <w:tab w:val="left" w:pos="2268"/>
              </w:tabs>
              <w:spacing w:before="120" w:after="120"/>
              <w:rPr>
                <w:rFonts w:eastAsia="SimSun" w:cstheme="minorHAnsi"/>
                <w:color w:val="FF0000"/>
              </w:rPr>
            </w:pPr>
            <w:r w:rsidRPr="0073454E">
              <w:rPr>
                <w:rFonts w:eastAsia="SimSun" w:cstheme="minorHAnsi"/>
                <w:color w:val="FF0000"/>
              </w:rPr>
              <w:t>XXX</w:t>
            </w:r>
          </w:p>
        </w:tc>
      </w:tr>
      <w:tr w:rsidR="0073454E" w14:paraId="183440D4" w14:textId="77777777" w:rsidTr="00AB59B0">
        <w:tc>
          <w:tcPr>
            <w:tcW w:w="2972" w:type="dxa"/>
          </w:tcPr>
          <w:p w14:paraId="484CC289" w14:textId="77777777" w:rsidR="0073454E" w:rsidRDefault="0073454E" w:rsidP="00AB59B0">
            <w:pPr>
              <w:tabs>
                <w:tab w:val="left" w:pos="567"/>
                <w:tab w:val="left" w:pos="1134"/>
                <w:tab w:val="left" w:pos="1701"/>
                <w:tab w:val="left" w:pos="2268"/>
              </w:tabs>
              <w:spacing w:before="120" w:after="120"/>
              <w:rPr>
                <w:rFonts w:eastAsia="SimSun" w:cstheme="minorHAnsi"/>
                <w:b/>
                <w:bCs/>
              </w:rPr>
            </w:pPr>
            <w:r>
              <w:rPr>
                <w:rFonts w:cstheme="minorHAnsi"/>
                <w:b/>
                <w:spacing w:val="-1"/>
              </w:rPr>
              <w:t>Assessment Details:</w:t>
            </w:r>
          </w:p>
        </w:tc>
        <w:tc>
          <w:tcPr>
            <w:tcW w:w="10976" w:type="dxa"/>
          </w:tcPr>
          <w:p w14:paraId="43CFDBE9" w14:textId="77777777" w:rsidR="0073454E" w:rsidRPr="0073454E" w:rsidRDefault="0073454E" w:rsidP="00AB59B0">
            <w:pPr>
              <w:tabs>
                <w:tab w:val="left" w:pos="567"/>
                <w:tab w:val="left" w:pos="1134"/>
                <w:tab w:val="left" w:pos="1701"/>
                <w:tab w:val="left" w:pos="2268"/>
              </w:tabs>
              <w:spacing w:before="120" w:after="120"/>
              <w:rPr>
                <w:rFonts w:eastAsia="SimSun" w:cstheme="minorHAnsi"/>
                <w:color w:val="FF0000"/>
              </w:rPr>
            </w:pPr>
            <w:r w:rsidRPr="0073454E">
              <w:rPr>
                <w:rFonts w:eastAsia="SimSun" w:cstheme="minorHAnsi"/>
                <w:color w:val="FF0000"/>
              </w:rPr>
              <w:t>XXX</w:t>
            </w:r>
          </w:p>
        </w:tc>
      </w:tr>
      <w:tr w:rsidR="0073454E" w14:paraId="4BB1E020" w14:textId="77777777" w:rsidTr="00AB59B0">
        <w:tc>
          <w:tcPr>
            <w:tcW w:w="2972" w:type="dxa"/>
          </w:tcPr>
          <w:p w14:paraId="27A7CDEC" w14:textId="77777777" w:rsidR="0073454E" w:rsidRDefault="0073454E" w:rsidP="00AB59B0">
            <w:pPr>
              <w:tabs>
                <w:tab w:val="left" w:pos="567"/>
                <w:tab w:val="left" w:pos="1134"/>
                <w:tab w:val="left" w:pos="1701"/>
                <w:tab w:val="left" w:pos="2268"/>
              </w:tabs>
              <w:spacing w:before="120" w:after="120"/>
              <w:rPr>
                <w:rFonts w:eastAsia="SimSun" w:cstheme="minorHAnsi"/>
                <w:b/>
                <w:bCs/>
              </w:rPr>
            </w:pPr>
            <w:r w:rsidRPr="00F837EE">
              <w:rPr>
                <w:rFonts w:cstheme="minorHAnsi"/>
                <w:b/>
                <w:spacing w:val="-1"/>
              </w:rPr>
              <w:t>Assessment address</w:t>
            </w:r>
            <w:r>
              <w:rPr>
                <w:rFonts w:cstheme="minorHAnsi"/>
                <w:b/>
                <w:spacing w:val="-1"/>
              </w:rPr>
              <w:t>es</w:t>
            </w:r>
            <w:r w:rsidRPr="00F837EE">
              <w:rPr>
                <w:rFonts w:cstheme="minorHAnsi"/>
                <w:b/>
                <w:spacing w:val="-1"/>
              </w:rPr>
              <w:t xml:space="preserve"> SLOs</w:t>
            </w:r>
          </w:p>
        </w:tc>
        <w:tc>
          <w:tcPr>
            <w:tcW w:w="10976" w:type="dxa"/>
          </w:tcPr>
          <w:p w14:paraId="6B93A675" w14:textId="77777777" w:rsidR="0073454E" w:rsidRPr="0073454E" w:rsidRDefault="0073454E" w:rsidP="00AB59B0">
            <w:pPr>
              <w:spacing w:before="120" w:after="120"/>
              <w:jc w:val="both"/>
              <w:rPr>
                <w:rFonts w:ascii="Calibri" w:hAnsi="Calibri" w:cs="Calibri"/>
                <w:color w:val="FF0000"/>
                <w:shd w:val="clear" w:color="auto" w:fill="FFFFFF"/>
              </w:rPr>
            </w:pPr>
            <w:r w:rsidRPr="0073454E">
              <w:rPr>
                <w:rFonts w:ascii="Calibri" w:hAnsi="Calibri" w:cs="Calibri"/>
                <w:color w:val="FF0000"/>
                <w:shd w:val="clear" w:color="auto" w:fill="FFFFFF"/>
              </w:rPr>
              <w:t>SLO X: XXX</w:t>
            </w:r>
          </w:p>
          <w:p w14:paraId="1A65BA89" w14:textId="77777777" w:rsidR="0073454E" w:rsidRPr="0073454E" w:rsidRDefault="0073454E" w:rsidP="00AB59B0">
            <w:pPr>
              <w:spacing w:before="120" w:after="120"/>
              <w:jc w:val="both"/>
              <w:rPr>
                <w:rFonts w:ascii="Calibri" w:hAnsi="Calibri" w:cs="Calibri"/>
                <w:color w:val="FF0000"/>
                <w:shd w:val="clear" w:color="auto" w:fill="FFFFFF"/>
              </w:rPr>
            </w:pPr>
            <w:r w:rsidRPr="0073454E">
              <w:rPr>
                <w:rFonts w:ascii="Calibri" w:hAnsi="Calibri" w:cs="Calibri"/>
                <w:color w:val="FF0000"/>
                <w:shd w:val="clear" w:color="auto" w:fill="FFFFFF"/>
              </w:rPr>
              <w:t>SLO X: XXX</w:t>
            </w:r>
          </w:p>
        </w:tc>
      </w:tr>
      <w:tr w:rsidR="0073454E" w14:paraId="170B68EF" w14:textId="77777777" w:rsidTr="00AB59B0">
        <w:tc>
          <w:tcPr>
            <w:tcW w:w="2972" w:type="dxa"/>
          </w:tcPr>
          <w:p w14:paraId="01F01AF9" w14:textId="77777777" w:rsidR="0073454E" w:rsidRDefault="0073454E" w:rsidP="00AB59B0">
            <w:pPr>
              <w:tabs>
                <w:tab w:val="left" w:pos="567"/>
                <w:tab w:val="left" w:pos="1134"/>
                <w:tab w:val="left" w:pos="1701"/>
                <w:tab w:val="left" w:pos="2268"/>
              </w:tabs>
              <w:spacing w:before="120" w:after="120"/>
              <w:rPr>
                <w:rFonts w:eastAsia="SimSun" w:cstheme="minorHAnsi"/>
                <w:b/>
                <w:bCs/>
              </w:rPr>
            </w:pPr>
            <w:r w:rsidRPr="00F837EE">
              <w:rPr>
                <w:rFonts w:cstheme="minorHAnsi"/>
                <w:b/>
                <w:spacing w:val="-1"/>
              </w:rPr>
              <w:t>Marking Criteria</w:t>
            </w:r>
          </w:p>
        </w:tc>
        <w:tc>
          <w:tcPr>
            <w:tcW w:w="10976" w:type="dxa"/>
          </w:tcPr>
          <w:p w14:paraId="734772C8" w14:textId="77777777" w:rsidR="0073454E" w:rsidRDefault="0073454E" w:rsidP="00AB59B0">
            <w:pPr>
              <w:tabs>
                <w:tab w:val="left" w:pos="567"/>
                <w:tab w:val="left" w:pos="1134"/>
                <w:tab w:val="left" w:pos="1701"/>
                <w:tab w:val="left" w:pos="2268"/>
              </w:tabs>
              <w:spacing w:before="120" w:after="120"/>
              <w:rPr>
                <w:rFonts w:eastAsia="SimSun" w:cstheme="minorHAnsi"/>
                <w:b/>
                <w:bCs/>
              </w:rPr>
            </w:pPr>
            <w:r w:rsidRPr="0080075C">
              <w:rPr>
                <w:rFonts w:cstheme="minorHAnsi"/>
              </w:rPr>
              <w:t xml:space="preserve">Please refer to Marking </w:t>
            </w:r>
            <w:r>
              <w:rPr>
                <w:rFonts w:cstheme="minorHAnsi"/>
              </w:rPr>
              <w:t>Rubric on Canvas</w:t>
            </w:r>
          </w:p>
        </w:tc>
      </w:tr>
    </w:tbl>
    <w:p w14:paraId="0E6F9CAC" w14:textId="686655B6" w:rsidR="008E31D6" w:rsidRDefault="008E31D6" w:rsidP="008E31D6">
      <w:pPr>
        <w:spacing w:line="240" w:lineRule="auto"/>
        <w:jc w:val="both"/>
      </w:pPr>
    </w:p>
    <w:p w14:paraId="0309B654" w14:textId="4D00E701" w:rsidR="0073454E" w:rsidRDefault="0073454E" w:rsidP="0073454E">
      <w:pPr>
        <w:spacing w:line="240" w:lineRule="auto"/>
        <w:jc w:val="both"/>
        <w:rPr>
          <w:rFonts w:cstheme="minorHAnsi"/>
          <w:b/>
          <w:sz w:val="24"/>
          <w:szCs w:val="24"/>
        </w:rPr>
      </w:pPr>
      <w:r>
        <w:rPr>
          <w:rFonts w:cstheme="minorHAnsi"/>
          <w:b/>
          <w:sz w:val="24"/>
          <w:szCs w:val="24"/>
        </w:rPr>
        <w:t>Assessment 3:</w:t>
      </w:r>
      <w:r w:rsidRPr="008E31D6">
        <w:rPr>
          <w:rFonts w:cstheme="minorHAnsi"/>
          <w:b/>
          <w:color w:val="FF0000"/>
          <w:sz w:val="24"/>
          <w:szCs w:val="24"/>
        </w:rPr>
        <w:t>XXX</w:t>
      </w:r>
    </w:p>
    <w:p w14:paraId="26A4611A" w14:textId="77777777" w:rsidR="0073454E" w:rsidRPr="0073454E" w:rsidRDefault="0073454E" w:rsidP="0073454E">
      <w:pPr>
        <w:spacing w:before="120" w:after="120"/>
        <w:jc w:val="both"/>
        <w:rPr>
          <w:rFonts w:ascii="Calibri" w:hAnsi="Calibri" w:cs="Calibri"/>
          <w:color w:val="FF0000"/>
          <w:shd w:val="clear" w:color="auto" w:fill="FFFFFF"/>
        </w:rPr>
      </w:pPr>
      <w:r w:rsidRPr="0073454E">
        <w:rPr>
          <w:rFonts w:ascii="Calibri" w:hAnsi="Calibri" w:cs="Calibri"/>
          <w:color w:val="FF0000"/>
          <w:shd w:val="clear" w:color="auto" w:fill="FFFFFF"/>
        </w:rPr>
        <w:t>[Example: In this assignment students are given a comprehensive case study requiring them to critically analyse and evaluate business activity data to process financial information]</w:t>
      </w:r>
    </w:p>
    <w:tbl>
      <w:tblPr>
        <w:tblStyle w:val="TableGrid"/>
        <w:tblW w:w="0" w:type="auto"/>
        <w:tblLook w:val="04A0" w:firstRow="1" w:lastRow="0" w:firstColumn="1" w:lastColumn="0" w:noHBand="0" w:noVBand="1"/>
      </w:tblPr>
      <w:tblGrid>
        <w:gridCol w:w="2268"/>
        <w:gridCol w:w="6792"/>
      </w:tblGrid>
      <w:tr w:rsidR="0073454E" w14:paraId="7B015933" w14:textId="77777777" w:rsidTr="00AB59B0">
        <w:tc>
          <w:tcPr>
            <w:tcW w:w="2972" w:type="dxa"/>
          </w:tcPr>
          <w:p w14:paraId="0B2DD8D9" w14:textId="77777777" w:rsidR="0073454E" w:rsidRDefault="0073454E" w:rsidP="00AB59B0">
            <w:pPr>
              <w:tabs>
                <w:tab w:val="left" w:pos="567"/>
                <w:tab w:val="left" w:pos="1134"/>
                <w:tab w:val="left" w:pos="1701"/>
                <w:tab w:val="left" w:pos="2268"/>
              </w:tabs>
              <w:spacing w:before="120" w:after="120"/>
              <w:rPr>
                <w:rFonts w:eastAsia="SimSun" w:cstheme="minorHAnsi"/>
                <w:b/>
                <w:bCs/>
              </w:rPr>
            </w:pPr>
            <w:r w:rsidRPr="00F837EE">
              <w:rPr>
                <w:rFonts w:cstheme="minorHAnsi"/>
                <w:b/>
                <w:spacing w:val="-1"/>
              </w:rPr>
              <w:t>Due</w:t>
            </w:r>
            <w:r w:rsidRPr="00F837EE">
              <w:rPr>
                <w:rFonts w:cstheme="minorHAnsi"/>
                <w:b/>
              </w:rPr>
              <w:t xml:space="preserve"> </w:t>
            </w:r>
            <w:r w:rsidRPr="00F837EE">
              <w:rPr>
                <w:rFonts w:cstheme="minorHAnsi"/>
                <w:b/>
                <w:spacing w:val="-1"/>
              </w:rPr>
              <w:t>date:</w:t>
            </w:r>
          </w:p>
        </w:tc>
        <w:tc>
          <w:tcPr>
            <w:tcW w:w="10976" w:type="dxa"/>
          </w:tcPr>
          <w:p w14:paraId="78E4C25D" w14:textId="77777777" w:rsidR="0073454E" w:rsidRPr="0073454E" w:rsidRDefault="0073454E" w:rsidP="00AB59B0">
            <w:pPr>
              <w:tabs>
                <w:tab w:val="left" w:pos="567"/>
                <w:tab w:val="left" w:pos="1134"/>
                <w:tab w:val="left" w:pos="1701"/>
                <w:tab w:val="left" w:pos="2268"/>
              </w:tabs>
              <w:spacing w:before="120" w:after="120"/>
              <w:rPr>
                <w:rFonts w:eastAsia="SimSun" w:cstheme="minorHAnsi"/>
                <w:color w:val="FF0000"/>
              </w:rPr>
            </w:pPr>
            <w:r w:rsidRPr="0073454E">
              <w:rPr>
                <w:rFonts w:eastAsia="SimSun" w:cstheme="minorHAnsi"/>
                <w:color w:val="FF0000"/>
              </w:rPr>
              <w:t>XX</w:t>
            </w:r>
          </w:p>
        </w:tc>
      </w:tr>
      <w:tr w:rsidR="0073454E" w14:paraId="1B0C11F6" w14:textId="77777777" w:rsidTr="00AB59B0">
        <w:tc>
          <w:tcPr>
            <w:tcW w:w="2972" w:type="dxa"/>
          </w:tcPr>
          <w:p w14:paraId="7DC7FD9F" w14:textId="77777777" w:rsidR="0073454E" w:rsidRDefault="0073454E" w:rsidP="00AB59B0">
            <w:pPr>
              <w:tabs>
                <w:tab w:val="left" w:pos="567"/>
                <w:tab w:val="left" w:pos="1134"/>
                <w:tab w:val="left" w:pos="1701"/>
                <w:tab w:val="left" w:pos="2268"/>
              </w:tabs>
              <w:spacing w:before="120" w:after="120"/>
              <w:rPr>
                <w:rFonts w:eastAsia="SimSun" w:cstheme="minorHAnsi"/>
                <w:b/>
                <w:bCs/>
              </w:rPr>
            </w:pPr>
            <w:r w:rsidRPr="00F837EE">
              <w:rPr>
                <w:rFonts w:cstheme="minorHAnsi"/>
                <w:b/>
                <w:spacing w:val="-1"/>
              </w:rPr>
              <w:lastRenderedPageBreak/>
              <w:t>Weighting:</w:t>
            </w:r>
          </w:p>
        </w:tc>
        <w:tc>
          <w:tcPr>
            <w:tcW w:w="10976" w:type="dxa"/>
          </w:tcPr>
          <w:p w14:paraId="7C59C5F4" w14:textId="77777777" w:rsidR="0073454E" w:rsidRPr="0073454E" w:rsidRDefault="0073454E" w:rsidP="00AB59B0">
            <w:pPr>
              <w:tabs>
                <w:tab w:val="left" w:pos="567"/>
                <w:tab w:val="left" w:pos="1134"/>
                <w:tab w:val="left" w:pos="1701"/>
                <w:tab w:val="left" w:pos="2268"/>
              </w:tabs>
              <w:spacing w:before="120" w:after="120"/>
              <w:rPr>
                <w:rFonts w:eastAsia="SimSun" w:cstheme="minorHAnsi"/>
                <w:color w:val="FF0000"/>
              </w:rPr>
            </w:pPr>
            <w:r w:rsidRPr="0073454E">
              <w:rPr>
                <w:rFonts w:eastAsia="SimSun" w:cstheme="minorHAnsi"/>
                <w:color w:val="FF0000"/>
              </w:rPr>
              <w:t>XX%</w:t>
            </w:r>
          </w:p>
        </w:tc>
      </w:tr>
      <w:tr w:rsidR="0073454E" w14:paraId="0FF6A3BA" w14:textId="77777777" w:rsidTr="00AB59B0">
        <w:tc>
          <w:tcPr>
            <w:tcW w:w="2972" w:type="dxa"/>
          </w:tcPr>
          <w:p w14:paraId="3919C8A2" w14:textId="77777777" w:rsidR="0073454E" w:rsidRDefault="0073454E" w:rsidP="00AB59B0">
            <w:pPr>
              <w:tabs>
                <w:tab w:val="left" w:pos="567"/>
                <w:tab w:val="left" w:pos="1134"/>
                <w:tab w:val="left" w:pos="1701"/>
                <w:tab w:val="left" w:pos="2268"/>
              </w:tabs>
              <w:spacing w:before="120" w:after="120"/>
              <w:rPr>
                <w:rFonts w:eastAsia="SimSun" w:cstheme="minorHAnsi"/>
                <w:b/>
                <w:bCs/>
              </w:rPr>
            </w:pPr>
            <w:r>
              <w:rPr>
                <w:rFonts w:cstheme="minorHAnsi"/>
                <w:b/>
                <w:spacing w:val="-1"/>
              </w:rPr>
              <w:t xml:space="preserve">Length and </w:t>
            </w:r>
            <w:r w:rsidRPr="00F837EE">
              <w:rPr>
                <w:rFonts w:cstheme="minorHAnsi"/>
                <w:b/>
                <w:spacing w:val="-1"/>
              </w:rPr>
              <w:t>Format</w:t>
            </w:r>
            <w:r w:rsidRPr="00F837EE">
              <w:rPr>
                <w:rFonts w:cstheme="minorHAnsi"/>
                <w:spacing w:val="-1"/>
              </w:rPr>
              <w:t>:</w:t>
            </w:r>
          </w:p>
        </w:tc>
        <w:tc>
          <w:tcPr>
            <w:tcW w:w="10976" w:type="dxa"/>
          </w:tcPr>
          <w:p w14:paraId="2D32C685" w14:textId="77777777" w:rsidR="0073454E" w:rsidRPr="0073454E" w:rsidRDefault="0073454E" w:rsidP="00AB59B0">
            <w:pPr>
              <w:tabs>
                <w:tab w:val="left" w:pos="567"/>
                <w:tab w:val="left" w:pos="1134"/>
                <w:tab w:val="left" w:pos="1701"/>
                <w:tab w:val="left" w:pos="2268"/>
              </w:tabs>
              <w:spacing w:before="120" w:after="120"/>
              <w:rPr>
                <w:rFonts w:eastAsia="SimSun" w:cstheme="minorHAnsi"/>
                <w:color w:val="FF0000"/>
              </w:rPr>
            </w:pPr>
            <w:r w:rsidRPr="0073454E">
              <w:rPr>
                <w:rFonts w:eastAsia="SimSun" w:cstheme="minorHAnsi"/>
                <w:color w:val="FF0000"/>
              </w:rPr>
              <w:t>XXX</w:t>
            </w:r>
          </w:p>
        </w:tc>
      </w:tr>
      <w:tr w:rsidR="0073454E" w14:paraId="3BF0F880" w14:textId="77777777" w:rsidTr="00AB59B0">
        <w:tc>
          <w:tcPr>
            <w:tcW w:w="2972" w:type="dxa"/>
          </w:tcPr>
          <w:p w14:paraId="03F3CE05" w14:textId="77777777" w:rsidR="0073454E" w:rsidRDefault="0073454E" w:rsidP="00AB59B0">
            <w:pPr>
              <w:tabs>
                <w:tab w:val="left" w:pos="567"/>
                <w:tab w:val="left" w:pos="1134"/>
                <w:tab w:val="left" w:pos="1701"/>
                <w:tab w:val="left" w:pos="2268"/>
              </w:tabs>
              <w:spacing w:before="120" w:after="120"/>
              <w:rPr>
                <w:rFonts w:eastAsia="SimSun" w:cstheme="minorHAnsi"/>
                <w:b/>
                <w:bCs/>
              </w:rPr>
            </w:pPr>
            <w:r>
              <w:rPr>
                <w:rFonts w:cstheme="minorHAnsi"/>
                <w:b/>
                <w:spacing w:val="-1"/>
              </w:rPr>
              <w:t>Assessment Details:</w:t>
            </w:r>
          </w:p>
        </w:tc>
        <w:tc>
          <w:tcPr>
            <w:tcW w:w="10976" w:type="dxa"/>
          </w:tcPr>
          <w:p w14:paraId="3B33592D" w14:textId="77777777" w:rsidR="0073454E" w:rsidRPr="0073454E" w:rsidRDefault="0073454E" w:rsidP="00AB59B0">
            <w:pPr>
              <w:tabs>
                <w:tab w:val="left" w:pos="567"/>
                <w:tab w:val="left" w:pos="1134"/>
                <w:tab w:val="left" w:pos="1701"/>
                <w:tab w:val="left" w:pos="2268"/>
              </w:tabs>
              <w:spacing w:before="120" w:after="120"/>
              <w:rPr>
                <w:rFonts w:eastAsia="SimSun" w:cstheme="minorHAnsi"/>
                <w:color w:val="FF0000"/>
              </w:rPr>
            </w:pPr>
            <w:r w:rsidRPr="0073454E">
              <w:rPr>
                <w:rFonts w:eastAsia="SimSun" w:cstheme="minorHAnsi"/>
                <w:color w:val="FF0000"/>
              </w:rPr>
              <w:t>XXX</w:t>
            </w:r>
          </w:p>
        </w:tc>
      </w:tr>
      <w:tr w:rsidR="0073454E" w14:paraId="26534B9B" w14:textId="77777777" w:rsidTr="00AB59B0">
        <w:tc>
          <w:tcPr>
            <w:tcW w:w="2972" w:type="dxa"/>
          </w:tcPr>
          <w:p w14:paraId="267A2895" w14:textId="77777777" w:rsidR="0073454E" w:rsidRDefault="0073454E" w:rsidP="00AB59B0">
            <w:pPr>
              <w:tabs>
                <w:tab w:val="left" w:pos="567"/>
                <w:tab w:val="left" w:pos="1134"/>
                <w:tab w:val="left" w:pos="1701"/>
                <w:tab w:val="left" w:pos="2268"/>
              </w:tabs>
              <w:spacing w:before="120" w:after="120"/>
              <w:rPr>
                <w:rFonts w:eastAsia="SimSun" w:cstheme="minorHAnsi"/>
                <w:b/>
                <w:bCs/>
              </w:rPr>
            </w:pPr>
            <w:r w:rsidRPr="00F837EE">
              <w:rPr>
                <w:rFonts w:cstheme="minorHAnsi"/>
                <w:b/>
                <w:spacing w:val="-1"/>
              </w:rPr>
              <w:t>Assessment address</w:t>
            </w:r>
            <w:r>
              <w:rPr>
                <w:rFonts w:cstheme="minorHAnsi"/>
                <w:b/>
                <w:spacing w:val="-1"/>
              </w:rPr>
              <w:t>es</w:t>
            </w:r>
            <w:r w:rsidRPr="00F837EE">
              <w:rPr>
                <w:rFonts w:cstheme="minorHAnsi"/>
                <w:b/>
                <w:spacing w:val="-1"/>
              </w:rPr>
              <w:t xml:space="preserve"> SLOs</w:t>
            </w:r>
          </w:p>
        </w:tc>
        <w:tc>
          <w:tcPr>
            <w:tcW w:w="10976" w:type="dxa"/>
          </w:tcPr>
          <w:p w14:paraId="3773AD0D" w14:textId="77777777" w:rsidR="0073454E" w:rsidRPr="0073454E" w:rsidRDefault="0073454E" w:rsidP="00AB59B0">
            <w:pPr>
              <w:spacing w:before="120" w:after="120"/>
              <w:jc w:val="both"/>
              <w:rPr>
                <w:rFonts w:ascii="Calibri" w:hAnsi="Calibri" w:cs="Calibri"/>
                <w:color w:val="FF0000"/>
                <w:shd w:val="clear" w:color="auto" w:fill="FFFFFF"/>
              </w:rPr>
            </w:pPr>
            <w:r w:rsidRPr="0073454E">
              <w:rPr>
                <w:rFonts w:ascii="Calibri" w:hAnsi="Calibri" w:cs="Calibri"/>
                <w:color w:val="FF0000"/>
                <w:shd w:val="clear" w:color="auto" w:fill="FFFFFF"/>
              </w:rPr>
              <w:t>SLO X: XXX</w:t>
            </w:r>
          </w:p>
          <w:p w14:paraId="6BC2AC27" w14:textId="77777777" w:rsidR="0073454E" w:rsidRPr="0073454E" w:rsidRDefault="0073454E" w:rsidP="00AB59B0">
            <w:pPr>
              <w:spacing w:before="120" w:after="120"/>
              <w:jc w:val="both"/>
              <w:rPr>
                <w:rFonts w:ascii="Calibri" w:hAnsi="Calibri" w:cs="Calibri"/>
                <w:color w:val="FF0000"/>
                <w:shd w:val="clear" w:color="auto" w:fill="FFFFFF"/>
              </w:rPr>
            </w:pPr>
            <w:r w:rsidRPr="0073454E">
              <w:rPr>
                <w:rFonts w:ascii="Calibri" w:hAnsi="Calibri" w:cs="Calibri"/>
                <w:color w:val="FF0000"/>
                <w:shd w:val="clear" w:color="auto" w:fill="FFFFFF"/>
              </w:rPr>
              <w:t>SLO X: XXX</w:t>
            </w:r>
          </w:p>
        </w:tc>
      </w:tr>
      <w:tr w:rsidR="0073454E" w14:paraId="08B14584" w14:textId="77777777" w:rsidTr="00AB59B0">
        <w:tc>
          <w:tcPr>
            <w:tcW w:w="2972" w:type="dxa"/>
          </w:tcPr>
          <w:p w14:paraId="64884176" w14:textId="77777777" w:rsidR="0073454E" w:rsidRDefault="0073454E" w:rsidP="00AB59B0">
            <w:pPr>
              <w:tabs>
                <w:tab w:val="left" w:pos="567"/>
                <w:tab w:val="left" w:pos="1134"/>
                <w:tab w:val="left" w:pos="1701"/>
                <w:tab w:val="left" w:pos="2268"/>
              </w:tabs>
              <w:spacing w:before="120" w:after="120"/>
              <w:rPr>
                <w:rFonts w:eastAsia="SimSun" w:cstheme="minorHAnsi"/>
                <w:b/>
                <w:bCs/>
              </w:rPr>
            </w:pPr>
            <w:r w:rsidRPr="00F837EE">
              <w:rPr>
                <w:rFonts w:cstheme="minorHAnsi"/>
                <w:b/>
                <w:spacing w:val="-1"/>
              </w:rPr>
              <w:t>Marking Criteria</w:t>
            </w:r>
          </w:p>
        </w:tc>
        <w:tc>
          <w:tcPr>
            <w:tcW w:w="10976" w:type="dxa"/>
          </w:tcPr>
          <w:p w14:paraId="5A4448FF" w14:textId="77777777" w:rsidR="0073454E" w:rsidRDefault="0073454E" w:rsidP="00AB59B0">
            <w:pPr>
              <w:tabs>
                <w:tab w:val="left" w:pos="567"/>
                <w:tab w:val="left" w:pos="1134"/>
                <w:tab w:val="left" w:pos="1701"/>
                <w:tab w:val="left" w:pos="2268"/>
              </w:tabs>
              <w:spacing w:before="120" w:after="120"/>
              <w:rPr>
                <w:rFonts w:eastAsia="SimSun" w:cstheme="minorHAnsi"/>
                <w:b/>
                <w:bCs/>
              </w:rPr>
            </w:pPr>
            <w:r w:rsidRPr="0080075C">
              <w:rPr>
                <w:rFonts w:cstheme="minorHAnsi"/>
              </w:rPr>
              <w:t xml:space="preserve">Please refer to Marking </w:t>
            </w:r>
            <w:r>
              <w:rPr>
                <w:rFonts w:cstheme="minorHAnsi"/>
              </w:rPr>
              <w:t>Rubric on Canvas</w:t>
            </w:r>
          </w:p>
        </w:tc>
      </w:tr>
    </w:tbl>
    <w:p w14:paraId="13C49B7E" w14:textId="77777777" w:rsidR="0073454E" w:rsidRDefault="0073454E" w:rsidP="0073454E">
      <w:pPr>
        <w:spacing w:line="240" w:lineRule="auto"/>
        <w:jc w:val="both"/>
      </w:pPr>
    </w:p>
    <w:p w14:paraId="38F31543" w14:textId="36AAE176" w:rsidR="0073454E" w:rsidRDefault="0073454E">
      <w:pPr>
        <w:spacing w:after="240" w:line="240" w:lineRule="auto"/>
        <w:jc w:val="both"/>
      </w:pPr>
      <w:r>
        <w:br w:type="page"/>
      </w:r>
    </w:p>
    <w:p w14:paraId="46682C08" w14:textId="77777777" w:rsidR="0050249E" w:rsidRDefault="0050249E" w:rsidP="00690B25">
      <w:pPr>
        <w:spacing w:line="240" w:lineRule="auto"/>
        <w:jc w:val="both"/>
        <w:rPr>
          <w:b/>
          <w:bCs/>
          <w:sz w:val="24"/>
          <w:szCs w:val="24"/>
        </w:rPr>
      </w:pPr>
    </w:p>
    <w:p w14:paraId="16E25199" w14:textId="52B35F9F" w:rsidR="00690B25" w:rsidRPr="008E31D6" w:rsidRDefault="00690B25" w:rsidP="00690B25">
      <w:pPr>
        <w:spacing w:line="240" w:lineRule="auto"/>
        <w:jc w:val="both"/>
        <w:rPr>
          <w:b/>
          <w:bCs/>
          <w:color w:val="FF0000"/>
          <w:sz w:val="24"/>
          <w:szCs w:val="24"/>
        </w:rPr>
      </w:pPr>
      <w:r w:rsidRPr="00555DDB">
        <w:rPr>
          <w:b/>
          <w:bCs/>
          <w:sz w:val="24"/>
          <w:szCs w:val="24"/>
        </w:rPr>
        <w:t>Text</w:t>
      </w:r>
      <w:r>
        <w:rPr>
          <w:b/>
          <w:bCs/>
          <w:sz w:val="24"/>
          <w:szCs w:val="24"/>
        </w:rPr>
        <w:t>s</w:t>
      </w:r>
      <w:r w:rsidRPr="00555DDB">
        <w:rPr>
          <w:b/>
          <w:bCs/>
          <w:sz w:val="24"/>
          <w:szCs w:val="24"/>
        </w:rPr>
        <w:t xml:space="preserve"> and References</w:t>
      </w:r>
      <w:r>
        <w:rPr>
          <w:b/>
          <w:bCs/>
          <w:sz w:val="24"/>
          <w:szCs w:val="24"/>
        </w:rPr>
        <w:t xml:space="preserve"> </w:t>
      </w:r>
      <w:r w:rsidRPr="008E31D6">
        <w:rPr>
          <w:b/>
          <w:bCs/>
          <w:color w:val="FF0000"/>
          <w:sz w:val="24"/>
          <w:szCs w:val="24"/>
        </w:rPr>
        <w:t>[please update your reading/literature list below]</w:t>
      </w:r>
    </w:p>
    <w:p w14:paraId="03611362" w14:textId="77777777" w:rsidR="00690B25" w:rsidRPr="008E31D6" w:rsidRDefault="00690B25" w:rsidP="00690B25">
      <w:pPr>
        <w:spacing w:line="240" w:lineRule="auto"/>
        <w:jc w:val="both"/>
        <w:rPr>
          <w:b/>
          <w:bCs/>
        </w:rPr>
      </w:pPr>
      <w:r w:rsidRPr="008E31D6">
        <w:rPr>
          <w:b/>
          <w:bCs/>
        </w:rPr>
        <w:t>Prescribed text:</w:t>
      </w:r>
    </w:p>
    <w:p w14:paraId="3E313DF0" w14:textId="77777777" w:rsidR="00690B25" w:rsidRPr="008E31D6" w:rsidRDefault="00690B25" w:rsidP="00690B25">
      <w:pPr>
        <w:spacing w:line="240" w:lineRule="auto"/>
        <w:jc w:val="both"/>
        <w:rPr>
          <w:color w:val="FF0000"/>
        </w:rPr>
      </w:pPr>
      <w:r w:rsidRPr="008E31D6">
        <w:rPr>
          <w:color w:val="FF0000"/>
        </w:rPr>
        <w:t>XXX</w:t>
      </w:r>
    </w:p>
    <w:p w14:paraId="022207E4" w14:textId="77777777" w:rsidR="00690B25" w:rsidRDefault="00690B25" w:rsidP="00690B25">
      <w:pPr>
        <w:pStyle w:val="Responses-Multiplelines"/>
        <w:spacing w:after="120"/>
        <w:rPr>
          <w:rFonts w:ascii="Calibri" w:hAnsi="Calibri" w:cs="Calibri"/>
          <w:b/>
          <w:color w:val="auto"/>
          <w:szCs w:val="22"/>
        </w:rPr>
      </w:pPr>
      <w:r w:rsidRPr="00EF01A7">
        <w:rPr>
          <w:rFonts w:ascii="Calibri" w:hAnsi="Calibri" w:cs="Calibri"/>
          <w:b/>
          <w:color w:val="auto"/>
          <w:szCs w:val="22"/>
        </w:rPr>
        <w:t>Recommended Reading</w:t>
      </w:r>
    </w:p>
    <w:p w14:paraId="6E957849" w14:textId="77777777" w:rsidR="00690B25" w:rsidRDefault="00690B25" w:rsidP="00690B25">
      <w:pPr>
        <w:spacing w:line="240" w:lineRule="auto"/>
        <w:jc w:val="both"/>
        <w:rPr>
          <w:color w:val="FF0000"/>
        </w:rPr>
      </w:pPr>
      <w:r w:rsidRPr="008E31D6">
        <w:rPr>
          <w:color w:val="FF0000"/>
        </w:rPr>
        <w:t>XXX</w:t>
      </w:r>
    </w:p>
    <w:p w14:paraId="77348D24" w14:textId="77777777" w:rsidR="00690B25" w:rsidRPr="008E31D6" w:rsidRDefault="00690B25" w:rsidP="00690B25">
      <w:pPr>
        <w:spacing w:line="240" w:lineRule="auto"/>
        <w:jc w:val="both"/>
        <w:rPr>
          <w:b/>
          <w:bCs/>
        </w:rPr>
      </w:pPr>
      <w:r w:rsidRPr="008E31D6">
        <w:rPr>
          <w:b/>
          <w:bCs/>
        </w:rPr>
        <w:t>Online and Other Resources</w:t>
      </w:r>
    </w:p>
    <w:p w14:paraId="3617A254" w14:textId="77777777" w:rsidR="00690B25" w:rsidRPr="008E31D6" w:rsidRDefault="00690B25" w:rsidP="00690B25">
      <w:pPr>
        <w:spacing w:line="240" w:lineRule="auto"/>
        <w:jc w:val="both"/>
        <w:rPr>
          <w:color w:val="FF0000"/>
        </w:rPr>
      </w:pPr>
      <w:r w:rsidRPr="008E31D6">
        <w:rPr>
          <w:color w:val="FF0000"/>
        </w:rPr>
        <w:t>XXX</w:t>
      </w:r>
    </w:p>
    <w:p w14:paraId="3BB4F34D" w14:textId="77777777" w:rsidR="0073454E" w:rsidRDefault="0073454E" w:rsidP="0073454E">
      <w:pPr>
        <w:spacing w:line="240" w:lineRule="auto"/>
        <w:jc w:val="both"/>
        <w:rPr>
          <w:b/>
          <w:bCs/>
          <w:sz w:val="24"/>
          <w:szCs w:val="24"/>
        </w:rPr>
      </w:pPr>
    </w:p>
    <w:p w14:paraId="538AD3C1" w14:textId="094FD7C3" w:rsidR="0073454E" w:rsidRDefault="0073454E">
      <w:pPr>
        <w:spacing w:after="240" w:line="240" w:lineRule="auto"/>
        <w:jc w:val="both"/>
      </w:pPr>
    </w:p>
    <w:p w14:paraId="6B34D20F" w14:textId="3C2DB9B8" w:rsidR="00C21D93" w:rsidRDefault="00C21D93">
      <w:pPr>
        <w:spacing w:after="240" w:line="240" w:lineRule="auto"/>
        <w:jc w:val="both"/>
        <w:rPr>
          <w:rFonts w:ascii="Calibri" w:hAnsi="Calibri" w:cs="Calibri"/>
          <w:b/>
          <w:lang w:val="en-US"/>
        </w:rPr>
      </w:pPr>
      <w:r>
        <w:rPr>
          <w:rFonts w:ascii="Calibri" w:hAnsi="Calibri" w:cs="Calibri"/>
          <w:b/>
          <w:lang w:val="en-US"/>
        </w:rPr>
        <w:br w:type="page"/>
      </w:r>
    </w:p>
    <w:p w14:paraId="413A9FF6" w14:textId="77777777" w:rsidR="0073454E" w:rsidRPr="00E173C9" w:rsidRDefault="0073454E" w:rsidP="0073454E">
      <w:pPr>
        <w:pStyle w:val="ListParagraph"/>
        <w:spacing w:before="120" w:after="120"/>
        <w:ind w:left="0"/>
        <w:rPr>
          <w:rFonts w:ascii="Calibri" w:hAnsi="Calibri" w:cs="Calibri"/>
          <w:b/>
          <w:lang w:val="en-US"/>
        </w:rPr>
      </w:pPr>
    </w:p>
    <w:p w14:paraId="646B6FA6" w14:textId="77777777" w:rsidR="0073454E" w:rsidRPr="00E173C9" w:rsidRDefault="0073454E" w:rsidP="0073454E">
      <w:pPr>
        <w:pBdr>
          <w:top w:val="single" w:sz="12" w:space="1" w:color="auto"/>
          <w:left w:val="single" w:sz="12" w:space="4" w:color="auto"/>
          <w:bottom w:val="single" w:sz="12" w:space="1" w:color="auto"/>
          <w:right w:val="single" w:sz="12" w:space="4" w:color="auto"/>
        </w:pBdr>
        <w:spacing w:before="120" w:after="120"/>
        <w:jc w:val="center"/>
        <w:rPr>
          <w:rFonts w:ascii="Calibri" w:hAnsi="Calibri" w:cs="Calibri"/>
          <w:b/>
          <w:lang w:val="en-US"/>
        </w:rPr>
      </w:pPr>
      <w:r w:rsidRPr="00E173C9">
        <w:rPr>
          <w:rFonts w:ascii="Calibri" w:hAnsi="Calibri" w:cs="Calibri"/>
          <w:b/>
          <w:lang w:val="en-US"/>
        </w:rPr>
        <w:t>Section B – Additional Institute Information</w:t>
      </w:r>
    </w:p>
    <w:p w14:paraId="59A64FD9" w14:textId="77777777" w:rsidR="00B3021D" w:rsidRPr="0073454E" w:rsidRDefault="00B3021D" w:rsidP="00B3021D">
      <w:pPr>
        <w:spacing w:line="240" w:lineRule="auto"/>
        <w:jc w:val="both"/>
        <w:rPr>
          <w:b/>
          <w:bCs/>
          <w:sz w:val="24"/>
          <w:szCs w:val="24"/>
        </w:rPr>
      </w:pPr>
      <w:r w:rsidRPr="0073454E">
        <w:rPr>
          <w:b/>
          <w:bCs/>
          <w:sz w:val="24"/>
          <w:szCs w:val="24"/>
        </w:rPr>
        <w:t xml:space="preserve">Detailed descriptors for each grade </w:t>
      </w:r>
    </w:p>
    <w:p w14:paraId="5C52138B" w14:textId="77777777" w:rsidR="00B3021D" w:rsidRDefault="00B3021D" w:rsidP="00B3021D">
      <w:pPr>
        <w:spacing w:line="240" w:lineRule="auto"/>
        <w:jc w:val="both"/>
      </w:pPr>
      <w:r>
        <w:t>High Distinction (H)</w:t>
      </w:r>
    </w:p>
    <w:p w14:paraId="53C4A1EC" w14:textId="77777777" w:rsidR="00B3021D" w:rsidRDefault="00B3021D" w:rsidP="00B3021D">
      <w:pPr>
        <w:spacing w:line="240" w:lineRule="auto"/>
        <w:jc w:val="both"/>
      </w:pPr>
      <w:r>
        <w:t>An analytical piece of work that offers originality in synthesis or analysis and utilises a multitude of relevant sources to justify arguments and produce a critical and intelligent piece of work.  Work of this standard will require flawless referencing and will contain few, if any, grammatical errors.  All areas of criteria will be of an excellent standard.</w:t>
      </w:r>
    </w:p>
    <w:p w14:paraId="3984C030" w14:textId="77777777" w:rsidR="00B3021D" w:rsidRDefault="00B3021D" w:rsidP="00B3021D">
      <w:pPr>
        <w:spacing w:line="240" w:lineRule="auto"/>
        <w:jc w:val="both"/>
      </w:pPr>
      <w:r>
        <w:t>Distinction (D)</w:t>
      </w:r>
    </w:p>
    <w:p w14:paraId="34CDC908" w14:textId="77777777" w:rsidR="00B3021D" w:rsidRDefault="00B3021D" w:rsidP="00B3021D">
      <w:pPr>
        <w:spacing w:line="240" w:lineRule="auto"/>
        <w:jc w:val="both"/>
      </w:pPr>
      <w:r>
        <w:t xml:space="preserve">Comprehensively analyses the question, </w:t>
      </w:r>
      <w:proofErr w:type="gramStart"/>
      <w:r>
        <w:t>understands</w:t>
      </w:r>
      <w:proofErr w:type="gramEnd"/>
      <w:r>
        <w:t xml:space="preserve"> and compares approaches systematically, critical comments on literature, excellent examples and illuminating insights.  Work of this standard will be consistent and clear with appropriate referencing and use of grammar throughout.</w:t>
      </w:r>
    </w:p>
    <w:p w14:paraId="55A5F858" w14:textId="77777777" w:rsidR="00B3021D" w:rsidRDefault="00B3021D" w:rsidP="00B3021D">
      <w:pPr>
        <w:spacing w:line="240" w:lineRule="auto"/>
        <w:jc w:val="both"/>
      </w:pPr>
      <w:r>
        <w:t>Credit (C)</w:t>
      </w:r>
    </w:p>
    <w:p w14:paraId="5B3529E6" w14:textId="77777777" w:rsidR="00B3021D" w:rsidRDefault="00B3021D" w:rsidP="00B3021D">
      <w:pPr>
        <w:spacing w:line="240" w:lineRule="auto"/>
        <w:jc w:val="both"/>
      </w:pPr>
      <w:r>
        <w:t>Analytical and explanatory discussion, some theoretical insights, good use of sources and examples, focused argument that could be improved. Work of this standard may achieve good levels of performance on some of the criteria but not all.  The discussion will address the question but could lean towards description rather than analysis.</w:t>
      </w:r>
    </w:p>
    <w:p w14:paraId="219545E8" w14:textId="77777777" w:rsidR="00B3021D" w:rsidRDefault="00B3021D" w:rsidP="00B3021D">
      <w:pPr>
        <w:spacing w:line="240" w:lineRule="auto"/>
        <w:jc w:val="both"/>
      </w:pPr>
      <w:r>
        <w:t>Pass (P)</w:t>
      </w:r>
    </w:p>
    <w:p w14:paraId="76A79797" w14:textId="77777777" w:rsidR="00B3021D" w:rsidRDefault="00B3021D" w:rsidP="00B3021D">
      <w:pPr>
        <w:spacing w:line="240" w:lineRule="auto"/>
        <w:jc w:val="both"/>
      </w:pPr>
      <w:r>
        <w:t xml:space="preserve">Competent descriptive discussion, some grasp of the topic, coherent </w:t>
      </w:r>
      <w:proofErr w:type="gramStart"/>
      <w:r>
        <w:t>style</w:t>
      </w:r>
      <w:proofErr w:type="gramEnd"/>
      <w:r>
        <w:t xml:space="preserve"> and composition, essentially a superficial discussion. Work of this standard might only include a limited range of source material and provide information rather than argument.  Structure and presentation could require improvement and the introduction and conclusion might not clearly convey the position and findings of the author.</w:t>
      </w:r>
    </w:p>
    <w:p w14:paraId="166F728B" w14:textId="77777777" w:rsidR="00B3021D" w:rsidRDefault="00B3021D" w:rsidP="00B3021D">
      <w:pPr>
        <w:spacing w:line="240" w:lineRule="auto"/>
        <w:jc w:val="both"/>
      </w:pPr>
      <w:r>
        <w:t>Fail (F)</w:t>
      </w:r>
    </w:p>
    <w:p w14:paraId="4C8A0D8C" w14:textId="77777777" w:rsidR="00B3021D" w:rsidRPr="002819CC" w:rsidRDefault="00B3021D" w:rsidP="00B3021D">
      <w:pPr>
        <w:spacing w:line="240" w:lineRule="auto"/>
        <w:jc w:val="both"/>
      </w:pPr>
      <w:r>
        <w:t xml:space="preserve">Discussion fails to answer the set question or relies on few, if any, source material.  Answer contains grammatical errors and/or inappropriate referencing technique and, of course, an absence of any </w:t>
      </w:r>
      <w:r w:rsidRPr="002819CC">
        <w:t>referencing.  Work of this standard is often brief and is unable to demonstrate a clear understanding of the topic and relevant issues. Responses fail to meet the learning objectives for the assessment.</w:t>
      </w:r>
    </w:p>
    <w:p w14:paraId="67367F89" w14:textId="77777777" w:rsidR="00B3021D" w:rsidRPr="002819CC" w:rsidRDefault="00B3021D" w:rsidP="00B3021D">
      <w:pPr>
        <w:spacing w:line="240" w:lineRule="auto"/>
        <w:jc w:val="both"/>
        <w:rPr>
          <w:b/>
          <w:bCs/>
        </w:rPr>
      </w:pPr>
      <w:r w:rsidRPr="002819CC">
        <w:rPr>
          <w:b/>
          <w:bCs/>
        </w:rPr>
        <w:t>Plagiarism</w:t>
      </w:r>
    </w:p>
    <w:p w14:paraId="30C79625" w14:textId="77777777" w:rsidR="00B3021D" w:rsidRPr="002819CC" w:rsidRDefault="00B3021D" w:rsidP="00B3021D">
      <w:pPr>
        <w:spacing w:line="240" w:lineRule="auto"/>
        <w:jc w:val="both"/>
      </w:pPr>
      <w:r w:rsidRPr="002819CC">
        <w:t xml:space="preserve">A similarity report provides an important indicator of whether a student's work is original or plagiarised. Generally, a similarity report of more than 25% warrants </w:t>
      </w:r>
      <w:proofErr w:type="gramStart"/>
      <w:r w:rsidRPr="002819CC">
        <w:t>close scrutiny</w:t>
      </w:r>
      <w:proofErr w:type="gramEnd"/>
      <w:r w:rsidRPr="002819CC">
        <w:t xml:space="preserve"> to assess whether the problem relates to poor writing technique or plagiarism.</w:t>
      </w:r>
    </w:p>
    <w:p w14:paraId="215BDE24" w14:textId="2ADA1D57" w:rsidR="00C35171" w:rsidRPr="002819CC" w:rsidRDefault="00C35171" w:rsidP="00C35171">
      <w:pPr>
        <w:spacing w:line="240" w:lineRule="auto"/>
        <w:jc w:val="both"/>
        <w:rPr>
          <w:b/>
          <w:bCs/>
        </w:rPr>
      </w:pPr>
      <w:r w:rsidRPr="002819CC">
        <w:rPr>
          <w:b/>
          <w:bCs/>
        </w:rPr>
        <w:t>Artificial Intelligence</w:t>
      </w:r>
    </w:p>
    <w:p w14:paraId="73D7C814" w14:textId="5C83C5DD" w:rsidR="00B3021D" w:rsidRDefault="00C35171" w:rsidP="00D0559E">
      <w:pPr>
        <w:spacing w:line="240" w:lineRule="auto"/>
        <w:jc w:val="both"/>
      </w:pPr>
      <w:r w:rsidRPr="002819CC">
        <w:t xml:space="preserve">An Artificial Intelligence report provides an important indicator of whether a student's work is </w:t>
      </w:r>
      <w:r w:rsidR="007D2726" w:rsidRPr="002819CC">
        <w:t>their own. Whilst use of Artificial Intelligence platforms may be allowed within the assignment details</w:t>
      </w:r>
      <w:r w:rsidR="00D13311" w:rsidRPr="002819CC">
        <w:t>,</w:t>
      </w:r>
      <w:r w:rsidR="00D30CE2" w:rsidRPr="002819CC">
        <w:t xml:space="preserve"> students are still required to cite and reference any Artificial Intelligence use and where requested</w:t>
      </w:r>
      <w:r w:rsidR="00732776" w:rsidRPr="002819CC">
        <w:t xml:space="preserve"> provide details of any prompts </w:t>
      </w:r>
      <w:r w:rsidR="00A67505" w:rsidRPr="002819CC">
        <w:t>and/</w:t>
      </w:r>
      <w:r w:rsidR="00732776" w:rsidRPr="002819CC">
        <w:t>o</w:t>
      </w:r>
      <w:r w:rsidR="00A67505" w:rsidRPr="002819CC">
        <w:t>r</w:t>
      </w:r>
      <w:r w:rsidR="00732776" w:rsidRPr="002819CC">
        <w:t xml:space="preserve"> Artificial Intelligence outputs generated. </w:t>
      </w:r>
      <w:r w:rsidR="00A12E32" w:rsidRPr="002819CC">
        <w:t>Depending on the nature of the assessment task, a</w:t>
      </w:r>
      <w:r w:rsidR="00A67505" w:rsidRPr="002819CC">
        <w:t xml:space="preserve"> high Artificial Intelligence report </w:t>
      </w:r>
      <w:r w:rsidRPr="002819CC">
        <w:t xml:space="preserve">of more than 25% warrants </w:t>
      </w:r>
      <w:r w:rsidR="002819CC" w:rsidRPr="002819CC">
        <w:t>scrutiny</w:t>
      </w:r>
      <w:r w:rsidRPr="002819CC">
        <w:t xml:space="preserve"> to assess whether the problem relates to poor writing</w:t>
      </w:r>
      <w:r w:rsidR="00564FCA" w:rsidRPr="002819CC">
        <w:t>/referencing</w:t>
      </w:r>
      <w:r w:rsidRPr="002819CC">
        <w:t xml:space="preserve"> technique or </w:t>
      </w:r>
      <w:r w:rsidR="00D0559E" w:rsidRPr="002819CC">
        <w:t>contract cheating</w:t>
      </w:r>
      <w:r w:rsidRPr="002819CC">
        <w:t>.</w:t>
      </w:r>
      <w:r w:rsidR="00B3021D">
        <w:br w:type="page"/>
      </w:r>
    </w:p>
    <w:p w14:paraId="07A32C76" w14:textId="77777777" w:rsidR="0050249E" w:rsidRDefault="0050249E" w:rsidP="00B3021D">
      <w:pPr>
        <w:pStyle w:val="ListParagraph"/>
        <w:spacing w:before="120" w:after="240"/>
        <w:ind w:left="0"/>
        <w:contextualSpacing w:val="0"/>
        <w:rPr>
          <w:rFonts w:ascii="Calibri" w:hAnsi="Calibri" w:cs="Calibri"/>
          <w:b/>
          <w:bCs/>
        </w:rPr>
      </w:pPr>
    </w:p>
    <w:p w14:paraId="3823A1C6" w14:textId="256DFD82" w:rsidR="00B3021D" w:rsidRPr="00B945F2" w:rsidRDefault="00B3021D" w:rsidP="00B3021D">
      <w:pPr>
        <w:pStyle w:val="ListParagraph"/>
        <w:spacing w:before="120" w:after="240"/>
        <w:ind w:left="0"/>
        <w:contextualSpacing w:val="0"/>
        <w:rPr>
          <w:rFonts w:ascii="Calibri" w:hAnsi="Calibri" w:cs="Calibri"/>
          <w:b/>
          <w:bCs/>
        </w:rPr>
      </w:pPr>
      <w:r>
        <w:rPr>
          <w:rFonts w:ascii="Calibri" w:hAnsi="Calibri" w:cs="Calibri"/>
          <w:b/>
          <w:bCs/>
        </w:rPr>
        <w:t>Canvas and Turnitin</w:t>
      </w:r>
    </w:p>
    <w:p w14:paraId="4A02022B" w14:textId="3B2524FA" w:rsidR="00B3021D" w:rsidRDefault="00B3021D" w:rsidP="00B3021D">
      <w:pPr>
        <w:pStyle w:val="ListParagraph"/>
        <w:spacing w:before="120" w:after="120"/>
        <w:ind w:left="0"/>
        <w:jc w:val="both"/>
        <w:rPr>
          <w:rFonts w:ascii="Calibri" w:hAnsi="Calibri" w:cs="Calibri"/>
        </w:rPr>
      </w:pPr>
      <w:r>
        <w:rPr>
          <w:rFonts w:ascii="Calibri" w:hAnsi="Calibri" w:cs="Calibri"/>
        </w:rPr>
        <w:t>This subject will use the Canvas learning management system. Canvas can be accessed by first clicking onto the Student Portal link on the W</w:t>
      </w:r>
      <w:r w:rsidR="00BB781C">
        <w:rPr>
          <w:rFonts w:ascii="Calibri" w:hAnsi="Calibri" w:cs="Calibri"/>
        </w:rPr>
        <w:t>IN</w:t>
      </w:r>
      <w:r>
        <w:rPr>
          <w:rFonts w:ascii="Calibri" w:hAnsi="Calibri" w:cs="Calibri"/>
        </w:rPr>
        <w:t xml:space="preserve"> home page, and then clicking onto Canvas.</w:t>
      </w:r>
    </w:p>
    <w:p w14:paraId="4A1A1246" w14:textId="77777777" w:rsidR="00B3021D" w:rsidRDefault="00B3021D" w:rsidP="00B3021D">
      <w:pPr>
        <w:pStyle w:val="ListParagraph"/>
        <w:spacing w:before="120" w:after="120"/>
        <w:ind w:left="0"/>
        <w:jc w:val="both"/>
        <w:rPr>
          <w:rFonts w:ascii="Calibri" w:hAnsi="Calibri" w:cs="Calibri"/>
        </w:rPr>
      </w:pPr>
    </w:p>
    <w:p w14:paraId="653BDB6C" w14:textId="77777777" w:rsidR="00B3021D" w:rsidRDefault="00B3021D" w:rsidP="00B3021D">
      <w:pPr>
        <w:pStyle w:val="ListParagraph"/>
        <w:spacing w:before="120" w:after="120"/>
        <w:ind w:left="0"/>
        <w:jc w:val="both"/>
        <w:rPr>
          <w:rFonts w:ascii="Calibri" w:hAnsi="Calibri" w:cs="Calibri"/>
        </w:rPr>
      </w:pPr>
      <w:r>
        <w:rPr>
          <w:rFonts w:ascii="Calibri" w:hAnsi="Calibri" w:cs="Calibri"/>
        </w:rPr>
        <w:t>The Canvas home page for this subject will include the subject outline, information on assessment items and other subject information, a notice board, and a weekly folder of relevant course materials, including Power Point slides and a tutorial guide for each topic.</w:t>
      </w:r>
    </w:p>
    <w:p w14:paraId="445DAFD3" w14:textId="77777777" w:rsidR="00B3021D" w:rsidRDefault="00B3021D" w:rsidP="00B3021D">
      <w:pPr>
        <w:pStyle w:val="ListParagraph"/>
        <w:spacing w:before="120" w:after="120"/>
        <w:ind w:left="0"/>
        <w:jc w:val="both"/>
        <w:rPr>
          <w:rFonts w:ascii="Calibri" w:hAnsi="Calibri" w:cs="Calibri"/>
        </w:rPr>
      </w:pPr>
    </w:p>
    <w:p w14:paraId="592F1994" w14:textId="49CB40BC" w:rsidR="00B3021D" w:rsidRDefault="00B3021D" w:rsidP="00B3021D">
      <w:pPr>
        <w:pStyle w:val="ListParagraph"/>
        <w:spacing w:before="120" w:after="120"/>
        <w:ind w:left="0"/>
        <w:jc w:val="both"/>
        <w:rPr>
          <w:rFonts w:ascii="Calibri" w:hAnsi="Calibri" w:cs="Calibri"/>
        </w:rPr>
      </w:pPr>
      <w:r>
        <w:rPr>
          <w:rFonts w:ascii="Calibri" w:hAnsi="Calibri" w:cs="Calibri"/>
        </w:rPr>
        <w:t>All communications with students in the subject will use the Notice Board and the Canvas email system. Emails will use only students' W</w:t>
      </w:r>
      <w:r w:rsidR="00AB4529">
        <w:rPr>
          <w:rFonts w:ascii="Calibri" w:hAnsi="Calibri" w:cs="Calibri"/>
        </w:rPr>
        <w:t>IN</w:t>
      </w:r>
      <w:r>
        <w:rPr>
          <w:rFonts w:ascii="Calibri" w:hAnsi="Calibri" w:cs="Calibri"/>
        </w:rPr>
        <w:t xml:space="preserve"> email addresses.</w:t>
      </w:r>
    </w:p>
    <w:p w14:paraId="7EF51A21" w14:textId="77777777" w:rsidR="00B3021D" w:rsidRDefault="00B3021D" w:rsidP="00B3021D">
      <w:pPr>
        <w:pStyle w:val="ListParagraph"/>
        <w:spacing w:before="120" w:after="120"/>
        <w:ind w:left="0"/>
        <w:jc w:val="both"/>
        <w:rPr>
          <w:rFonts w:ascii="Calibri" w:hAnsi="Calibri" w:cs="Calibri"/>
        </w:rPr>
      </w:pPr>
    </w:p>
    <w:p w14:paraId="1BF85C40" w14:textId="77777777" w:rsidR="00B3021D" w:rsidRDefault="00B3021D" w:rsidP="00B3021D">
      <w:pPr>
        <w:pStyle w:val="ListParagraph"/>
        <w:spacing w:before="120" w:after="120"/>
        <w:ind w:left="0"/>
        <w:jc w:val="both"/>
        <w:rPr>
          <w:rFonts w:ascii="Calibri" w:hAnsi="Calibri" w:cs="Calibri"/>
        </w:rPr>
      </w:pPr>
      <w:r>
        <w:rPr>
          <w:rFonts w:ascii="Calibri" w:hAnsi="Calibri" w:cs="Calibri"/>
        </w:rPr>
        <w:t>Grades will also appear in the My Grades section of Canvas once marking for each assessment has been completed.</w:t>
      </w:r>
    </w:p>
    <w:p w14:paraId="21F7CB42" w14:textId="77777777" w:rsidR="00B3021D" w:rsidRDefault="00B3021D" w:rsidP="00B3021D">
      <w:pPr>
        <w:pStyle w:val="ListParagraph"/>
        <w:spacing w:before="120" w:after="120"/>
        <w:ind w:left="0"/>
        <w:jc w:val="both"/>
        <w:rPr>
          <w:rFonts w:ascii="Calibri" w:hAnsi="Calibri" w:cs="Calibri"/>
        </w:rPr>
      </w:pPr>
    </w:p>
    <w:p w14:paraId="3A3D6BCF" w14:textId="2F138A9E" w:rsidR="00B3021D" w:rsidRDefault="00B3021D" w:rsidP="00B3021D">
      <w:pPr>
        <w:pStyle w:val="ListParagraph"/>
        <w:spacing w:before="120" w:after="120"/>
        <w:ind w:left="0"/>
        <w:jc w:val="both"/>
        <w:rPr>
          <w:rFonts w:ascii="Calibri" w:hAnsi="Calibri" w:cs="Calibri"/>
        </w:rPr>
      </w:pPr>
      <w:r>
        <w:rPr>
          <w:rFonts w:ascii="Calibri" w:hAnsi="Calibri" w:cs="Calibri"/>
        </w:rPr>
        <w:t>It is an expectation that all students will check the subject's Canvas site (and their W</w:t>
      </w:r>
      <w:r w:rsidR="00AB4529">
        <w:rPr>
          <w:rFonts w:ascii="Calibri" w:hAnsi="Calibri" w:cs="Calibri"/>
        </w:rPr>
        <w:t>IN</w:t>
      </w:r>
      <w:r>
        <w:rPr>
          <w:rFonts w:ascii="Calibri" w:hAnsi="Calibri" w:cs="Calibri"/>
        </w:rPr>
        <w:t xml:space="preserve"> student email) on a regular basis each week.</w:t>
      </w:r>
    </w:p>
    <w:p w14:paraId="615DACF4" w14:textId="77777777" w:rsidR="00B3021D" w:rsidRDefault="00B3021D" w:rsidP="00B3021D">
      <w:pPr>
        <w:pStyle w:val="ListParagraph"/>
        <w:spacing w:before="120" w:after="120"/>
        <w:ind w:left="0"/>
        <w:jc w:val="both"/>
        <w:rPr>
          <w:rFonts w:ascii="Calibri" w:hAnsi="Calibri" w:cs="Calibri"/>
        </w:rPr>
      </w:pPr>
    </w:p>
    <w:p w14:paraId="61C0F4CA" w14:textId="2C3C087B" w:rsidR="00B3021D" w:rsidRDefault="00B3021D" w:rsidP="00B3021D">
      <w:pPr>
        <w:pStyle w:val="ListParagraph"/>
        <w:spacing w:before="120" w:after="120"/>
        <w:ind w:left="0"/>
        <w:jc w:val="both"/>
        <w:rPr>
          <w:rFonts w:ascii="Calibri" w:hAnsi="Calibri" w:cs="Calibri"/>
        </w:rPr>
      </w:pPr>
      <w:r>
        <w:rPr>
          <w:rFonts w:ascii="Calibri" w:hAnsi="Calibri" w:cs="Calibri"/>
        </w:rPr>
        <w:t xml:space="preserve">Assessments will be submitted using the drop boxes that are included in the Canvas site for this subject. All assignments will be subject to checking using Turnitin </w:t>
      </w:r>
      <w:r w:rsidRPr="003D78F1">
        <w:rPr>
          <w:rFonts w:ascii="Calibri" w:hAnsi="Calibri" w:cs="Calibri"/>
        </w:rPr>
        <w:t xml:space="preserve">text matching </w:t>
      </w:r>
      <w:r w:rsidR="001343E9" w:rsidRPr="003D78F1">
        <w:rPr>
          <w:rFonts w:ascii="Calibri" w:hAnsi="Calibri" w:cs="Calibri"/>
        </w:rPr>
        <w:t xml:space="preserve">and Artificial Intelligence </w:t>
      </w:r>
      <w:r w:rsidRPr="003D78F1">
        <w:rPr>
          <w:rFonts w:ascii="Calibri" w:hAnsi="Calibri" w:cs="Calibri"/>
        </w:rPr>
        <w:t>programs. Turnitin is a software product that reports on similarities between your paper and other documents</w:t>
      </w:r>
      <w:r w:rsidR="008F2DA9" w:rsidRPr="003D78F1">
        <w:rPr>
          <w:rFonts w:ascii="Calibri" w:hAnsi="Calibri" w:cs="Calibri"/>
        </w:rPr>
        <w:t>, including those written using Artificial Intelligence</w:t>
      </w:r>
      <w:r w:rsidRPr="003D78F1">
        <w:rPr>
          <w:rFonts w:ascii="Calibri" w:hAnsi="Calibri" w:cs="Calibri"/>
        </w:rPr>
        <w:t>. Turnitin is</w:t>
      </w:r>
      <w:r>
        <w:rPr>
          <w:rFonts w:ascii="Calibri" w:hAnsi="Calibri" w:cs="Calibri"/>
        </w:rPr>
        <w:t xml:space="preserve"> used by over 1000 organisations, including universities and colleges around the world. They are an important tool to assist students with their academic writing by promoting awareness of plagiarism and contract cheating.  </w:t>
      </w:r>
    </w:p>
    <w:p w14:paraId="427BD5A8" w14:textId="77777777" w:rsidR="00B3021D" w:rsidRDefault="00B3021D" w:rsidP="00B3021D">
      <w:pPr>
        <w:pStyle w:val="ListParagraph"/>
        <w:spacing w:before="120" w:after="120"/>
        <w:ind w:left="0"/>
        <w:jc w:val="both"/>
        <w:rPr>
          <w:rFonts w:ascii="Calibri" w:hAnsi="Calibri" w:cs="Calibri"/>
        </w:rPr>
      </w:pPr>
    </w:p>
    <w:p w14:paraId="23C05391" w14:textId="77777777" w:rsidR="00B3021D" w:rsidRPr="003D78F1" w:rsidRDefault="00B3021D" w:rsidP="00B3021D">
      <w:pPr>
        <w:pStyle w:val="ListParagraph"/>
        <w:spacing w:before="120" w:after="120"/>
        <w:ind w:left="0"/>
        <w:jc w:val="both"/>
        <w:rPr>
          <w:rFonts w:ascii="Calibri" w:hAnsi="Calibri" w:cs="Calibri"/>
        </w:rPr>
      </w:pPr>
      <w:r>
        <w:rPr>
          <w:rFonts w:ascii="Calibri" w:hAnsi="Calibri" w:cs="Calibri"/>
        </w:rPr>
        <w:t xml:space="preserve">When you submit your assignment through the Canvas drop box, you will receive an originality report, based on a matching of your work to that in Turnitin’s extensive databases. If you submit your assignment within a reasonable time before the due date, you will have time to act on the originality report, if necessary. For example, a high matching percentage may mean that you need to fully acknowledge your source materials, or it may mean that you need to better paraphrase the source materials in your own words. Therefore, if you use Turnitin in this way, it can be of considerable </w:t>
      </w:r>
      <w:r w:rsidRPr="003D78F1">
        <w:rPr>
          <w:rFonts w:ascii="Calibri" w:hAnsi="Calibri" w:cs="Calibri"/>
        </w:rPr>
        <w:t>assistance in helping you to improve your writing skills. The key is to allow enough time to make any changes after viewing the originality report - do not leave your submission until the last minute!</w:t>
      </w:r>
    </w:p>
    <w:p w14:paraId="6D404D48" w14:textId="77777777" w:rsidR="00C02F94" w:rsidRPr="003D78F1" w:rsidRDefault="00C02F94" w:rsidP="00B3021D">
      <w:pPr>
        <w:pStyle w:val="ListParagraph"/>
        <w:spacing w:before="120" w:after="120"/>
        <w:ind w:left="0"/>
        <w:jc w:val="both"/>
        <w:rPr>
          <w:rFonts w:ascii="Calibri" w:hAnsi="Calibri" w:cs="Calibri"/>
        </w:rPr>
      </w:pPr>
    </w:p>
    <w:p w14:paraId="2C83C404" w14:textId="35995DE8" w:rsidR="00C02F94" w:rsidRPr="00A340C6" w:rsidRDefault="00C02F94" w:rsidP="00B3021D">
      <w:pPr>
        <w:pStyle w:val="ListParagraph"/>
        <w:spacing w:before="120" w:after="120"/>
        <w:ind w:left="0"/>
        <w:jc w:val="both"/>
        <w:rPr>
          <w:rFonts w:ascii="Calibri" w:hAnsi="Calibri" w:cs="Calibri"/>
        </w:rPr>
      </w:pPr>
      <w:r w:rsidRPr="003D78F1">
        <w:rPr>
          <w:rFonts w:ascii="Calibri" w:hAnsi="Calibri" w:cs="Calibri"/>
        </w:rPr>
        <w:t xml:space="preserve">Academic staff can see the Artificial Intelligence report </w:t>
      </w:r>
      <w:r w:rsidR="00E51419" w:rsidRPr="003D78F1">
        <w:rPr>
          <w:rFonts w:ascii="Calibri" w:hAnsi="Calibri" w:cs="Calibri"/>
        </w:rPr>
        <w:t>for any piece of student’s work in the</w:t>
      </w:r>
      <w:r w:rsidR="00FE6897" w:rsidRPr="003D78F1">
        <w:rPr>
          <w:rFonts w:ascii="Calibri" w:hAnsi="Calibri" w:cs="Calibri"/>
        </w:rPr>
        <w:t xml:space="preserve"> speed grader section of </w:t>
      </w:r>
      <w:r w:rsidR="004E2252" w:rsidRPr="003D78F1">
        <w:rPr>
          <w:rFonts w:ascii="Calibri" w:hAnsi="Calibri" w:cs="Calibri"/>
        </w:rPr>
        <w:t>Canvas</w:t>
      </w:r>
      <w:r w:rsidR="00FE6897" w:rsidRPr="003D78F1">
        <w:rPr>
          <w:rFonts w:ascii="Calibri" w:hAnsi="Calibri" w:cs="Calibri"/>
        </w:rPr>
        <w:t xml:space="preserve">. </w:t>
      </w:r>
      <w:r w:rsidR="00DA3B08" w:rsidRPr="003D78F1">
        <w:rPr>
          <w:rFonts w:ascii="Calibri" w:hAnsi="Calibri" w:cs="Calibri"/>
        </w:rPr>
        <w:t xml:space="preserve">Please note that this report </w:t>
      </w:r>
      <w:r w:rsidR="00DA3B08" w:rsidRPr="003D78F1">
        <w:rPr>
          <w:rFonts w:ascii="Calibri" w:hAnsi="Calibri" w:cs="Calibri"/>
          <w:b/>
          <w:bCs/>
          <w:i/>
          <w:iCs/>
        </w:rPr>
        <w:t>is not made available to students.</w:t>
      </w:r>
      <w:r w:rsidR="004E2252" w:rsidRPr="003D78F1">
        <w:rPr>
          <w:rFonts w:ascii="Calibri" w:hAnsi="Calibri" w:cs="Calibri"/>
        </w:rPr>
        <w:t xml:space="preserve"> </w:t>
      </w:r>
      <w:r w:rsidR="004462BF" w:rsidRPr="003D78F1">
        <w:rPr>
          <w:rFonts w:ascii="Calibri" w:hAnsi="Calibri" w:cs="Calibri"/>
        </w:rPr>
        <w:t xml:space="preserve">It is the student’s responsibility to ensure that any use of </w:t>
      </w:r>
      <w:r w:rsidR="00CF5C5A" w:rsidRPr="003D78F1">
        <w:rPr>
          <w:rFonts w:ascii="Calibri" w:hAnsi="Calibri" w:cs="Calibri"/>
        </w:rPr>
        <w:t xml:space="preserve">Artificial Intelligence is used responsibly, </w:t>
      </w:r>
      <w:r w:rsidR="00685C4D" w:rsidRPr="003D78F1">
        <w:rPr>
          <w:rFonts w:ascii="Calibri" w:hAnsi="Calibri" w:cs="Calibri"/>
        </w:rPr>
        <w:t>ethically,</w:t>
      </w:r>
      <w:r w:rsidR="00CF5C5A" w:rsidRPr="003D78F1">
        <w:rPr>
          <w:rFonts w:ascii="Calibri" w:hAnsi="Calibri" w:cs="Calibri"/>
        </w:rPr>
        <w:t xml:space="preserve"> and transparently.</w:t>
      </w:r>
    </w:p>
    <w:p w14:paraId="2973C702" w14:textId="77777777" w:rsidR="00B3021D" w:rsidRDefault="00B3021D" w:rsidP="00690B25">
      <w:pPr>
        <w:tabs>
          <w:tab w:val="left" w:pos="1960"/>
        </w:tabs>
        <w:spacing w:before="120" w:after="120"/>
        <w:jc w:val="both"/>
        <w:rPr>
          <w:rFonts w:ascii="Calibri" w:hAnsi="Calibri" w:cs="Calibri"/>
          <w:b/>
          <w:lang w:val="en-US"/>
        </w:rPr>
      </w:pPr>
    </w:p>
    <w:p w14:paraId="2B88C370" w14:textId="77777777" w:rsidR="00492A0C" w:rsidRDefault="00492A0C">
      <w:pPr>
        <w:spacing w:after="240" w:line="240" w:lineRule="auto"/>
        <w:jc w:val="both"/>
        <w:rPr>
          <w:rFonts w:ascii="Calibri" w:hAnsi="Calibri" w:cs="Calibri"/>
          <w:b/>
          <w:lang w:val="en-US"/>
        </w:rPr>
      </w:pPr>
      <w:r>
        <w:rPr>
          <w:rFonts w:ascii="Calibri" w:hAnsi="Calibri" w:cs="Calibri"/>
          <w:b/>
          <w:lang w:val="en-US"/>
        </w:rPr>
        <w:br w:type="page"/>
      </w:r>
    </w:p>
    <w:p w14:paraId="76B5EC91" w14:textId="77777777" w:rsidR="0073276E" w:rsidRDefault="0073276E" w:rsidP="00690B25">
      <w:pPr>
        <w:tabs>
          <w:tab w:val="left" w:pos="1960"/>
        </w:tabs>
        <w:spacing w:before="120" w:after="120"/>
        <w:jc w:val="both"/>
        <w:rPr>
          <w:rFonts w:ascii="Calibri" w:hAnsi="Calibri" w:cs="Calibri"/>
          <w:b/>
          <w:lang w:val="en-US"/>
        </w:rPr>
      </w:pPr>
    </w:p>
    <w:p w14:paraId="100B63F0" w14:textId="65C94DAE" w:rsidR="0073454E" w:rsidRPr="00E173C9" w:rsidRDefault="0073454E" w:rsidP="00690B25">
      <w:pPr>
        <w:tabs>
          <w:tab w:val="left" w:pos="1960"/>
        </w:tabs>
        <w:spacing w:before="120" w:after="120"/>
        <w:jc w:val="both"/>
        <w:rPr>
          <w:rFonts w:ascii="Calibri" w:hAnsi="Calibri" w:cs="Calibri"/>
          <w:b/>
          <w:lang w:val="en-US"/>
        </w:rPr>
      </w:pPr>
      <w:r w:rsidRPr="00E173C9">
        <w:rPr>
          <w:rFonts w:ascii="Calibri" w:hAnsi="Calibri" w:cs="Calibri"/>
          <w:b/>
          <w:lang w:val="en-US"/>
        </w:rPr>
        <w:t>Grade Descriptions</w:t>
      </w:r>
    </w:p>
    <w:p w14:paraId="2005AD81" w14:textId="77777777" w:rsidR="0073454E" w:rsidRPr="00E173C9" w:rsidRDefault="0073454E" w:rsidP="00690B25">
      <w:pPr>
        <w:tabs>
          <w:tab w:val="left" w:pos="1960"/>
        </w:tabs>
        <w:spacing w:after="60"/>
        <w:jc w:val="both"/>
        <w:rPr>
          <w:rFonts w:ascii="Calibri" w:hAnsi="Calibri" w:cs="Calibri"/>
          <w:lang w:val="en-US"/>
        </w:rPr>
      </w:pPr>
      <w:r w:rsidRPr="00E173C9">
        <w:rPr>
          <w:rFonts w:ascii="Calibri" w:hAnsi="Calibri" w:cs="Calibri"/>
          <w:lang w:val="en-US"/>
        </w:rPr>
        <w:t xml:space="preserve">Students may be awarded a raw numerical mark for </w:t>
      </w:r>
      <w:r>
        <w:rPr>
          <w:rFonts w:ascii="Calibri" w:hAnsi="Calibri" w:cs="Calibri"/>
          <w:lang w:val="en-US"/>
        </w:rPr>
        <w:t>each subject</w:t>
      </w:r>
      <w:r w:rsidRPr="00E173C9">
        <w:rPr>
          <w:rFonts w:ascii="Calibri" w:hAnsi="Calibri" w:cs="Calibri"/>
          <w:lang w:val="en-US"/>
        </w:rPr>
        <w:t xml:space="preserve"> which will then be converted to one of the following:</w:t>
      </w:r>
    </w:p>
    <w:p w14:paraId="14DDF400" w14:textId="77777777" w:rsidR="0073454E" w:rsidRPr="00E173C9" w:rsidRDefault="0073454E" w:rsidP="00690B25">
      <w:pPr>
        <w:tabs>
          <w:tab w:val="left" w:pos="1960"/>
        </w:tabs>
        <w:ind w:left="360"/>
        <w:jc w:val="both"/>
        <w:rPr>
          <w:rFonts w:ascii="Calibri" w:hAnsi="Calibri" w:cs="Calibri"/>
          <w:lang w:val="en-US"/>
        </w:rPr>
      </w:pPr>
      <w:r w:rsidRPr="00E173C9">
        <w:rPr>
          <w:rFonts w:ascii="Calibri" w:hAnsi="Calibri" w:cs="Calibri"/>
          <w:lang w:val="en-US"/>
        </w:rPr>
        <w:t>HD – High Distinction 85% and above</w:t>
      </w:r>
    </w:p>
    <w:p w14:paraId="21E65814" w14:textId="77777777" w:rsidR="0073454E" w:rsidRPr="00E173C9" w:rsidRDefault="0073454E" w:rsidP="00690B25">
      <w:pPr>
        <w:tabs>
          <w:tab w:val="left" w:pos="1960"/>
        </w:tabs>
        <w:ind w:left="360"/>
        <w:jc w:val="both"/>
        <w:rPr>
          <w:rFonts w:ascii="Calibri" w:hAnsi="Calibri" w:cs="Calibri"/>
          <w:lang w:val="en-US"/>
        </w:rPr>
      </w:pPr>
      <w:r w:rsidRPr="00E173C9">
        <w:rPr>
          <w:rFonts w:ascii="Calibri" w:hAnsi="Calibri" w:cs="Calibri"/>
          <w:lang w:val="en-US"/>
        </w:rPr>
        <w:t>D – Distinction 75 – 84%</w:t>
      </w:r>
    </w:p>
    <w:p w14:paraId="1CCDB3F6" w14:textId="77777777" w:rsidR="0073454E" w:rsidRPr="00E173C9" w:rsidRDefault="0073454E" w:rsidP="00690B25">
      <w:pPr>
        <w:tabs>
          <w:tab w:val="left" w:pos="1960"/>
        </w:tabs>
        <w:ind w:left="360"/>
        <w:jc w:val="both"/>
        <w:rPr>
          <w:rFonts w:ascii="Calibri" w:hAnsi="Calibri" w:cs="Calibri"/>
          <w:lang w:val="en-US"/>
        </w:rPr>
      </w:pPr>
      <w:r w:rsidRPr="00E173C9">
        <w:rPr>
          <w:rFonts w:ascii="Calibri" w:hAnsi="Calibri" w:cs="Calibri"/>
          <w:lang w:val="en-US"/>
        </w:rPr>
        <w:t>C – Credit 65 – 74%</w:t>
      </w:r>
    </w:p>
    <w:p w14:paraId="1A7D9CCA" w14:textId="77777777" w:rsidR="0073454E" w:rsidRPr="00E173C9" w:rsidRDefault="0073454E" w:rsidP="00690B25">
      <w:pPr>
        <w:tabs>
          <w:tab w:val="left" w:pos="1960"/>
        </w:tabs>
        <w:ind w:left="360"/>
        <w:jc w:val="both"/>
        <w:rPr>
          <w:rFonts w:ascii="Calibri" w:hAnsi="Calibri" w:cs="Calibri"/>
          <w:lang w:val="en-US"/>
        </w:rPr>
      </w:pPr>
      <w:r w:rsidRPr="00E173C9">
        <w:rPr>
          <w:rFonts w:ascii="Calibri" w:hAnsi="Calibri" w:cs="Calibri"/>
          <w:lang w:val="en-US"/>
        </w:rPr>
        <w:t>P – Pass 50 – 64%</w:t>
      </w:r>
    </w:p>
    <w:p w14:paraId="5FF4C29A" w14:textId="77777777" w:rsidR="0073454E" w:rsidRDefault="0073454E" w:rsidP="00690B25">
      <w:pPr>
        <w:tabs>
          <w:tab w:val="left" w:pos="1960"/>
        </w:tabs>
        <w:ind w:left="360"/>
        <w:jc w:val="both"/>
        <w:rPr>
          <w:rFonts w:ascii="Calibri" w:hAnsi="Calibri" w:cs="Calibri"/>
          <w:lang w:val="en-US"/>
        </w:rPr>
      </w:pPr>
      <w:r w:rsidRPr="00E173C9">
        <w:rPr>
          <w:rFonts w:ascii="Calibri" w:hAnsi="Calibri" w:cs="Calibri"/>
          <w:lang w:val="en-US"/>
        </w:rPr>
        <w:t>F – Fail – below 50%</w:t>
      </w:r>
    </w:p>
    <w:p w14:paraId="4BDA8A40" w14:textId="77777777" w:rsidR="0073454E" w:rsidRPr="00E173C9" w:rsidRDefault="0073454E" w:rsidP="00690B25">
      <w:pPr>
        <w:tabs>
          <w:tab w:val="left" w:pos="1960"/>
        </w:tabs>
        <w:ind w:left="360"/>
        <w:jc w:val="both"/>
        <w:rPr>
          <w:rFonts w:ascii="Calibri" w:hAnsi="Calibri" w:cs="Calibri"/>
          <w:lang w:val="en-US"/>
        </w:rPr>
      </w:pPr>
      <w:r>
        <w:rPr>
          <w:rFonts w:ascii="Calibri" w:hAnsi="Calibri" w:cs="Calibri"/>
          <w:lang w:val="en-US"/>
        </w:rPr>
        <w:t xml:space="preserve">CF – Compulsory Fail (this may be a mark of over 50%, however the student did not achieve at least 40% in the final assessment item) </w:t>
      </w:r>
    </w:p>
    <w:p w14:paraId="19F6A034" w14:textId="77777777" w:rsidR="0073454E" w:rsidRPr="00E173C9" w:rsidRDefault="0073454E" w:rsidP="00690B25">
      <w:pPr>
        <w:tabs>
          <w:tab w:val="left" w:pos="1960"/>
        </w:tabs>
        <w:ind w:right="-270"/>
        <w:jc w:val="both"/>
        <w:rPr>
          <w:rFonts w:ascii="Calibri" w:hAnsi="Calibri" w:cs="Calibri"/>
          <w:lang w:val="en-US"/>
        </w:rPr>
      </w:pPr>
      <w:r w:rsidRPr="00E173C9">
        <w:rPr>
          <w:rFonts w:ascii="Calibri" w:hAnsi="Calibri" w:cs="Calibri"/>
          <w:lang w:val="en-US"/>
        </w:rPr>
        <w:t>For more information on please refer to the Institute’s policy ‘Student Assessment Policy and Procedure’ available on the Institute’s website.</w:t>
      </w:r>
    </w:p>
    <w:p w14:paraId="565167CC" w14:textId="77777777" w:rsidR="0073454E" w:rsidRPr="00E173C9" w:rsidRDefault="0073454E" w:rsidP="00690B25">
      <w:pPr>
        <w:tabs>
          <w:tab w:val="left" w:pos="1960"/>
        </w:tabs>
        <w:spacing w:before="120" w:after="120"/>
        <w:ind w:right="-270"/>
        <w:jc w:val="both"/>
        <w:rPr>
          <w:rFonts w:ascii="Calibri" w:hAnsi="Calibri" w:cs="Calibri"/>
          <w:b/>
          <w:lang w:val="en-US"/>
        </w:rPr>
      </w:pPr>
      <w:r w:rsidRPr="00E173C9">
        <w:rPr>
          <w:rFonts w:ascii="Calibri" w:hAnsi="Calibri" w:cs="Calibri"/>
          <w:b/>
          <w:lang w:val="en-US"/>
        </w:rPr>
        <w:t>Assignment Submissions</w:t>
      </w:r>
    </w:p>
    <w:p w14:paraId="0C07E689" w14:textId="1D271A26" w:rsidR="0073454E" w:rsidRPr="00E173C9" w:rsidRDefault="0073454E" w:rsidP="00690B25">
      <w:pPr>
        <w:autoSpaceDE w:val="0"/>
        <w:autoSpaceDN w:val="0"/>
        <w:adjustRightInd w:val="0"/>
        <w:spacing w:after="120"/>
        <w:ind w:right="-270"/>
        <w:jc w:val="both"/>
        <w:rPr>
          <w:rFonts w:ascii="Calibri" w:hAnsi="Calibri" w:cs="Calibri"/>
          <w:spacing w:val="-2"/>
        </w:rPr>
      </w:pPr>
      <w:r w:rsidRPr="00E173C9">
        <w:rPr>
          <w:rFonts w:ascii="Calibri" w:hAnsi="Calibri" w:cs="Calibri"/>
          <w:spacing w:val="-2"/>
        </w:rPr>
        <w:t xml:space="preserve">Students are required to submit assessment items at the time and date specified in this </w:t>
      </w:r>
      <w:r w:rsidRPr="00E173C9">
        <w:rPr>
          <w:rFonts w:ascii="Calibri" w:hAnsi="Calibri" w:cs="Calibri"/>
          <w:i/>
          <w:spacing w:val="-2"/>
        </w:rPr>
        <w:t>Subject Outline</w:t>
      </w:r>
      <w:r w:rsidRPr="00E173C9">
        <w:rPr>
          <w:rFonts w:ascii="Calibri" w:hAnsi="Calibri" w:cs="Calibri"/>
          <w:spacing w:val="-2"/>
        </w:rPr>
        <w:t xml:space="preserve">. Assessment items submitted after the due date will be subject to a penalty unless the Lecturer or Course Coordinator has given prior approval in writing for an extension of time to submit that item. </w:t>
      </w:r>
    </w:p>
    <w:p w14:paraId="2623DF0D" w14:textId="57138F83" w:rsidR="0073454E" w:rsidRPr="00E173C9" w:rsidRDefault="0073454E" w:rsidP="00690B25">
      <w:pPr>
        <w:autoSpaceDE w:val="0"/>
        <w:autoSpaceDN w:val="0"/>
        <w:adjustRightInd w:val="0"/>
        <w:spacing w:after="120"/>
        <w:ind w:right="-270"/>
        <w:jc w:val="both"/>
        <w:rPr>
          <w:rFonts w:ascii="Calibri" w:hAnsi="Calibri" w:cs="Calibri"/>
          <w:spacing w:val="-2"/>
        </w:rPr>
      </w:pPr>
      <w:r w:rsidRPr="00E173C9">
        <w:rPr>
          <w:rFonts w:ascii="Calibri" w:hAnsi="Calibri" w:cs="Calibri"/>
          <w:spacing w:val="-2"/>
        </w:rPr>
        <w:t xml:space="preserve">Assessments should be submitted in the form specified in the subject outline or as notified by the Lecturer. Where assessment items are submitted electronically, the date and time the email was received will be considered the date and time of submission. Written papers or other physical submissions are to be time and date stamped as a record of receipt. </w:t>
      </w:r>
    </w:p>
    <w:p w14:paraId="4930C1ED" w14:textId="5CE5013A" w:rsidR="0073454E" w:rsidRPr="00E173C9" w:rsidRDefault="0073454E" w:rsidP="00690B25">
      <w:pPr>
        <w:autoSpaceDE w:val="0"/>
        <w:autoSpaceDN w:val="0"/>
        <w:adjustRightInd w:val="0"/>
        <w:spacing w:after="120"/>
        <w:ind w:right="-270"/>
        <w:jc w:val="both"/>
        <w:rPr>
          <w:rFonts w:ascii="Calibri" w:hAnsi="Calibri" w:cs="Calibri"/>
          <w:spacing w:val="-2"/>
        </w:rPr>
      </w:pPr>
      <w:r w:rsidRPr="00E173C9">
        <w:rPr>
          <w:rFonts w:ascii="Calibri" w:hAnsi="Calibri" w:cs="Calibri"/>
          <w:spacing w:val="-2"/>
        </w:rPr>
        <w:t xml:space="preserve">Students whose ability to submit or attend an assessment item is affected by sickness, </w:t>
      </w:r>
      <w:r w:rsidR="00690B25" w:rsidRPr="00E173C9">
        <w:rPr>
          <w:rFonts w:ascii="Calibri" w:hAnsi="Calibri" w:cs="Calibri"/>
          <w:spacing w:val="-2"/>
        </w:rPr>
        <w:t>misadventure,</w:t>
      </w:r>
      <w:r w:rsidRPr="00E173C9">
        <w:rPr>
          <w:rFonts w:ascii="Calibri" w:hAnsi="Calibri" w:cs="Calibri"/>
          <w:spacing w:val="-2"/>
        </w:rPr>
        <w:t xml:space="preserve"> or other circumstances beyond their control, may be eligible for special consideration. No consideration is given when the condition or event is unrelated to the student's performance in a component of the assessment, or when it is considered not to be serious. </w:t>
      </w:r>
    </w:p>
    <w:p w14:paraId="6E8C7085" w14:textId="77777777" w:rsidR="0073454E" w:rsidRPr="00E173C9" w:rsidRDefault="0073454E" w:rsidP="00690B25">
      <w:pPr>
        <w:autoSpaceDE w:val="0"/>
        <w:autoSpaceDN w:val="0"/>
        <w:adjustRightInd w:val="0"/>
        <w:spacing w:after="120"/>
        <w:ind w:right="-270"/>
        <w:jc w:val="both"/>
        <w:rPr>
          <w:rFonts w:ascii="Calibri" w:hAnsi="Calibri" w:cs="Calibri"/>
          <w:spacing w:val="-2"/>
        </w:rPr>
      </w:pPr>
      <w:r w:rsidRPr="00E173C9">
        <w:rPr>
          <w:rFonts w:ascii="Calibri" w:hAnsi="Calibri" w:cs="Calibri"/>
          <w:spacing w:val="-2"/>
        </w:rPr>
        <w:t xml:space="preserve">Please refer to </w:t>
      </w:r>
      <w:r w:rsidRPr="00E173C9">
        <w:rPr>
          <w:rFonts w:ascii="Calibri" w:hAnsi="Calibri" w:cs="Calibri"/>
          <w:spacing w:val="-2"/>
          <w:lang w:val="en-US"/>
        </w:rPr>
        <w:t>the Institute’s policy ‘Student Assessment Policy and Procedure’ available on the Institute’s website for details.</w:t>
      </w:r>
    </w:p>
    <w:p w14:paraId="61B8C495" w14:textId="77777777" w:rsidR="0073454E" w:rsidRPr="00E173C9" w:rsidRDefault="0073454E" w:rsidP="00690B25">
      <w:pPr>
        <w:tabs>
          <w:tab w:val="left" w:pos="1960"/>
        </w:tabs>
        <w:spacing w:before="120" w:after="120"/>
        <w:ind w:right="-270"/>
        <w:jc w:val="both"/>
        <w:rPr>
          <w:rFonts w:ascii="Calibri" w:hAnsi="Calibri" w:cs="Calibri"/>
          <w:b/>
          <w:lang w:val="en-US"/>
        </w:rPr>
      </w:pPr>
      <w:r w:rsidRPr="00E173C9">
        <w:rPr>
          <w:rFonts w:ascii="Calibri" w:hAnsi="Calibri" w:cs="Calibri"/>
          <w:b/>
          <w:lang w:val="en-US"/>
        </w:rPr>
        <w:t>Assignment Extensions and Penalties</w:t>
      </w:r>
    </w:p>
    <w:p w14:paraId="085A75FA" w14:textId="77777777" w:rsidR="0073454E" w:rsidRPr="00E173C9" w:rsidRDefault="0073454E" w:rsidP="00690B25">
      <w:pPr>
        <w:tabs>
          <w:tab w:val="left" w:pos="1960"/>
        </w:tabs>
        <w:spacing w:after="120"/>
        <w:ind w:right="-270"/>
        <w:jc w:val="both"/>
        <w:rPr>
          <w:rFonts w:ascii="Calibri" w:hAnsi="Calibri" w:cs="Calibri"/>
          <w:lang w:val="en-US"/>
        </w:rPr>
      </w:pPr>
      <w:r w:rsidRPr="00E173C9">
        <w:rPr>
          <w:rFonts w:ascii="Calibri" w:hAnsi="Calibri" w:cs="Calibri"/>
          <w:lang w:val="en-US"/>
        </w:rPr>
        <w:t>Assignments must be submitted on the due date. Late assignments will incur a penalty as outlined in the Institute’s policy ‘Student Assessment Policy and Procedure’ available on the Institute’s website.</w:t>
      </w:r>
    </w:p>
    <w:p w14:paraId="116CB63D" w14:textId="77777777" w:rsidR="0073454E" w:rsidRPr="00E173C9" w:rsidRDefault="0073454E" w:rsidP="00690B25">
      <w:pPr>
        <w:tabs>
          <w:tab w:val="left" w:pos="1960"/>
        </w:tabs>
        <w:spacing w:before="120" w:after="120"/>
        <w:ind w:right="-270"/>
        <w:jc w:val="both"/>
        <w:rPr>
          <w:rFonts w:ascii="Calibri" w:hAnsi="Calibri" w:cs="Calibri"/>
          <w:b/>
          <w:lang w:val="en-US"/>
        </w:rPr>
      </w:pPr>
    </w:p>
    <w:p w14:paraId="12980167" w14:textId="77777777" w:rsidR="0073454E" w:rsidRPr="00E173C9" w:rsidRDefault="0073454E" w:rsidP="00690B25">
      <w:pPr>
        <w:tabs>
          <w:tab w:val="left" w:pos="1960"/>
        </w:tabs>
        <w:spacing w:before="120" w:after="120"/>
        <w:ind w:right="-270"/>
        <w:jc w:val="both"/>
        <w:rPr>
          <w:rFonts w:ascii="Calibri" w:hAnsi="Calibri" w:cs="Calibri"/>
          <w:b/>
          <w:lang w:val="en-US"/>
        </w:rPr>
      </w:pPr>
    </w:p>
    <w:p w14:paraId="647FAD86" w14:textId="77777777" w:rsidR="00690B25" w:rsidRDefault="00690B25" w:rsidP="00690B25">
      <w:pPr>
        <w:tabs>
          <w:tab w:val="left" w:pos="1960"/>
        </w:tabs>
        <w:spacing w:before="120" w:after="120"/>
        <w:ind w:right="-270"/>
        <w:jc w:val="both"/>
        <w:rPr>
          <w:rFonts w:ascii="Calibri" w:hAnsi="Calibri" w:cs="Calibri"/>
          <w:b/>
          <w:lang w:val="en-US"/>
        </w:rPr>
      </w:pPr>
    </w:p>
    <w:p w14:paraId="7AC82A10" w14:textId="77777777" w:rsidR="00492A0C" w:rsidRDefault="00492A0C">
      <w:pPr>
        <w:spacing w:after="240" w:line="240" w:lineRule="auto"/>
        <w:jc w:val="both"/>
        <w:rPr>
          <w:rFonts w:ascii="Calibri" w:hAnsi="Calibri" w:cs="Calibri"/>
          <w:b/>
          <w:lang w:val="en-US"/>
        </w:rPr>
      </w:pPr>
      <w:r>
        <w:rPr>
          <w:rFonts w:ascii="Calibri" w:hAnsi="Calibri" w:cs="Calibri"/>
          <w:b/>
          <w:lang w:val="en-US"/>
        </w:rPr>
        <w:br w:type="page"/>
      </w:r>
    </w:p>
    <w:p w14:paraId="1D030CB6" w14:textId="77777777" w:rsidR="006E6DE5" w:rsidRDefault="006E6DE5" w:rsidP="00690B25">
      <w:pPr>
        <w:tabs>
          <w:tab w:val="left" w:pos="1960"/>
        </w:tabs>
        <w:spacing w:before="120" w:after="120"/>
        <w:ind w:right="-270"/>
        <w:jc w:val="both"/>
        <w:rPr>
          <w:rFonts w:ascii="Calibri" w:hAnsi="Calibri" w:cs="Calibri"/>
          <w:b/>
          <w:lang w:val="en-US"/>
        </w:rPr>
      </w:pPr>
    </w:p>
    <w:p w14:paraId="6C7A8B95" w14:textId="3AE9237C" w:rsidR="0073454E" w:rsidRPr="00E173C9" w:rsidRDefault="0073454E" w:rsidP="00690B25">
      <w:pPr>
        <w:tabs>
          <w:tab w:val="left" w:pos="1960"/>
        </w:tabs>
        <w:spacing w:before="120" w:after="120"/>
        <w:ind w:right="-270"/>
        <w:jc w:val="both"/>
        <w:rPr>
          <w:rFonts w:ascii="Calibri" w:hAnsi="Calibri" w:cs="Calibri"/>
          <w:b/>
          <w:lang w:val="en-US"/>
        </w:rPr>
      </w:pPr>
      <w:r w:rsidRPr="00E173C9">
        <w:rPr>
          <w:rFonts w:ascii="Calibri" w:hAnsi="Calibri" w:cs="Calibri"/>
          <w:b/>
          <w:lang w:val="en-US"/>
        </w:rPr>
        <w:t>Academic Misconduct</w:t>
      </w:r>
    </w:p>
    <w:p w14:paraId="0A328FC6" w14:textId="6BC1A41A" w:rsidR="0073454E" w:rsidRPr="00E173C9" w:rsidRDefault="0073454E" w:rsidP="00690B25">
      <w:pPr>
        <w:spacing w:before="60"/>
        <w:ind w:right="-270"/>
        <w:jc w:val="both"/>
        <w:rPr>
          <w:rFonts w:ascii="Calibri" w:hAnsi="Calibri" w:cs="Calibri"/>
          <w:color w:val="000000"/>
        </w:rPr>
      </w:pPr>
      <w:r w:rsidRPr="00E173C9">
        <w:rPr>
          <w:rFonts w:ascii="Calibri" w:hAnsi="Calibri" w:cs="Calibri"/>
          <w:color w:val="000000"/>
        </w:rPr>
        <w:t xml:space="preserve">Academic misconduct involves cheating, collusion, </w:t>
      </w:r>
      <w:proofErr w:type="gramStart"/>
      <w:r w:rsidRPr="00E173C9">
        <w:rPr>
          <w:rFonts w:ascii="Calibri" w:hAnsi="Calibri" w:cs="Calibri"/>
          <w:color w:val="000000"/>
        </w:rPr>
        <w:t>plagiarism</w:t>
      </w:r>
      <w:proofErr w:type="gramEnd"/>
      <w:r w:rsidRPr="00E173C9">
        <w:rPr>
          <w:rFonts w:ascii="Calibri" w:hAnsi="Calibri" w:cs="Calibri"/>
          <w:color w:val="000000"/>
        </w:rPr>
        <w:t xml:space="preserve"> or any other conduct that deliberately or inadvertently claims ownership of an idea or concept</w:t>
      </w:r>
      <w:r w:rsidR="007857BD">
        <w:rPr>
          <w:rFonts w:ascii="Calibri" w:hAnsi="Calibri" w:cs="Calibri"/>
          <w:color w:val="000000"/>
        </w:rPr>
        <w:t>, including those generated through Artificial Intelligence,</w:t>
      </w:r>
      <w:r w:rsidRPr="00E173C9">
        <w:rPr>
          <w:rFonts w:ascii="Calibri" w:hAnsi="Calibri" w:cs="Calibri"/>
          <w:color w:val="000000"/>
        </w:rPr>
        <w:t xml:space="preserve"> without acknowledging the source of the information. </w:t>
      </w:r>
      <w:r w:rsidR="00690B25">
        <w:rPr>
          <w:rFonts w:ascii="Calibri" w:hAnsi="Calibri" w:cs="Calibri"/>
          <w:color w:val="000000"/>
        </w:rPr>
        <w:t>T</w:t>
      </w:r>
      <w:r w:rsidRPr="00E173C9">
        <w:rPr>
          <w:rFonts w:ascii="Calibri" w:hAnsi="Calibri" w:cs="Calibri"/>
          <w:color w:val="000000"/>
        </w:rPr>
        <w:t>his includes any form of activity that negates the academic integrity of the student or another student and/or their work.</w:t>
      </w:r>
    </w:p>
    <w:p w14:paraId="50C24272" w14:textId="1CFC9433" w:rsidR="0073454E" w:rsidRPr="00E173C9" w:rsidRDefault="0073454E" w:rsidP="00690B25">
      <w:pPr>
        <w:spacing w:before="120"/>
        <w:ind w:right="-270"/>
        <w:jc w:val="both"/>
        <w:rPr>
          <w:rFonts w:ascii="Calibri" w:hAnsi="Calibri" w:cs="Calibri"/>
          <w:color w:val="000000"/>
        </w:rPr>
      </w:pPr>
      <w:r w:rsidRPr="00E173C9">
        <w:rPr>
          <w:rFonts w:ascii="Calibri" w:hAnsi="Calibri" w:cs="Calibri"/>
          <w:color w:val="000000"/>
        </w:rPr>
        <w:t>Plagiarism occurs when students fail to acknowledge that the ideas of others are being used. Specifically</w:t>
      </w:r>
      <w:r w:rsidR="000B527F">
        <w:rPr>
          <w:rFonts w:ascii="Calibri" w:hAnsi="Calibri" w:cs="Calibri"/>
          <w:color w:val="000000"/>
        </w:rPr>
        <w:t>,</w:t>
      </w:r>
      <w:r w:rsidRPr="00E173C9">
        <w:rPr>
          <w:rFonts w:ascii="Calibri" w:hAnsi="Calibri" w:cs="Calibri"/>
          <w:color w:val="000000"/>
        </w:rPr>
        <w:t xml:space="preserve"> it occurs when:</w:t>
      </w:r>
    </w:p>
    <w:p w14:paraId="477BED00" w14:textId="3A5A80A8" w:rsidR="0073454E" w:rsidRPr="00E173C9" w:rsidRDefault="00C62089" w:rsidP="00690B25">
      <w:pPr>
        <w:numPr>
          <w:ilvl w:val="0"/>
          <w:numId w:val="1"/>
        </w:numPr>
        <w:spacing w:before="60" w:after="0" w:line="240" w:lineRule="auto"/>
        <w:ind w:right="-270"/>
        <w:jc w:val="both"/>
        <w:rPr>
          <w:rFonts w:ascii="Calibri" w:hAnsi="Calibri" w:cs="Calibri"/>
          <w:color w:val="000000"/>
        </w:rPr>
      </w:pPr>
      <w:r>
        <w:rPr>
          <w:rFonts w:ascii="Calibri" w:hAnsi="Calibri" w:cs="Calibri"/>
          <w:color w:val="000000"/>
        </w:rPr>
        <w:t>A person or entit</w:t>
      </w:r>
      <w:r w:rsidR="006B3270">
        <w:rPr>
          <w:rFonts w:ascii="Calibri" w:hAnsi="Calibri" w:cs="Calibri"/>
          <w:color w:val="000000"/>
        </w:rPr>
        <w:t>y’s</w:t>
      </w:r>
      <w:r w:rsidR="0073454E" w:rsidRPr="00E173C9">
        <w:rPr>
          <w:rFonts w:ascii="Calibri" w:hAnsi="Calibri" w:cs="Calibri"/>
          <w:color w:val="000000"/>
        </w:rPr>
        <w:t xml:space="preserve"> work and/or ideas are paraphrased and presented without a reference</w:t>
      </w:r>
      <w:r w:rsidR="0009097B">
        <w:rPr>
          <w:rFonts w:ascii="Calibri" w:hAnsi="Calibri" w:cs="Calibri"/>
          <w:color w:val="000000"/>
        </w:rPr>
        <w:t xml:space="preserve">, including Artificial </w:t>
      </w:r>
      <w:proofErr w:type="gramStart"/>
      <w:r w:rsidR="0009097B">
        <w:rPr>
          <w:rFonts w:ascii="Calibri" w:hAnsi="Calibri" w:cs="Calibri"/>
          <w:color w:val="000000"/>
        </w:rPr>
        <w:t>Intelligence</w:t>
      </w:r>
      <w:r w:rsidR="0073454E" w:rsidRPr="00E173C9">
        <w:rPr>
          <w:rFonts w:ascii="Calibri" w:hAnsi="Calibri" w:cs="Calibri"/>
          <w:color w:val="000000"/>
        </w:rPr>
        <w:t>;</w:t>
      </w:r>
      <w:proofErr w:type="gramEnd"/>
      <w:r w:rsidR="0073454E" w:rsidRPr="00E173C9">
        <w:rPr>
          <w:rFonts w:ascii="Calibri" w:hAnsi="Calibri" w:cs="Calibri"/>
          <w:color w:val="000000"/>
        </w:rPr>
        <w:t xml:space="preserve"> </w:t>
      </w:r>
    </w:p>
    <w:p w14:paraId="783FEDD1" w14:textId="77777777" w:rsidR="0073454E" w:rsidRPr="00E173C9" w:rsidRDefault="0073454E" w:rsidP="00690B25">
      <w:pPr>
        <w:numPr>
          <w:ilvl w:val="0"/>
          <w:numId w:val="1"/>
        </w:numPr>
        <w:spacing w:before="60" w:after="0" w:line="240" w:lineRule="auto"/>
        <w:ind w:right="-270"/>
        <w:jc w:val="both"/>
        <w:rPr>
          <w:rFonts w:ascii="Calibri" w:hAnsi="Calibri" w:cs="Calibri"/>
          <w:color w:val="000000"/>
        </w:rPr>
      </w:pPr>
      <w:r w:rsidRPr="00E173C9">
        <w:rPr>
          <w:rFonts w:ascii="Calibri" w:hAnsi="Calibri" w:cs="Calibri"/>
          <w:color w:val="000000"/>
        </w:rPr>
        <w:t xml:space="preserve">other students’ work is copied or partly </w:t>
      </w:r>
      <w:proofErr w:type="gramStart"/>
      <w:r w:rsidRPr="00E173C9">
        <w:rPr>
          <w:rFonts w:ascii="Calibri" w:hAnsi="Calibri" w:cs="Calibri"/>
          <w:color w:val="000000"/>
        </w:rPr>
        <w:t>copied;</w:t>
      </w:r>
      <w:proofErr w:type="gramEnd"/>
      <w:r w:rsidRPr="00E173C9">
        <w:rPr>
          <w:rFonts w:ascii="Calibri" w:hAnsi="Calibri" w:cs="Calibri"/>
          <w:color w:val="000000"/>
        </w:rPr>
        <w:t xml:space="preserve"> </w:t>
      </w:r>
    </w:p>
    <w:p w14:paraId="47935C71" w14:textId="77777777" w:rsidR="0073454E" w:rsidRPr="00E173C9" w:rsidRDefault="0073454E" w:rsidP="00690B25">
      <w:pPr>
        <w:numPr>
          <w:ilvl w:val="0"/>
          <w:numId w:val="1"/>
        </w:numPr>
        <w:spacing w:before="60" w:after="0" w:line="240" w:lineRule="auto"/>
        <w:ind w:right="-270"/>
        <w:jc w:val="both"/>
        <w:rPr>
          <w:rFonts w:ascii="Calibri" w:hAnsi="Calibri" w:cs="Calibri"/>
          <w:color w:val="000000"/>
        </w:rPr>
      </w:pPr>
      <w:r w:rsidRPr="00E173C9">
        <w:rPr>
          <w:rFonts w:ascii="Calibri" w:hAnsi="Calibri" w:cs="Calibri"/>
          <w:color w:val="000000"/>
        </w:rPr>
        <w:t xml:space="preserve">other people’s designs, codes or images are presented as the student’s own </w:t>
      </w:r>
      <w:proofErr w:type="gramStart"/>
      <w:r w:rsidRPr="00E173C9">
        <w:rPr>
          <w:rFonts w:ascii="Calibri" w:hAnsi="Calibri" w:cs="Calibri"/>
          <w:color w:val="000000"/>
        </w:rPr>
        <w:t>work;</w:t>
      </w:r>
      <w:proofErr w:type="gramEnd"/>
      <w:r w:rsidRPr="00E173C9">
        <w:rPr>
          <w:rFonts w:ascii="Calibri" w:hAnsi="Calibri" w:cs="Calibri"/>
          <w:color w:val="000000"/>
        </w:rPr>
        <w:t xml:space="preserve"> </w:t>
      </w:r>
    </w:p>
    <w:p w14:paraId="7B4E3C14" w14:textId="77777777" w:rsidR="0073454E" w:rsidRPr="00E173C9" w:rsidRDefault="0073454E" w:rsidP="00690B25">
      <w:pPr>
        <w:numPr>
          <w:ilvl w:val="0"/>
          <w:numId w:val="1"/>
        </w:numPr>
        <w:spacing w:before="60" w:after="0" w:line="240" w:lineRule="auto"/>
        <w:ind w:right="-270"/>
        <w:jc w:val="both"/>
        <w:rPr>
          <w:rFonts w:ascii="Calibri" w:hAnsi="Calibri" w:cs="Calibri"/>
          <w:color w:val="000000"/>
        </w:rPr>
      </w:pPr>
      <w:r w:rsidRPr="00E173C9">
        <w:rPr>
          <w:rFonts w:ascii="Calibri" w:hAnsi="Calibri" w:cs="Calibri"/>
          <w:color w:val="000000"/>
        </w:rPr>
        <w:t xml:space="preserve">phrases and passages are used verbatim without quotation marks and/or without a reference to the author or a web </w:t>
      </w:r>
      <w:proofErr w:type="gramStart"/>
      <w:r w:rsidRPr="00E173C9">
        <w:rPr>
          <w:rFonts w:ascii="Calibri" w:hAnsi="Calibri" w:cs="Calibri"/>
          <w:color w:val="000000"/>
        </w:rPr>
        <w:t>page;</w:t>
      </w:r>
      <w:proofErr w:type="gramEnd"/>
      <w:r w:rsidRPr="00E173C9">
        <w:rPr>
          <w:rFonts w:ascii="Calibri" w:hAnsi="Calibri" w:cs="Calibri"/>
          <w:color w:val="000000"/>
        </w:rPr>
        <w:t xml:space="preserve"> </w:t>
      </w:r>
    </w:p>
    <w:p w14:paraId="27CC1D8B" w14:textId="3A66D3CC" w:rsidR="0073454E" w:rsidRPr="00690B25" w:rsidRDefault="0073454E" w:rsidP="00690B25">
      <w:pPr>
        <w:numPr>
          <w:ilvl w:val="0"/>
          <w:numId w:val="1"/>
        </w:numPr>
        <w:spacing w:before="60" w:after="240" w:line="240" w:lineRule="auto"/>
        <w:ind w:left="714" w:right="-272" w:hanging="357"/>
        <w:jc w:val="both"/>
        <w:rPr>
          <w:rFonts w:ascii="Calibri" w:hAnsi="Calibri" w:cs="Calibri"/>
          <w:color w:val="000000"/>
        </w:rPr>
      </w:pPr>
      <w:r w:rsidRPr="00E173C9">
        <w:rPr>
          <w:rFonts w:ascii="Calibri" w:hAnsi="Calibri" w:cs="Calibri"/>
          <w:color w:val="000000"/>
        </w:rPr>
        <w:t>lecture notes are reproduced without due acknowledgement.</w:t>
      </w:r>
    </w:p>
    <w:p w14:paraId="09D2D00C" w14:textId="11610A3C" w:rsidR="0073454E" w:rsidRPr="00E173C9" w:rsidRDefault="0073454E" w:rsidP="00690B25">
      <w:pPr>
        <w:spacing w:after="240"/>
        <w:ind w:right="-187"/>
        <w:jc w:val="both"/>
        <w:rPr>
          <w:rFonts w:ascii="Calibri" w:hAnsi="Calibri" w:cs="Calibri"/>
          <w:color w:val="000000"/>
        </w:rPr>
      </w:pPr>
      <w:r w:rsidRPr="00E173C9">
        <w:rPr>
          <w:rFonts w:ascii="Calibri" w:hAnsi="Calibri" w:cs="Calibri"/>
          <w:bCs/>
          <w:color w:val="000000"/>
        </w:rPr>
        <w:t>Cheating occurs when a student s</w:t>
      </w:r>
      <w:r w:rsidRPr="00E173C9">
        <w:rPr>
          <w:rFonts w:ascii="Calibri" w:hAnsi="Calibri" w:cs="Calibri"/>
          <w:color w:val="000000"/>
        </w:rPr>
        <w:t>eeks to obtain an unfair advantage in an examination or in other written or practical work required to be submitted or completed for assessment.</w:t>
      </w:r>
    </w:p>
    <w:p w14:paraId="20ED3014" w14:textId="52D2554B" w:rsidR="0073454E" w:rsidRPr="00E173C9" w:rsidRDefault="0073454E" w:rsidP="00690B25">
      <w:pPr>
        <w:spacing w:after="240"/>
        <w:ind w:right="-187"/>
        <w:jc w:val="both"/>
        <w:rPr>
          <w:rFonts w:ascii="Calibri" w:hAnsi="Calibri" w:cs="Calibri"/>
          <w:color w:val="000000"/>
        </w:rPr>
      </w:pPr>
      <w:r w:rsidRPr="00E173C9">
        <w:rPr>
          <w:rFonts w:ascii="Calibri" w:hAnsi="Calibri" w:cs="Calibri"/>
          <w:color w:val="000000"/>
        </w:rPr>
        <w:t>Collusion (unauthorised collaboration) involves working with others without permission to produce work which is then presented as work completed independently by the student. Collusion is a form of plagiarism. Students should not knowingly allow their work to be copied.</w:t>
      </w:r>
    </w:p>
    <w:p w14:paraId="0F20F497" w14:textId="153BAA81" w:rsidR="0073454E" w:rsidRPr="00690B25" w:rsidRDefault="0073454E" w:rsidP="00690B25">
      <w:pPr>
        <w:spacing w:after="240"/>
        <w:ind w:right="-181"/>
        <w:jc w:val="both"/>
        <w:rPr>
          <w:rFonts w:ascii="Calibri" w:hAnsi="Calibri" w:cs="Calibri"/>
          <w:color w:val="000000"/>
        </w:rPr>
      </w:pPr>
      <w:r w:rsidRPr="00E173C9">
        <w:rPr>
          <w:rFonts w:ascii="Calibri" w:hAnsi="Calibri" w:cs="Calibri"/>
          <w:color w:val="000000"/>
        </w:rPr>
        <w:t xml:space="preserve">There are substantial penalties for academic misconduct.  Please refer to the Institute’s ‘Academic Integrity and </w:t>
      </w:r>
      <w:r w:rsidR="00355BCE">
        <w:rPr>
          <w:rFonts w:ascii="Calibri" w:hAnsi="Calibri" w:cs="Calibri"/>
          <w:color w:val="000000"/>
        </w:rPr>
        <w:t>Student Misconduct</w:t>
      </w:r>
      <w:r w:rsidRPr="00E173C9">
        <w:rPr>
          <w:rFonts w:ascii="Calibri" w:hAnsi="Calibri" w:cs="Calibri"/>
          <w:color w:val="000000"/>
        </w:rPr>
        <w:t xml:space="preserve"> Policy and Procedure’ available on the web site for more information.</w:t>
      </w:r>
    </w:p>
    <w:p w14:paraId="7E53F960" w14:textId="77777777" w:rsidR="0073454E" w:rsidRPr="00E173C9" w:rsidRDefault="0073454E" w:rsidP="00690B25">
      <w:pPr>
        <w:tabs>
          <w:tab w:val="left" w:pos="1960"/>
        </w:tabs>
        <w:spacing w:before="120" w:after="120"/>
        <w:jc w:val="both"/>
        <w:rPr>
          <w:rFonts w:ascii="Calibri" w:hAnsi="Calibri" w:cs="Calibri"/>
          <w:b/>
          <w:lang w:val="en-US"/>
        </w:rPr>
      </w:pPr>
      <w:r w:rsidRPr="00E173C9">
        <w:rPr>
          <w:rFonts w:ascii="Calibri" w:hAnsi="Calibri" w:cs="Calibri"/>
          <w:b/>
          <w:lang w:val="en-US"/>
        </w:rPr>
        <w:t>Referencing Procedures</w:t>
      </w:r>
    </w:p>
    <w:p w14:paraId="7C5E1314" w14:textId="0AB2CF19" w:rsidR="0073454E" w:rsidRPr="00690B25" w:rsidRDefault="0073454E" w:rsidP="00690B25">
      <w:pPr>
        <w:tabs>
          <w:tab w:val="left" w:pos="1960"/>
        </w:tabs>
        <w:ind w:right="-180"/>
        <w:jc w:val="both"/>
        <w:rPr>
          <w:rFonts w:ascii="Calibri" w:hAnsi="Calibri" w:cs="Calibri"/>
          <w:lang w:val="en-US"/>
        </w:rPr>
      </w:pPr>
      <w:r w:rsidRPr="00E173C9">
        <w:rPr>
          <w:rFonts w:ascii="Calibri" w:hAnsi="Calibri" w:cs="Calibri"/>
          <w:lang w:val="en-US"/>
        </w:rPr>
        <w:t>The Institute has adopted the APA Style for the referencing of sources. Please refer to the Institute’s web site or the library for information on how to reference using the APA style.</w:t>
      </w:r>
    </w:p>
    <w:p w14:paraId="400EE02D" w14:textId="77777777" w:rsidR="0073454E" w:rsidRPr="00E173C9" w:rsidRDefault="0073454E" w:rsidP="00690B25">
      <w:pPr>
        <w:tabs>
          <w:tab w:val="left" w:pos="1960"/>
        </w:tabs>
        <w:spacing w:before="120" w:after="120"/>
        <w:ind w:right="-180"/>
        <w:jc w:val="both"/>
        <w:rPr>
          <w:rFonts w:ascii="Calibri" w:hAnsi="Calibri" w:cs="Calibri"/>
          <w:lang w:val="en-US"/>
        </w:rPr>
      </w:pPr>
      <w:r w:rsidRPr="00E173C9">
        <w:rPr>
          <w:rFonts w:ascii="Calibri" w:hAnsi="Calibri" w:cs="Calibri"/>
          <w:b/>
          <w:lang w:val="en-US"/>
        </w:rPr>
        <w:t>Subject Evaluation</w:t>
      </w:r>
    </w:p>
    <w:p w14:paraId="0CBE63E1" w14:textId="3A8FD883" w:rsidR="0073454E" w:rsidRDefault="0073454E" w:rsidP="00690B25">
      <w:pPr>
        <w:tabs>
          <w:tab w:val="left" w:pos="1960"/>
        </w:tabs>
        <w:spacing w:after="120"/>
        <w:ind w:right="-187"/>
        <w:jc w:val="both"/>
        <w:rPr>
          <w:rFonts w:ascii="Calibri" w:hAnsi="Calibri" w:cs="Calibri"/>
          <w:lang w:val="en-US"/>
        </w:rPr>
      </w:pPr>
      <w:r w:rsidRPr="00E173C9">
        <w:rPr>
          <w:rFonts w:ascii="Calibri" w:hAnsi="Calibri" w:cs="Calibri"/>
          <w:lang w:val="en-US"/>
        </w:rPr>
        <w:t xml:space="preserve">At the end of each semester all students will be asked to fill in a subject evaluation form.  This information will assist us in making improvements to enhance the quality of delivery. </w:t>
      </w:r>
    </w:p>
    <w:p w14:paraId="7F0A5553" w14:textId="77777777" w:rsidR="0073454E" w:rsidRPr="00E173C9" w:rsidRDefault="0073454E" w:rsidP="00690B25">
      <w:pPr>
        <w:tabs>
          <w:tab w:val="left" w:pos="1960"/>
        </w:tabs>
        <w:spacing w:after="120"/>
        <w:ind w:right="-187"/>
        <w:jc w:val="both"/>
        <w:rPr>
          <w:rFonts w:ascii="Calibri" w:hAnsi="Calibri" w:cs="Calibri"/>
          <w:lang w:val="en-US"/>
        </w:rPr>
      </w:pPr>
      <w:r w:rsidRPr="00E173C9">
        <w:rPr>
          <w:rFonts w:ascii="Calibri" w:hAnsi="Calibri" w:cs="Calibri"/>
          <w:lang w:val="en-US"/>
        </w:rPr>
        <w:t>Evaluations will include questions about the content, the assessment, delivery mode and other features.  You will also have an opportunity to make open-ended comments. Subject evaluations are important to us and are taken seriously so please ensure that your responses accurately reflect how you feel.  All evaluations are anonymous to ensure privacy.</w:t>
      </w:r>
    </w:p>
    <w:p w14:paraId="4A783FE5" w14:textId="77777777" w:rsidR="0073454E" w:rsidRPr="00E173C9" w:rsidRDefault="0073454E" w:rsidP="00690B25">
      <w:pPr>
        <w:tabs>
          <w:tab w:val="left" w:pos="1960"/>
        </w:tabs>
        <w:spacing w:before="120" w:after="120"/>
        <w:ind w:right="-180"/>
        <w:jc w:val="both"/>
        <w:rPr>
          <w:rFonts w:ascii="Calibri" w:hAnsi="Calibri" w:cs="Calibri"/>
          <w:b/>
          <w:lang w:val="en-US"/>
        </w:rPr>
      </w:pPr>
    </w:p>
    <w:p w14:paraId="1AF11307" w14:textId="77777777" w:rsidR="00690B25" w:rsidRDefault="00690B25" w:rsidP="00690B25">
      <w:pPr>
        <w:tabs>
          <w:tab w:val="left" w:pos="1960"/>
        </w:tabs>
        <w:spacing w:before="120" w:after="120"/>
        <w:ind w:right="-180"/>
        <w:jc w:val="both"/>
        <w:rPr>
          <w:rFonts w:ascii="Calibri" w:hAnsi="Calibri" w:cs="Calibri"/>
          <w:b/>
          <w:lang w:val="en-US"/>
        </w:rPr>
      </w:pPr>
    </w:p>
    <w:p w14:paraId="4A314D19" w14:textId="77777777" w:rsidR="00690B25" w:rsidRDefault="00690B25" w:rsidP="00690B25">
      <w:pPr>
        <w:tabs>
          <w:tab w:val="left" w:pos="1960"/>
        </w:tabs>
        <w:spacing w:before="120" w:after="120"/>
        <w:ind w:right="-180"/>
        <w:jc w:val="both"/>
        <w:rPr>
          <w:rFonts w:ascii="Calibri" w:hAnsi="Calibri" w:cs="Calibri"/>
          <w:b/>
          <w:lang w:val="en-US"/>
        </w:rPr>
      </w:pPr>
    </w:p>
    <w:p w14:paraId="0183AED5" w14:textId="77777777" w:rsidR="00690B25" w:rsidRDefault="00690B25" w:rsidP="00690B25">
      <w:pPr>
        <w:tabs>
          <w:tab w:val="left" w:pos="1960"/>
        </w:tabs>
        <w:spacing w:before="120" w:after="120"/>
        <w:ind w:right="-180"/>
        <w:jc w:val="both"/>
        <w:rPr>
          <w:rFonts w:ascii="Calibri" w:hAnsi="Calibri" w:cs="Calibri"/>
          <w:b/>
          <w:lang w:val="en-US"/>
        </w:rPr>
      </w:pPr>
    </w:p>
    <w:p w14:paraId="52045A80" w14:textId="77777777" w:rsidR="00690B25" w:rsidRDefault="00690B25" w:rsidP="00690B25">
      <w:pPr>
        <w:tabs>
          <w:tab w:val="left" w:pos="1960"/>
        </w:tabs>
        <w:spacing w:before="120" w:after="120"/>
        <w:ind w:right="-180"/>
        <w:jc w:val="both"/>
        <w:rPr>
          <w:rFonts w:ascii="Calibri" w:hAnsi="Calibri" w:cs="Calibri"/>
          <w:b/>
          <w:lang w:val="en-US"/>
        </w:rPr>
      </w:pPr>
    </w:p>
    <w:p w14:paraId="02382004" w14:textId="33D6C9B1" w:rsidR="0073454E" w:rsidRPr="00E173C9" w:rsidRDefault="0073454E" w:rsidP="00690B25">
      <w:pPr>
        <w:tabs>
          <w:tab w:val="left" w:pos="1960"/>
        </w:tabs>
        <w:spacing w:before="120" w:after="120"/>
        <w:ind w:right="-180"/>
        <w:jc w:val="both"/>
        <w:rPr>
          <w:rFonts w:ascii="Calibri" w:hAnsi="Calibri" w:cs="Calibri"/>
          <w:b/>
          <w:lang w:val="en-US"/>
        </w:rPr>
      </w:pPr>
      <w:r w:rsidRPr="00E173C9">
        <w:rPr>
          <w:rFonts w:ascii="Calibri" w:hAnsi="Calibri" w:cs="Calibri"/>
          <w:b/>
          <w:lang w:val="en-US"/>
        </w:rPr>
        <w:t>Learning Support Services</w:t>
      </w:r>
    </w:p>
    <w:p w14:paraId="1C0E9A03" w14:textId="77777777" w:rsidR="00A340C6" w:rsidRDefault="00A340C6" w:rsidP="00A340C6">
      <w:pPr>
        <w:tabs>
          <w:tab w:val="left" w:pos="1960"/>
        </w:tabs>
        <w:spacing w:after="240"/>
        <w:ind w:right="-357"/>
        <w:jc w:val="both"/>
        <w:rPr>
          <w:rFonts w:ascii="Calibri" w:hAnsi="Calibri" w:cs="Calibri"/>
          <w:lang w:val="en-US"/>
        </w:rPr>
      </w:pPr>
      <w:r>
        <w:rPr>
          <w:rFonts w:ascii="Calibri" w:hAnsi="Calibri" w:cs="Calibri"/>
          <w:lang w:val="en-US"/>
        </w:rPr>
        <w:t xml:space="preserve">If you have any queries or requests about the course and this </w:t>
      </w:r>
      <w:proofErr w:type="gramStart"/>
      <w:r>
        <w:rPr>
          <w:rFonts w:ascii="Calibri" w:hAnsi="Calibri" w:cs="Calibri"/>
          <w:lang w:val="en-US"/>
        </w:rPr>
        <w:t>subject in particular, you</w:t>
      </w:r>
      <w:proofErr w:type="gramEnd"/>
      <w:r>
        <w:rPr>
          <w:rFonts w:ascii="Calibri" w:hAnsi="Calibri" w:cs="Calibri"/>
          <w:lang w:val="en-US"/>
        </w:rPr>
        <w:t xml:space="preserve"> should first approach your Lecturer or Tutor. You may also approach the Course Coordinator if you are unable to resolve your issue with the Lecturer or Tutor.  Contact details are provided below.</w:t>
      </w:r>
    </w:p>
    <w:p w14:paraId="7737302A" w14:textId="6BB2B3BD" w:rsidR="00A340C6" w:rsidRDefault="00A340C6" w:rsidP="00A340C6">
      <w:pPr>
        <w:tabs>
          <w:tab w:val="left" w:pos="1960"/>
        </w:tabs>
        <w:spacing w:after="240"/>
        <w:ind w:right="-357"/>
        <w:jc w:val="both"/>
        <w:rPr>
          <w:rFonts w:ascii="Calibri" w:hAnsi="Calibri" w:cs="Calibri"/>
          <w:lang w:val="en-US"/>
        </w:rPr>
      </w:pPr>
      <w:r>
        <w:rPr>
          <w:rFonts w:ascii="Calibri" w:hAnsi="Calibri" w:cs="Calibri"/>
          <w:lang w:val="en-US"/>
        </w:rPr>
        <w:t xml:space="preserve">The Institute wants to ensure that you have the best learning environment available to </w:t>
      </w:r>
      <w:proofErr w:type="spellStart"/>
      <w:r>
        <w:rPr>
          <w:rFonts w:ascii="Calibri" w:hAnsi="Calibri" w:cs="Calibri"/>
          <w:lang w:val="en-US"/>
        </w:rPr>
        <w:t>maximi</w:t>
      </w:r>
      <w:r w:rsidR="006A0750">
        <w:rPr>
          <w:rFonts w:ascii="Calibri" w:hAnsi="Calibri" w:cs="Calibri"/>
          <w:lang w:val="en-US"/>
        </w:rPr>
        <w:t>s</w:t>
      </w:r>
      <w:r>
        <w:rPr>
          <w:rFonts w:ascii="Calibri" w:hAnsi="Calibri" w:cs="Calibri"/>
          <w:lang w:val="en-US"/>
        </w:rPr>
        <w:t>e</w:t>
      </w:r>
      <w:proofErr w:type="spellEnd"/>
      <w:r>
        <w:rPr>
          <w:rFonts w:ascii="Calibri" w:hAnsi="Calibri" w:cs="Calibri"/>
          <w:lang w:val="en-US"/>
        </w:rPr>
        <w:t xml:space="preserve"> your chances to do well in the course.  We have staff on hand to provide student support and assistance with administrative matters when required.  We also have a Student Success and Wellbeing Centre that can </w:t>
      </w:r>
      <w:proofErr w:type="gramStart"/>
      <w:r>
        <w:rPr>
          <w:rFonts w:ascii="Calibri" w:hAnsi="Calibri" w:cs="Calibri"/>
          <w:lang w:val="en-US"/>
        </w:rPr>
        <w:t>provide assistance</w:t>
      </w:r>
      <w:proofErr w:type="gramEnd"/>
      <w:r>
        <w:rPr>
          <w:rFonts w:ascii="Calibri" w:hAnsi="Calibri" w:cs="Calibri"/>
          <w:lang w:val="en-US"/>
        </w:rPr>
        <w:t xml:space="preserve"> and support with any personal matters. Contact details are provided below.</w:t>
      </w:r>
    </w:p>
    <w:p w14:paraId="1B3FBB9D" w14:textId="19CBDB5F" w:rsidR="00A340C6" w:rsidRDefault="00A340C6" w:rsidP="00A340C6">
      <w:pPr>
        <w:tabs>
          <w:tab w:val="left" w:pos="1960"/>
        </w:tabs>
        <w:spacing w:after="240"/>
        <w:ind w:right="-360"/>
        <w:jc w:val="both"/>
        <w:rPr>
          <w:rFonts w:ascii="Calibri" w:hAnsi="Calibri" w:cs="Calibri"/>
          <w:lang w:val="en-US"/>
        </w:rPr>
      </w:pPr>
      <w:r>
        <w:rPr>
          <w:rFonts w:ascii="Calibri" w:hAnsi="Calibri" w:cs="Calibri"/>
          <w:lang w:val="en-US"/>
        </w:rPr>
        <w:t xml:space="preserve">If you are experiencing language difficulties, please discuss this with your lecturer who may refer you to </w:t>
      </w:r>
      <w:r w:rsidR="0008667C">
        <w:rPr>
          <w:rFonts w:ascii="Calibri" w:hAnsi="Calibri" w:cs="Calibri"/>
          <w:lang w:val="en-US"/>
        </w:rPr>
        <w:t xml:space="preserve">the </w:t>
      </w:r>
      <w:r w:rsidR="00F901F1">
        <w:rPr>
          <w:rFonts w:ascii="Calibri" w:hAnsi="Calibri" w:cs="Calibri"/>
          <w:lang w:val="en-US"/>
        </w:rPr>
        <w:t>Student Success and Wellbeing Centre</w:t>
      </w:r>
      <w:r>
        <w:rPr>
          <w:rFonts w:ascii="Calibri" w:hAnsi="Calibri" w:cs="Calibri"/>
          <w:lang w:val="en-US"/>
        </w:rPr>
        <w:t xml:space="preserve"> for additional assistance.  Depending on the level of support required, there may be some additional costs imposed.</w:t>
      </w:r>
    </w:p>
    <w:p w14:paraId="770D2F5A" w14:textId="13CD6A73" w:rsidR="00A340C6" w:rsidRDefault="00A340C6" w:rsidP="00A340C6">
      <w:pPr>
        <w:tabs>
          <w:tab w:val="left" w:pos="1960"/>
        </w:tabs>
        <w:spacing w:after="240"/>
        <w:ind w:right="-360"/>
        <w:jc w:val="both"/>
        <w:rPr>
          <w:rFonts w:ascii="Calibri" w:hAnsi="Calibri" w:cs="Calibri"/>
          <w:lang w:val="en-US"/>
        </w:rPr>
      </w:pPr>
      <w:r>
        <w:rPr>
          <w:rFonts w:ascii="Calibri" w:hAnsi="Calibri" w:cs="Calibri"/>
          <w:lang w:val="en-US"/>
        </w:rPr>
        <w:t xml:space="preserve">The Institute has a Student Success and Wellbeing Centre. As part of this </w:t>
      </w:r>
      <w:r w:rsidR="005F3E1F">
        <w:rPr>
          <w:rFonts w:ascii="Calibri" w:hAnsi="Calibri" w:cs="Calibri"/>
          <w:lang w:val="en-US"/>
        </w:rPr>
        <w:t>Centre</w:t>
      </w:r>
      <w:r>
        <w:rPr>
          <w:rFonts w:ascii="Calibri" w:hAnsi="Calibri" w:cs="Calibri"/>
          <w:lang w:val="en-US"/>
        </w:rPr>
        <w:t xml:space="preserve">, there are on-going workshops available if you need assistance with study skills, presentation skills, writing skills, how to reference information sources using the APA style etc.  Please check with the Study </w:t>
      </w:r>
      <w:r w:rsidR="006A4E8D">
        <w:rPr>
          <w:rFonts w:ascii="Calibri" w:hAnsi="Calibri" w:cs="Calibri"/>
          <w:lang w:val="en-US"/>
        </w:rPr>
        <w:t>Support Officer</w:t>
      </w:r>
      <w:r>
        <w:rPr>
          <w:rFonts w:ascii="Calibri" w:hAnsi="Calibri" w:cs="Calibri"/>
          <w:lang w:val="en-US"/>
        </w:rPr>
        <w:t xml:space="preserve"> to access these services.</w:t>
      </w:r>
    </w:p>
    <w:p w14:paraId="4FDE8E2C" w14:textId="1694CB3C" w:rsidR="00A340C6" w:rsidRDefault="00A340C6" w:rsidP="00A340C6">
      <w:pPr>
        <w:tabs>
          <w:tab w:val="left" w:pos="1960"/>
        </w:tabs>
        <w:spacing w:after="240"/>
        <w:ind w:right="-360"/>
        <w:jc w:val="both"/>
        <w:rPr>
          <w:rFonts w:ascii="Calibri" w:hAnsi="Calibri" w:cs="Calibri"/>
          <w:lang w:val="en-US"/>
        </w:rPr>
      </w:pPr>
      <w:r>
        <w:rPr>
          <w:rFonts w:ascii="Calibri" w:hAnsi="Calibri" w:cs="Calibri"/>
          <w:lang w:val="en-US"/>
        </w:rPr>
        <w:t xml:space="preserve">Prior to your enrolment, the Institute makes every effort to ensure that your verbal and written skills in English are at the appropriate level to successfully complete a bachelor’s degree. Each of the subjects will be delivered by lecturers who are sensitive to the needs of students from a NESB. For this reason, important vocabulary will be pre-taught. Nevertheless, if you are experiencing language difficulties, you may be referred by your lecturer to the </w:t>
      </w:r>
      <w:r w:rsidR="00F901F1">
        <w:rPr>
          <w:rFonts w:ascii="Calibri" w:hAnsi="Calibri" w:cs="Calibri"/>
          <w:lang w:val="en-US"/>
        </w:rPr>
        <w:t>Student Success and Wellbeing</w:t>
      </w:r>
      <w:r>
        <w:rPr>
          <w:rFonts w:ascii="Calibri" w:hAnsi="Calibri" w:cs="Calibri"/>
          <w:lang w:val="en-US"/>
        </w:rPr>
        <w:t xml:space="preserve"> Centre for additional support.  </w:t>
      </w:r>
    </w:p>
    <w:p w14:paraId="28011F34" w14:textId="3F2BBD23" w:rsidR="00A340C6" w:rsidRDefault="00A340C6" w:rsidP="00A340C6">
      <w:pPr>
        <w:tabs>
          <w:tab w:val="left" w:pos="1960"/>
        </w:tabs>
        <w:spacing w:after="240"/>
        <w:ind w:right="-360"/>
        <w:jc w:val="both"/>
        <w:rPr>
          <w:rFonts w:ascii="Calibri" w:hAnsi="Calibri" w:cs="Calibri"/>
          <w:lang w:val="en-US"/>
        </w:rPr>
      </w:pPr>
      <w:r>
        <w:rPr>
          <w:rFonts w:ascii="Calibri" w:hAnsi="Calibri" w:cs="Calibri"/>
          <w:lang w:val="en-US"/>
        </w:rPr>
        <w:t xml:space="preserve">All lecturers are instructed to carefully monitor each student’s language proficiency in the first four weeks of subject delivery </w:t>
      </w:r>
      <w:r w:rsidR="008570EA">
        <w:rPr>
          <w:rFonts w:ascii="Calibri" w:hAnsi="Calibri" w:cs="Calibri"/>
          <w:lang w:val="en-US"/>
        </w:rPr>
        <w:t>through in-class participation</w:t>
      </w:r>
      <w:r>
        <w:rPr>
          <w:rFonts w:ascii="Calibri" w:hAnsi="Calibri" w:cs="Calibri"/>
          <w:lang w:val="en-US"/>
        </w:rPr>
        <w:t xml:space="preserve">, to determine if there are any problems with your understanding and usage of written and spoken academic English. </w:t>
      </w:r>
      <w:r w:rsidR="00345268">
        <w:rPr>
          <w:rFonts w:ascii="Calibri" w:hAnsi="Calibri" w:cs="Calibri"/>
          <w:lang w:val="en-US"/>
        </w:rPr>
        <w:t>T</w:t>
      </w:r>
      <w:r>
        <w:rPr>
          <w:rFonts w:ascii="Calibri" w:hAnsi="Calibri" w:cs="Calibri"/>
          <w:lang w:val="en-US"/>
        </w:rPr>
        <w:t xml:space="preserve">he Institute offers specially developed modules of study designed to enhance your language and study skills.  The level of language support you will require will be determined by our specially trained staff, qualified “IELTS” testers, </w:t>
      </w:r>
      <w:proofErr w:type="gramStart"/>
      <w:r>
        <w:rPr>
          <w:rFonts w:ascii="Calibri" w:hAnsi="Calibri" w:cs="Calibri"/>
          <w:lang w:val="en-US"/>
        </w:rPr>
        <w:t>in order to</w:t>
      </w:r>
      <w:proofErr w:type="gramEnd"/>
      <w:r>
        <w:rPr>
          <w:rFonts w:ascii="Calibri" w:hAnsi="Calibri" w:cs="Calibri"/>
          <w:lang w:val="en-US"/>
        </w:rPr>
        <w:t xml:space="preserve"> ensure that you have all the necessary support to succeed in your studies. </w:t>
      </w:r>
    </w:p>
    <w:p w14:paraId="4E16D2F9" w14:textId="77777777" w:rsidR="00A340C6" w:rsidRDefault="00A340C6" w:rsidP="00A340C6">
      <w:pPr>
        <w:tabs>
          <w:tab w:val="left" w:pos="1960"/>
        </w:tabs>
        <w:spacing w:after="240"/>
        <w:ind w:right="-360"/>
        <w:jc w:val="both"/>
        <w:rPr>
          <w:rFonts w:ascii="Calibri" w:hAnsi="Calibri" w:cs="Calibri"/>
          <w:lang w:val="en-US"/>
        </w:rPr>
      </w:pPr>
      <w:r>
        <w:rPr>
          <w:rFonts w:ascii="Calibri" w:hAnsi="Calibri" w:cs="Calibri"/>
          <w:lang w:val="en-US"/>
        </w:rPr>
        <w:t>Depending on the level of support required, there may be some additional costs imposed.</w:t>
      </w:r>
    </w:p>
    <w:p w14:paraId="75A774C4" w14:textId="0C10C59F" w:rsidR="00690B25" w:rsidRDefault="00690B25">
      <w:pPr>
        <w:spacing w:after="240" w:line="240" w:lineRule="auto"/>
        <w:jc w:val="both"/>
      </w:pPr>
      <w:r>
        <w:br w:type="page"/>
      </w:r>
    </w:p>
    <w:p w14:paraId="7A7A09C6" w14:textId="36D5E6CB" w:rsidR="0073454E" w:rsidRDefault="0073454E" w:rsidP="00690B25">
      <w:pPr>
        <w:spacing w:line="240" w:lineRule="auto"/>
        <w:jc w:val="both"/>
      </w:pPr>
    </w:p>
    <w:p w14:paraId="4703C8F2" w14:textId="06B0C36A" w:rsidR="00690B25" w:rsidRPr="00690B25" w:rsidRDefault="00690B25" w:rsidP="00690B25">
      <w:pPr>
        <w:spacing w:line="240" w:lineRule="auto"/>
        <w:jc w:val="both"/>
        <w:rPr>
          <w:b/>
          <w:bCs/>
          <w:sz w:val="24"/>
          <w:szCs w:val="24"/>
        </w:rPr>
      </w:pPr>
      <w:r w:rsidRPr="00042C7A">
        <w:rPr>
          <w:b/>
          <w:bCs/>
          <w:sz w:val="24"/>
          <w:szCs w:val="24"/>
        </w:rPr>
        <w:t>Additional Contacts</w:t>
      </w:r>
    </w:p>
    <w:tbl>
      <w:tblPr>
        <w:tblW w:w="9634" w:type="dxa"/>
        <w:tblLook w:val="04A0" w:firstRow="1" w:lastRow="0" w:firstColumn="1" w:lastColumn="0" w:noHBand="0" w:noVBand="1"/>
      </w:tblPr>
      <w:tblGrid>
        <w:gridCol w:w="1985"/>
        <w:gridCol w:w="3047"/>
        <w:gridCol w:w="4602"/>
      </w:tblGrid>
      <w:tr w:rsidR="00690B25" w:rsidRPr="00690B25" w14:paraId="1C1AC939" w14:textId="77777777" w:rsidTr="00897B67">
        <w:trPr>
          <w:trHeight w:val="300"/>
        </w:trPr>
        <w:tc>
          <w:tcPr>
            <w:tcW w:w="1985" w:type="dxa"/>
            <w:tcBorders>
              <w:top w:val="nil"/>
              <w:left w:val="nil"/>
              <w:bottom w:val="nil"/>
              <w:right w:val="nil"/>
            </w:tcBorders>
            <w:shd w:val="clear" w:color="auto" w:fill="auto"/>
            <w:noWrap/>
            <w:vAlign w:val="center"/>
            <w:hideMark/>
          </w:tcPr>
          <w:p w14:paraId="4A68342B" w14:textId="77777777" w:rsidR="00690B25" w:rsidRPr="00690B25" w:rsidRDefault="00690B25" w:rsidP="00690B25">
            <w:pPr>
              <w:spacing w:before="120" w:after="120" w:line="240" w:lineRule="auto"/>
              <w:rPr>
                <w:rFonts w:ascii="Calibri" w:eastAsia="Times New Roman" w:hAnsi="Calibri" w:cs="Calibri"/>
                <w:color w:val="000000"/>
                <w:lang w:eastAsia="en-AU"/>
              </w:rPr>
            </w:pPr>
            <w:r w:rsidRPr="00690B25">
              <w:rPr>
                <w:rFonts w:ascii="Calibri" w:eastAsia="Times New Roman" w:hAnsi="Calibri" w:cs="Calibri"/>
                <w:color w:val="000000"/>
                <w:lang w:eastAsia="en-AU"/>
              </w:rPr>
              <w:t>Keri Spooner</w:t>
            </w:r>
          </w:p>
        </w:tc>
        <w:tc>
          <w:tcPr>
            <w:tcW w:w="3047" w:type="dxa"/>
            <w:tcBorders>
              <w:top w:val="nil"/>
              <w:left w:val="nil"/>
              <w:bottom w:val="nil"/>
              <w:right w:val="nil"/>
            </w:tcBorders>
            <w:shd w:val="clear" w:color="auto" w:fill="auto"/>
            <w:noWrap/>
            <w:vAlign w:val="center"/>
            <w:hideMark/>
          </w:tcPr>
          <w:p w14:paraId="1AA6438B" w14:textId="77777777" w:rsidR="00690B25" w:rsidRPr="00690B25" w:rsidRDefault="003D78F1" w:rsidP="00690B25">
            <w:pPr>
              <w:spacing w:before="120" w:after="120" w:line="240" w:lineRule="auto"/>
              <w:rPr>
                <w:rFonts w:ascii="Calibri" w:eastAsia="Times New Roman" w:hAnsi="Calibri" w:cs="Calibri"/>
                <w:color w:val="0563C1"/>
                <w:u w:val="single"/>
                <w:lang w:eastAsia="en-AU"/>
              </w:rPr>
            </w:pPr>
            <w:hyperlink r:id="rId7" w:history="1">
              <w:r w:rsidR="00690B25" w:rsidRPr="00690B25">
                <w:rPr>
                  <w:rFonts w:ascii="Calibri" w:eastAsia="Times New Roman" w:hAnsi="Calibri" w:cs="Calibri"/>
                  <w:color w:val="0563C1"/>
                  <w:u w:val="single"/>
                  <w:lang w:eastAsia="en-AU"/>
                </w:rPr>
                <w:t>keri.spooner@win.edu.au</w:t>
              </w:r>
            </w:hyperlink>
          </w:p>
        </w:tc>
        <w:tc>
          <w:tcPr>
            <w:tcW w:w="4602" w:type="dxa"/>
            <w:tcBorders>
              <w:top w:val="nil"/>
              <w:left w:val="nil"/>
              <w:bottom w:val="nil"/>
              <w:right w:val="nil"/>
            </w:tcBorders>
            <w:shd w:val="clear" w:color="auto" w:fill="auto"/>
            <w:noWrap/>
            <w:vAlign w:val="center"/>
            <w:hideMark/>
          </w:tcPr>
          <w:p w14:paraId="7779F0E0" w14:textId="77777777" w:rsidR="00690B25" w:rsidRPr="00690B25" w:rsidRDefault="00690B25" w:rsidP="00690B25">
            <w:pPr>
              <w:spacing w:before="120" w:after="120" w:line="240" w:lineRule="auto"/>
              <w:rPr>
                <w:rFonts w:ascii="Calibri" w:eastAsia="Times New Roman" w:hAnsi="Calibri" w:cs="Calibri"/>
                <w:color w:val="000000"/>
                <w:lang w:eastAsia="en-AU"/>
              </w:rPr>
            </w:pPr>
            <w:r w:rsidRPr="00690B25">
              <w:rPr>
                <w:rFonts w:ascii="Calibri" w:eastAsia="Times New Roman" w:hAnsi="Calibri" w:cs="Calibri"/>
                <w:color w:val="000000"/>
                <w:lang w:eastAsia="en-AU"/>
              </w:rPr>
              <w:t>Dean</w:t>
            </w:r>
          </w:p>
        </w:tc>
      </w:tr>
      <w:tr w:rsidR="00F1160B" w:rsidRPr="00690B25" w14:paraId="1B64EE0E" w14:textId="77777777" w:rsidTr="00897B67">
        <w:trPr>
          <w:trHeight w:val="300"/>
        </w:trPr>
        <w:tc>
          <w:tcPr>
            <w:tcW w:w="1985" w:type="dxa"/>
            <w:tcBorders>
              <w:top w:val="nil"/>
              <w:left w:val="nil"/>
              <w:bottom w:val="nil"/>
              <w:right w:val="nil"/>
            </w:tcBorders>
            <w:shd w:val="clear" w:color="auto" w:fill="auto"/>
            <w:noWrap/>
            <w:vAlign w:val="center"/>
          </w:tcPr>
          <w:p w14:paraId="60FDE79E" w14:textId="65D927FD" w:rsidR="00F1160B" w:rsidRPr="00690B25" w:rsidRDefault="003A5D47" w:rsidP="00690B25">
            <w:pPr>
              <w:spacing w:before="120" w:after="120" w:line="240" w:lineRule="auto"/>
              <w:rPr>
                <w:rFonts w:ascii="Calibri" w:eastAsia="Times New Roman" w:hAnsi="Calibri" w:cs="Calibri"/>
                <w:color w:val="000000"/>
                <w:lang w:eastAsia="en-AU"/>
              </w:rPr>
            </w:pPr>
            <w:r>
              <w:rPr>
                <w:rFonts w:ascii="Calibri" w:eastAsia="Times New Roman" w:hAnsi="Calibri" w:cs="Calibri"/>
                <w:color w:val="000000"/>
                <w:lang w:eastAsia="en-AU"/>
              </w:rPr>
              <w:t>Julieanne O’Dono</w:t>
            </w:r>
            <w:r w:rsidR="00A82051">
              <w:rPr>
                <w:rFonts w:ascii="Calibri" w:eastAsia="Times New Roman" w:hAnsi="Calibri" w:cs="Calibri"/>
                <w:color w:val="000000"/>
                <w:lang w:eastAsia="en-AU"/>
              </w:rPr>
              <w:t>ghue</w:t>
            </w:r>
          </w:p>
        </w:tc>
        <w:tc>
          <w:tcPr>
            <w:tcW w:w="3047" w:type="dxa"/>
            <w:tcBorders>
              <w:top w:val="nil"/>
              <w:left w:val="nil"/>
              <w:bottom w:val="nil"/>
              <w:right w:val="nil"/>
            </w:tcBorders>
            <w:shd w:val="clear" w:color="auto" w:fill="auto"/>
            <w:noWrap/>
            <w:vAlign w:val="center"/>
          </w:tcPr>
          <w:p w14:paraId="07AB95AF" w14:textId="3BB7AB9B" w:rsidR="00F1160B" w:rsidRPr="00690B25" w:rsidRDefault="003D78F1" w:rsidP="00F1160B">
            <w:pPr>
              <w:spacing w:before="120" w:after="120" w:line="240" w:lineRule="auto"/>
            </w:pPr>
            <w:hyperlink r:id="rId8" w:history="1">
              <w:r w:rsidR="00463D3C" w:rsidRPr="00F03283">
                <w:rPr>
                  <w:rStyle w:val="Hyperlink"/>
                </w:rPr>
                <w:t>registrar@win.edu.au</w:t>
              </w:r>
            </w:hyperlink>
          </w:p>
        </w:tc>
        <w:tc>
          <w:tcPr>
            <w:tcW w:w="4602" w:type="dxa"/>
            <w:tcBorders>
              <w:top w:val="nil"/>
              <w:left w:val="nil"/>
              <w:bottom w:val="nil"/>
              <w:right w:val="nil"/>
            </w:tcBorders>
            <w:shd w:val="clear" w:color="auto" w:fill="auto"/>
            <w:noWrap/>
            <w:vAlign w:val="center"/>
          </w:tcPr>
          <w:p w14:paraId="5C9A02A9" w14:textId="2D7ABC59" w:rsidR="00F1160B" w:rsidRPr="00690B25" w:rsidRDefault="00F1160B" w:rsidP="00690B25">
            <w:pPr>
              <w:spacing w:before="120" w:after="120" w:line="240" w:lineRule="auto"/>
              <w:rPr>
                <w:rFonts w:ascii="Calibri" w:eastAsia="Times New Roman" w:hAnsi="Calibri" w:cs="Calibri"/>
                <w:color w:val="000000"/>
                <w:lang w:eastAsia="en-AU"/>
              </w:rPr>
            </w:pPr>
            <w:r>
              <w:rPr>
                <w:rFonts w:ascii="Calibri" w:eastAsia="Times New Roman" w:hAnsi="Calibri" w:cs="Calibri"/>
                <w:color w:val="000000"/>
                <w:lang w:eastAsia="en-AU"/>
              </w:rPr>
              <w:t>Registrar</w:t>
            </w:r>
          </w:p>
        </w:tc>
      </w:tr>
      <w:tr w:rsidR="002D57BB" w:rsidRPr="00690B25" w14:paraId="4618759D" w14:textId="77777777" w:rsidTr="00897B67">
        <w:trPr>
          <w:trHeight w:val="300"/>
        </w:trPr>
        <w:tc>
          <w:tcPr>
            <w:tcW w:w="1985" w:type="dxa"/>
            <w:tcBorders>
              <w:top w:val="nil"/>
              <w:left w:val="nil"/>
              <w:bottom w:val="nil"/>
              <w:right w:val="nil"/>
            </w:tcBorders>
            <w:shd w:val="clear" w:color="auto" w:fill="auto"/>
            <w:noWrap/>
            <w:vAlign w:val="center"/>
          </w:tcPr>
          <w:p w14:paraId="1C533B2B" w14:textId="2AA00B74" w:rsidR="002D57BB" w:rsidRPr="003D78F1" w:rsidRDefault="002D57BB" w:rsidP="00690B25">
            <w:pPr>
              <w:spacing w:before="120" w:after="120" w:line="240" w:lineRule="auto"/>
              <w:rPr>
                <w:rFonts w:ascii="Calibri" w:eastAsia="Times New Roman" w:hAnsi="Calibri" w:cs="Calibri"/>
                <w:color w:val="000000"/>
                <w:lang w:eastAsia="en-AU"/>
              </w:rPr>
            </w:pPr>
            <w:r w:rsidRPr="003D78F1">
              <w:rPr>
                <w:rFonts w:ascii="Calibri" w:eastAsia="Times New Roman" w:hAnsi="Calibri" w:cs="Calibri"/>
                <w:color w:val="000000"/>
                <w:lang w:eastAsia="en-AU"/>
              </w:rPr>
              <w:t xml:space="preserve">Juneesh </w:t>
            </w:r>
            <w:r w:rsidR="00D70291" w:rsidRPr="003D78F1">
              <w:rPr>
                <w:rFonts w:ascii="Calibri" w:eastAsia="Times New Roman" w:hAnsi="Calibri" w:cs="Calibri"/>
                <w:color w:val="000000"/>
                <w:lang w:eastAsia="en-AU"/>
              </w:rPr>
              <w:t>Kuriachan</w:t>
            </w:r>
          </w:p>
        </w:tc>
        <w:tc>
          <w:tcPr>
            <w:tcW w:w="3047" w:type="dxa"/>
            <w:tcBorders>
              <w:top w:val="nil"/>
              <w:left w:val="nil"/>
              <w:bottom w:val="nil"/>
              <w:right w:val="nil"/>
            </w:tcBorders>
            <w:shd w:val="clear" w:color="auto" w:fill="auto"/>
            <w:noWrap/>
            <w:vAlign w:val="center"/>
          </w:tcPr>
          <w:p w14:paraId="4011B4EA" w14:textId="3CE090F8" w:rsidR="00D70291" w:rsidRPr="003D78F1" w:rsidRDefault="003D78F1" w:rsidP="0075165F">
            <w:pPr>
              <w:spacing w:before="120" w:after="120" w:line="240" w:lineRule="auto"/>
            </w:pPr>
            <w:hyperlink r:id="rId9" w:history="1">
              <w:r w:rsidR="0075165F" w:rsidRPr="003D78F1">
                <w:rPr>
                  <w:rStyle w:val="Hyperlink"/>
                </w:rPr>
                <w:t>juneesh.kruaichan@win.edu.au</w:t>
              </w:r>
            </w:hyperlink>
          </w:p>
        </w:tc>
        <w:tc>
          <w:tcPr>
            <w:tcW w:w="4602" w:type="dxa"/>
            <w:tcBorders>
              <w:top w:val="nil"/>
              <w:left w:val="nil"/>
              <w:bottom w:val="nil"/>
              <w:right w:val="nil"/>
            </w:tcBorders>
            <w:shd w:val="clear" w:color="auto" w:fill="auto"/>
            <w:noWrap/>
            <w:vAlign w:val="center"/>
          </w:tcPr>
          <w:p w14:paraId="02565C1D" w14:textId="7E105820" w:rsidR="002D57BB" w:rsidRPr="003D78F1" w:rsidRDefault="00D71F02" w:rsidP="00690B25">
            <w:pPr>
              <w:spacing w:before="120" w:after="120" w:line="240" w:lineRule="auto"/>
              <w:rPr>
                <w:rFonts w:ascii="Calibri" w:eastAsia="Times New Roman" w:hAnsi="Calibri" w:cs="Calibri"/>
                <w:color w:val="000000"/>
                <w:lang w:eastAsia="en-AU"/>
              </w:rPr>
            </w:pPr>
            <w:r w:rsidRPr="003D78F1">
              <w:rPr>
                <w:rFonts w:ascii="Calibri" w:eastAsia="Times New Roman" w:hAnsi="Calibri" w:cs="Calibri"/>
                <w:color w:val="000000"/>
                <w:lang w:eastAsia="en-AU"/>
              </w:rPr>
              <w:t>Head of Academics – Canberra Campus</w:t>
            </w:r>
          </w:p>
        </w:tc>
      </w:tr>
      <w:tr w:rsidR="00690B25" w:rsidRPr="00690B25" w14:paraId="34E9B618" w14:textId="77777777" w:rsidTr="00897B67">
        <w:trPr>
          <w:trHeight w:val="300"/>
        </w:trPr>
        <w:tc>
          <w:tcPr>
            <w:tcW w:w="1985" w:type="dxa"/>
            <w:tcBorders>
              <w:top w:val="nil"/>
              <w:left w:val="nil"/>
              <w:bottom w:val="nil"/>
              <w:right w:val="nil"/>
            </w:tcBorders>
            <w:shd w:val="clear" w:color="auto" w:fill="auto"/>
            <w:noWrap/>
            <w:vAlign w:val="center"/>
            <w:hideMark/>
          </w:tcPr>
          <w:p w14:paraId="47A4E0CA" w14:textId="1536C20E" w:rsidR="00690B25" w:rsidRPr="003D78F1" w:rsidRDefault="00A82051" w:rsidP="00690B25">
            <w:pPr>
              <w:spacing w:before="120" w:after="120" w:line="240" w:lineRule="auto"/>
              <w:rPr>
                <w:rFonts w:ascii="Calibri" w:eastAsia="Times New Roman" w:hAnsi="Calibri" w:cs="Calibri"/>
                <w:color w:val="000000"/>
                <w:lang w:eastAsia="en-AU"/>
              </w:rPr>
            </w:pPr>
            <w:r w:rsidRPr="003D78F1">
              <w:rPr>
                <w:rFonts w:ascii="Calibri" w:eastAsia="Times New Roman" w:hAnsi="Calibri" w:cs="Calibri"/>
                <w:color w:val="000000"/>
                <w:lang w:eastAsia="en-AU"/>
              </w:rPr>
              <w:t>Manjit K Ludher</w:t>
            </w:r>
          </w:p>
        </w:tc>
        <w:tc>
          <w:tcPr>
            <w:tcW w:w="3047" w:type="dxa"/>
            <w:tcBorders>
              <w:top w:val="nil"/>
              <w:left w:val="nil"/>
              <w:bottom w:val="nil"/>
              <w:right w:val="nil"/>
            </w:tcBorders>
            <w:shd w:val="clear" w:color="auto" w:fill="auto"/>
            <w:noWrap/>
            <w:vAlign w:val="center"/>
            <w:hideMark/>
          </w:tcPr>
          <w:p w14:paraId="1B508777" w14:textId="6BD50CBB" w:rsidR="00690B25" w:rsidRPr="003D78F1" w:rsidRDefault="003D78F1" w:rsidP="00690B25">
            <w:pPr>
              <w:spacing w:before="120" w:after="120" w:line="240" w:lineRule="auto"/>
              <w:rPr>
                <w:rFonts w:ascii="Calibri" w:eastAsia="Times New Roman" w:hAnsi="Calibri" w:cs="Calibri"/>
                <w:color w:val="0563C1"/>
                <w:u w:val="single"/>
                <w:lang w:eastAsia="en-AU"/>
              </w:rPr>
            </w:pPr>
            <w:hyperlink r:id="rId10" w:history="1">
              <w:r w:rsidR="00A86DC1" w:rsidRPr="003D78F1">
                <w:rPr>
                  <w:rStyle w:val="Hyperlink"/>
                  <w:rFonts w:ascii="Calibri" w:eastAsia="Times New Roman" w:hAnsi="Calibri" w:cs="Calibri"/>
                  <w:lang w:eastAsia="en-AU"/>
                </w:rPr>
                <w:t>studysupport@win.edu.au</w:t>
              </w:r>
            </w:hyperlink>
          </w:p>
        </w:tc>
        <w:tc>
          <w:tcPr>
            <w:tcW w:w="4602" w:type="dxa"/>
            <w:tcBorders>
              <w:top w:val="nil"/>
              <w:left w:val="nil"/>
              <w:bottom w:val="nil"/>
              <w:right w:val="nil"/>
            </w:tcBorders>
            <w:shd w:val="clear" w:color="auto" w:fill="auto"/>
            <w:noWrap/>
            <w:vAlign w:val="center"/>
            <w:hideMark/>
          </w:tcPr>
          <w:p w14:paraId="20BE059A" w14:textId="62330085" w:rsidR="003A4294" w:rsidRPr="003D78F1" w:rsidRDefault="00690B25" w:rsidP="00690B25">
            <w:pPr>
              <w:spacing w:before="120" w:after="120" w:line="240" w:lineRule="auto"/>
              <w:rPr>
                <w:rFonts w:ascii="Calibri" w:eastAsia="Times New Roman" w:hAnsi="Calibri" w:cs="Calibri"/>
                <w:color w:val="000000"/>
                <w:lang w:eastAsia="en-AU"/>
              </w:rPr>
            </w:pPr>
            <w:r w:rsidRPr="003D78F1">
              <w:rPr>
                <w:rFonts w:ascii="Calibri" w:eastAsia="Times New Roman" w:hAnsi="Calibri" w:cs="Calibri"/>
                <w:color w:val="000000"/>
                <w:lang w:eastAsia="en-AU"/>
              </w:rPr>
              <w:t xml:space="preserve">Study </w:t>
            </w:r>
            <w:r w:rsidR="00321ACD" w:rsidRPr="003D78F1">
              <w:rPr>
                <w:rFonts w:ascii="Calibri" w:eastAsia="Times New Roman" w:hAnsi="Calibri" w:cs="Calibri"/>
                <w:color w:val="000000"/>
                <w:lang w:eastAsia="en-AU"/>
              </w:rPr>
              <w:t>Support Officer</w:t>
            </w:r>
            <w:r w:rsidR="003A4294" w:rsidRPr="003D78F1">
              <w:rPr>
                <w:rFonts w:ascii="Calibri" w:eastAsia="Times New Roman" w:hAnsi="Calibri" w:cs="Calibri"/>
                <w:color w:val="000000"/>
                <w:lang w:eastAsia="en-AU"/>
              </w:rPr>
              <w:t xml:space="preserve"> (Sydney)</w:t>
            </w:r>
          </w:p>
        </w:tc>
      </w:tr>
      <w:tr w:rsidR="00330658" w:rsidRPr="0034135E" w14:paraId="3A247319" w14:textId="77777777" w:rsidTr="00897B67">
        <w:trPr>
          <w:trHeight w:val="300"/>
        </w:trPr>
        <w:tc>
          <w:tcPr>
            <w:tcW w:w="1985" w:type="dxa"/>
            <w:tcBorders>
              <w:top w:val="nil"/>
              <w:left w:val="nil"/>
              <w:bottom w:val="nil"/>
              <w:right w:val="nil"/>
            </w:tcBorders>
            <w:shd w:val="clear" w:color="auto" w:fill="auto"/>
            <w:noWrap/>
            <w:vAlign w:val="center"/>
          </w:tcPr>
          <w:p w14:paraId="7001832A" w14:textId="6BCC093C" w:rsidR="00330658" w:rsidRPr="003D78F1" w:rsidRDefault="00330658" w:rsidP="00690B25">
            <w:pPr>
              <w:spacing w:before="120" w:after="120" w:line="240" w:lineRule="auto"/>
              <w:rPr>
                <w:rFonts w:ascii="Calibri" w:eastAsia="Times New Roman" w:hAnsi="Calibri" w:cs="Calibri"/>
                <w:color w:val="000000"/>
                <w:lang w:eastAsia="en-AU"/>
              </w:rPr>
            </w:pPr>
            <w:r w:rsidRPr="003D78F1">
              <w:rPr>
                <w:rFonts w:ascii="Calibri" w:eastAsia="Times New Roman" w:hAnsi="Calibri" w:cs="Calibri"/>
                <w:color w:val="000000"/>
                <w:lang w:eastAsia="en-AU"/>
              </w:rPr>
              <w:t>Brandon Lee</w:t>
            </w:r>
          </w:p>
        </w:tc>
        <w:tc>
          <w:tcPr>
            <w:tcW w:w="3047" w:type="dxa"/>
            <w:tcBorders>
              <w:top w:val="nil"/>
              <w:left w:val="nil"/>
              <w:bottom w:val="nil"/>
              <w:right w:val="nil"/>
            </w:tcBorders>
            <w:shd w:val="clear" w:color="auto" w:fill="auto"/>
            <w:noWrap/>
            <w:vAlign w:val="center"/>
          </w:tcPr>
          <w:p w14:paraId="0511C325" w14:textId="6F75A5B9" w:rsidR="00432050" w:rsidRPr="003D78F1" w:rsidRDefault="003D78F1" w:rsidP="00690B25">
            <w:pPr>
              <w:spacing w:before="120" w:after="120" w:line="240" w:lineRule="auto"/>
            </w:pPr>
            <w:hyperlink r:id="rId11" w:history="1">
              <w:r w:rsidR="00432050" w:rsidRPr="003D78F1">
                <w:rPr>
                  <w:rStyle w:val="Hyperlink"/>
                </w:rPr>
                <w:t>brandon.lee@win.edu.au</w:t>
              </w:r>
            </w:hyperlink>
          </w:p>
        </w:tc>
        <w:tc>
          <w:tcPr>
            <w:tcW w:w="4602" w:type="dxa"/>
            <w:tcBorders>
              <w:top w:val="nil"/>
              <w:left w:val="nil"/>
              <w:bottom w:val="nil"/>
              <w:right w:val="nil"/>
            </w:tcBorders>
            <w:shd w:val="clear" w:color="auto" w:fill="auto"/>
            <w:noWrap/>
            <w:vAlign w:val="center"/>
          </w:tcPr>
          <w:p w14:paraId="157810AD" w14:textId="2DBD7312" w:rsidR="00330658" w:rsidRPr="003D78F1" w:rsidRDefault="00432050" w:rsidP="00690B25">
            <w:pPr>
              <w:spacing w:before="120" w:after="120" w:line="240" w:lineRule="auto"/>
              <w:rPr>
                <w:rFonts w:ascii="Calibri" w:eastAsia="Times New Roman" w:hAnsi="Calibri" w:cs="Calibri"/>
                <w:color w:val="000000"/>
                <w:lang w:eastAsia="en-AU"/>
              </w:rPr>
            </w:pPr>
            <w:r w:rsidRPr="003D78F1">
              <w:rPr>
                <w:rFonts w:ascii="Calibri" w:eastAsia="Times New Roman" w:hAnsi="Calibri" w:cs="Calibri"/>
                <w:color w:val="000000"/>
                <w:lang w:eastAsia="en-AU"/>
              </w:rPr>
              <w:t>Study Support Officer (</w:t>
            </w:r>
            <w:r w:rsidR="002D57BB" w:rsidRPr="003D78F1">
              <w:rPr>
                <w:rFonts w:ascii="Calibri" w:eastAsia="Times New Roman" w:hAnsi="Calibri" w:cs="Calibri"/>
                <w:color w:val="000000"/>
                <w:lang w:eastAsia="en-AU"/>
              </w:rPr>
              <w:t>Canberra)</w:t>
            </w:r>
          </w:p>
        </w:tc>
      </w:tr>
      <w:tr w:rsidR="00920577" w:rsidRPr="0034135E" w14:paraId="358FBA2F" w14:textId="77777777" w:rsidTr="00897B67">
        <w:trPr>
          <w:trHeight w:val="300"/>
        </w:trPr>
        <w:tc>
          <w:tcPr>
            <w:tcW w:w="1985" w:type="dxa"/>
            <w:tcBorders>
              <w:top w:val="nil"/>
              <w:left w:val="nil"/>
              <w:bottom w:val="nil"/>
              <w:right w:val="nil"/>
            </w:tcBorders>
            <w:shd w:val="clear" w:color="auto" w:fill="auto"/>
            <w:noWrap/>
            <w:vAlign w:val="center"/>
          </w:tcPr>
          <w:p w14:paraId="0C2985C0" w14:textId="4B9E70FB" w:rsidR="00920577" w:rsidRPr="0034135E" w:rsidRDefault="00920577" w:rsidP="00690B25">
            <w:pPr>
              <w:spacing w:before="120" w:after="120" w:line="240" w:lineRule="auto"/>
              <w:rPr>
                <w:rFonts w:ascii="Calibri" w:eastAsia="Times New Roman" w:hAnsi="Calibri" w:cs="Calibri"/>
                <w:color w:val="000000"/>
                <w:lang w:eastAsia="en-AU"/>
              </w:rPr>
            </w:pPr>
            <w:r w:rsidRPr="0034135E">
              <w:rPr>
                <w:rFonts w:ascii="Calibri" w:eastAsia="Times New Roman" w:hAnsi="Calibri" w:cs="Calibri"/>
                <w:color w:val="000000"/>
                <w:lang w:eastAsia="en-AU"/>
              </w:rPr>
              <w:t>Christopher O’Neill</w:t>
            </w:r>
          </w:p>
        </w:tc>
        <w:tc>
          <w:tcPr>
            <w:tcW w:w="3047" w:type="dxa"/>
            <w:tcBorders>
              <w:top w:val="nil"/>
              <w:left w:val="nil"/>
              <w:bottom w:val="nil"/>
              <w:right w:val="nil"/>
            </w:tcBorders>
            <w:shd w:val="clear" w:color="auto" w:fill="auto"/>
            <w:noWrap/>
            <w:vAlign w:val="center"/>
          </w:tcPr>
          <w:p w14:paraId="2FFCCE7F" w14:textId="47908EB7" w:rsidR="00920577" w:rsidRPr="0034135E" w:rsidRDefault="003D78F1" w:rsidP="00690B25">
            <w:pPr>
              <w:spacing w:before="120" w:after="120" w:line="240" w:lineRule="auto"/>
            </w:pPr>
            <w:hyperlink r:id="rId12" w:history="1">
              <w:r w:rsidR="00920577" w:rsidRPr="0034135E">
                <w:rPr>
                  <w:rStyle w:val="Hyperlink"/>
                </w:rPr>
                <w:t>chris@win.edu.au</w:t>
              </w:r>
            </w:hyperlink>
          </w:p>
        </w:tc>
        <w:tc>
          <w:tcPr>
            <w:tcW w:w="4602" w:type="dxa"/>
            <w:tcBorders>
              <w:top w:val="nil"/>
              <w:left w:val="nil"/>
              <w:bottom w:val="nil"/>
              <w:right w:val="nil"/>
            </w:tcBorders>
            <w:shd w:val="clear" w:color="auto" w:fill="auto"/>
            <w:noWrap/>
            <w:vAlign w:val="center"/>
          </w:tcPr>
          <w:p w14:paraId="108ABD60" w14:textId="19111FA3" w:rsidR="00920577" w:rsidRPr="0034135E" w:rsidRDefault="00920577" w:rsidP="00690B25">
            <w:pPr>
              <w:spacing w:before="120" w:after="120" w:line="240" w:lineRule="auto"/>
              <w:rPr>
                <w:rFonts w:ascii="Calibri" w:eastAsia="Times New Roman" w:hAnsi="Calibri" w:cs="Calibri"/>
                <w:color w:val="000000"/>
                <w:lang w:eastAsia="en-AU"/>
              </w:rPr>
            </w:pPr>
            <w:r w:rsidRPr="0034135E">
              <w:rPr>
                <w:rFonts w:ascii="Calibri" w:eastAsia="Times New Roman" w:hAnsi="Calibri" w:cs="Calibri"/>
                <w:color w:val="000000"/>
                <w:lang w:eastAsia="en-AU"/>
              </w:rPr>
              <w:t>Zoom and Online technology Support</w:t>
            </w:r>
          </w:p>
        </w:tc>
      </w:tr>
      <w:tr w:rsidR="00F1160B" w:rsidRPr="00690B25" w14:paraId="04A09654" w14:textId="77777777" w:rsidTr="00897B67">
        <w:trPr>
          <w:trHeight w:val="300"/>
        </w:trPr>
        <w:tc>
          <w:tcPr>
            <w:tcW w:w="1985" w:type="dxa"/>
            <w:tcBorders>
              <w:top w:val="nil"/>
              <w:left w:val="nil"/>
              <w:bottom w:val="nil"/>
              <w:right w:val="nil"/>
            </w:tcBorders>
            <w:shd w:val="clear" w:color="auto" w:fill="auto"/>
            <w:noWrap/>
            <w:vAlign w:val="center"/>
          </w:tcPr>
          <w:p w14:paraId="1EEACE15" w14:textId="551F27E1" w:rsidR="00F1160B" w:rsidRPr="00690B25" w:rsidRDefault="00F1160B" w:rsidP="00F1160B">
            <w:pPr>
              <w:spacing w:before="120" w:after="120" w:line="240" w:lineRule="auto"/>
              <w:rPr>
                <w:rFonts w:ascii="Calibri" w:eastAsia="Times New Roman" w:hAnsi="Calibri" w:cs="Calibri"/>
                <w:color w:val="000000"/>
                <w:lang w:eastAsia="en-AU"/>
              </w:rPr>
            </w:pPr>
            <w:r w:rsidRPr="00690B25">
              <w:rPr>
                <w:rFonts w:ascii="Calibri" w:eastAsia="Times New Roman" w:hAnsi="Calibri" w:cs="Calibri"/>
                <w:color w:val="000000"/>
                <w:lang w:eastAsia="en-AU"/>
              </w:rPr>
              <w:t>Iris Weng</w:t>
            </w:r>
          </w:p>
        </w:tc>
        <w:tc>
          <w:tcPr>
            <w:tcW w:w="3047" w:type="dxa"/>
            <w:tcBorders>
              <w:top w:val="nil"/>
              <w:left w:val="nil"/>
              <w:bottom w:val="nil"/>
              <w:right w:val="nil"/>
            </w:tcBorders>
            <w:shd w:val="clear" w:color="auto" w:fill="auto"/>
            <w:noWrap/>
            <w:vAlign w:val="center"/>
          </w:tcPr>
          <w:p w14:paraId="30F0B04E" w14:textId="2749CD96" w:rsidR="00F1160B" w:rsidRPr="00690B25" w:rsidRDefault="00F1160B" w:rsidP="00F1160B">
            <w:pPr>
              <w:spacing w:before="120" w:after="120" w:line="240" w:lineRule="auto"/>
              <w:rPr>
                <w:rFonts w:ascii="Calibri" w:eastAsia="Times New Roman" w:hAnsi="Calibri" w:cs="Calibri"/>
                <w:color w:val="0563C1"/>
                <w:u w:val="single"/>
                <w:lang w:eastAsia="en-AU"/>
              </w:rPr>
            </w:pPr>
            <w:r w:rsidRPr="00690B25">
              <w:rPr>
                <w:rFonts w:ascii="Calibri" w:eastAsia="Times New Roman" w:hAnsi="Calibri" w:cs="Calibri"/>
                <w:color w:val="0563C1"/>
                <w:u w:val="single"/>
                <w:lang w:eastAsia="en-AU"/>
              </w:rPr>
              <w:t>iris.weng@win.edu.au</w:t>
            </w:r>
          </w:p>
        </w:tc>
        <w:tc>
          <w:tcPr>
            <w:tcW w:w="4602" w:type="dxa"/>
            <w:tcBorders>
              <w:top w:val="nil"/>
              <w:left w:val="nil"/>
              <w:bottom w:val="nil"/>
              <w:right w:val="nil"/>
            </w:tcBorders>
            <w:shd w:val="clear" w:color="auto" w:fill="auto"/>
            <w:noWrap/>
            <w:vAlign w:val="center"/>
          </w:tcPr>
          <w:p w14:paraId="1CA86E6A" w14:textId="708C79D0" w:rsidR="00FC5292" w:rsidRPr="00690B25" w:rsidRDefault="00F1160B" w:rsidP="00F1160B">
            <w:pPr>
              <w:spacing w:before="120" w:after="120" w:line="240" w:lineRule="auto"/>
              <w:rPr>
                <w:rFonts w:ascii="Calibri" w:eastAsia="Times New Roman" w:hAnsi="Calibri" w:cs="Calibri"/>
                <w:color w:val="000000"/>
                <w:lang w:eastAsia="en-AU"/>
              </w:rPr>
            </w:pPr>
            <w:r w:rsidRPr="00690B25">
              <w:rPr>
                <w:rFonts w:ascii="Calibri" w:eastAsia="Times New Roman" w:hAnsi="Calibri" w:cs="Calibri"/>
                <w:color w:val="000000"/>
                <w:lang w:eastAsia="en-AU"/>
              </w:rPr>
              <w:t xml:space="preserve">Academic </w:t>
            </w:r>
            <w:r w:rsidR="00A340C6">
              <w:rPr>
                <w:rFonts w:ascii="Calibri" w:eastAsia="Times New Roman" w:hAnsi="Calibri" w:cs="Calibri"/>
                <w:color w:val="000000"/>
                <w:lang w:eastAsia="en-AU"/>
              </w:rPr>
              <w:t>Support Manager</w:t>
            </w:r>
          </w:p>
        </w:tc>
      </w:tr>
      <w:tr w:rsidR="00FC5292" w:rsidRPr="00690B25" w14:paraId="7F9E4B8B" w14:textId="77777777" w:rsidTr="00897B67">
        <w:trPr>
          <w:trHeight w:val="300"/>
        </w:trPr>
        <w:tc>
          <w:tcPr>
            <w:tcW w:w="1985" w:type="dxa"/>
            <w:tcBorders>
              <w:top w:val="nil"/>
              <w:left w:val="nil"/>
              <w:bottom w:val="nil"/>
              <w:right w:val="nil"/>
            </w:tcBorders>
            <w:shd w:val="clear" w:color="auto" w:fill="auto"/>
            <w:noWrap/>
            <w:vAlign w:val="center"/>
          </w:tcPr>
          <w:p w14:paraId="63AAD0CB" w14:textId="6980DB39" w:rsidR="00FC5292" w:rsidRPr="00690B25" w:rsidRDefault="00FC5292" w:rsidP="00690B25">
            <w:pPr>
              <w:spacing w:before="120" w:after="120" w:line="240" w:lineRule="auto"/>
              <w:rPr>
                <w:rFonts w:ascii="Calibri" w:eastAsia="Times New Roman" w:hAnsi="Calibri" w:cs="Calibri"/>
                <w:color w:val="000000"/>
                <w:lang w:eastAsia="en-AU"/>
              </w:rPr>
            </w:pPr>
            <w:r>
              <w:rPr>
                <w:rFonts w:ascii="Calibri" w:eastAsia="Times New Roman" w:hAnsi="Calibri" w:cs="Calibri"/>
                <w:color w:val="000000"/>
                <w:lang w:eastAsia="en-AU"/>
              </w:rPr>
              <w:t>Sarah Edwards</w:t>
            </w:r>
          </w:p>
        </w:tc>
        <w:tc>
          <w:tcPr>
            <w:tcW w:w="3047" w:type="dxa"/>
            <w:tcBorders>
              <w:top w:val="nil"/>
              <w:left w:val="nil"/>
              <w:bottom w:val="nil"/>
              <w:right w:val="nil"/>
            </w:tcBorders>
            <w:shd w:val="clear" w:color="auto" w:fill="auto"/>
            <w:noWrap/>
            <w:vAlign w:val="center"/>
          </w:tcPr>
          <w:p w14:paraId="2B18E8D8" w14:textId="0D56350F" w:rsidR="00FC5292" w:rsidRPr="00690B25" w:rsidRDefault="00A86DC1" w:rsidP="00690B25">
            <w:pPr>
              <w:spacing w:before="120" w:after="120" w:line="240" w:lineRule="auto"/>
              <w:rPr>
                <w:rFonts w:ascii="Calibri" w:eastAsia="Times New Roman" w:hAnsi="Calibri" w:cs="Calibri"/>
                <w:color w:val="0563C1"/>
                <w:u w:val="single"/>
                <w:lang w:eastAsia="en-AU"/>
              </w:rPr>
            </w:pPr>
            <w:r>
              <w:rPr>
                <w:rFonts w:ascii="Calibri" w:eastAsia="Times New Roman" w:hAnsi="Calibri" w:cs="Calibri"/>
                <w:color w:val="0563C1"/>
                <w:u w:val="single"/>
                <w:lang w:eastAsia="en-AU"/>
              </w:rPr>
              <w:t>library</w:t>
            </w:r>
            <w:r w:rsidR="00FC5292">
              <w:rPr>
                <w:rFonts w:ascii="Calibri" w:eastAsia="Times New Roman" w:hAnsi="Calibri" w:cs="Calibri"/>
                <w:color w:val="0563C1"/>
                <w:u w:val="single"/>
                <w:lang w:eastAsia="en-AU"/>
              </w:rPr>
              <w:t>@win.edu.au</w:t>
            </w:r>
          </w:p>
        </w:tc>
        <w:tc>
          <w:tcPr>
            <w:tcW w:w="4602" w:type="dxa"/>
            <w:tcBorders>
              <w:top w:val="nil"/>
              <w:left w:val="nil"/>
              <w:bottom w:val="nil"/>
              <w:right w:val="nil"/>
            </w:tcBorders>
            <w:shd w:val="clear" w:color="auto" w:fill="auto"/>
            <w:noWrap/>
            <w:vAlign w:val="center"/>
          </w:tcPr>
          <w:p w14:paraId="75A96BED" w14:textId="2539AF97" w:rsidR="00FC5292" w:rsidRPr="00690B25" w:rsidRDefault="00FC5292" w:rsidP="00690B25">
            <w:pPr>
              <w:spacing w:before="120" w:after="120" w:line="240" w:lineRule="auto"/>
              <w:rPr>
                <w:rFonts w:ascii="Calibri" w:eastAsia="Times New Roman" w:hAnsi="Calibri" w:cs="Calibri"/>
                <w:color w:val="000000"/>
                <w:lang w:eastAsia="en-AU"/>
              </w:rPr>
            </w:pPr>
            <w:r>
              <w:rPr>
                <w:rFonts w:ascii="Calibri" w:eastAsia="Times New Roman" w:hAnsi="Calibri" w:cs="Calibri"/>
                <w:color w:val="000000"/>
                <w:lang w:eastAsia="en-AU"/>
              </w:rPr>
              <w:t>Library Officer</w:t>
            </w:r>
          </w:p>
        </w:tc>
      </w:tr>
      <w:tr w:rsidR="00690B25" w:rsidRPr="00690B25" w14:paraId="1DCF4E29" w14:textId="77777777" w:rsidTr="00897B67">
        <w:trPr>
          <w:trHeight w:val="300"/>
        </w:trPr>
        <w:tc>
          <w:tcPr>
            <w:tcW w:w="1985" w:type="dxa"/>
            <w:tcBorders>
              <w:top w:val="nil"/>
              <w:left w:val="nil"/>
              <w:bottom w:val="nil"/>
              <w:right w:val="nil"/>
            </w:tcBorders>
            <w:shd w:val="clear" w:color="auto" w:fill="auto"/>
            <w:noWrap/>
            <w:vAlign w:val="center"/>
            <w:hideMark/>
          </w:tcPr>
          <w:p w14:paraId="3532AE64" w14:textId="77777777" w:rsidR="00690B25" w:rsidRPr="00690B25" w:rsidRDefault="00690B25" w:rsidP="00690B25">
            <w:pPr>
              <w:spacing w:before="120" w:after="120" w:line="240" w:lineRule="auto"/>
              <w:rPr>
                <w:rFonts w:ascii="Calibri" w:eastAsia="Times New Roman" w:hAnsi="Calibri" w:cs="Calibri"/>
                <w:color w:val="000000"/>
                <w:lang w:eastAsia="en-AU"/>
              </w:rPr>
            </w:pPr>
            <w:r w:rsidRPr="00690B25">
              <w:rPr>
                <w:rFonts w:ascii="Calibri" w:eastAsia="Times New Roman" w:hAnsi="Calibri" w:cs="Calibri"/>
                <w:color w:val="000000"/>
                <w:lang w:eastAsia="en-AU"/>
              </w:rPr>
              <w:t>Steve Li</w:t>
            </w:r>
          </w:p>
        </w:tc>
        <w:tc>
          <w:tcPr>
            <w:tcW w:w="3047" w:type="dxa"/>
            <w:tcBorders>
              <w:top w:val="nil"/>
              <w:left w:val="nil"/>
              <w:bottom w:val="nil"/>
              <w:right w:val="nil"/>
            </w:tcBorders>
            <w:shd w:val="clear" w:color="auto" w:fill="auto"/>
            <w:noWrap/>
            <w:vAlign w:val="center"/>
            <w:hideMark/>
          </w:tcPr>
          <w:p w14:paraId="7459092B" w14:textId="77777777" w:rsidR="00690B25" w:rsidRPr="00690B25" w:rsidRDefault="00690B25" w:rsidP="00690B25">
            <w:pPr>
              <w:spacing w:before="120" w:after="120" w:line="240" w:lineRule="auto"/>
              <w:rPr>
                <w:rFonts w:ascii="Calibri" w:eastAsia="Times New Roman" w:hAnsi="Calibri" w:cs="Calibri"/>
                <w:color w:val="0563C1"/>
                <w:u w:val="single"/>
                <w:lang w:eastAsia="en-AU"/>
              </w:rPr>
            </w:pPr>
            <w:r w:rsidRPr="00690B25">
              <w:rPr>
                <w:rFonts w:ascii="Calibri" w:eastAsia="Times New Roman" w:hAnsi="Calibri" w:cs="Calibri"/>
                <w:color w:val="0563C1"/>
                <w:u w:val="single"/>
                <w:lang w:eastAsia="en-AU"/>
              </w:rPr>
              <w:t>steve.li@win.edu.au</w:t>
            </w:r>
          </w:p>
        </w:tc>
        <w:tc>
          <w:tcPr>
            <w:tcW w:w="4602" w:type="dxa"/>
            <w:tcBorders>
              <w:top w:val="nil"/>
              <w:left w:val="nil"/>
              <w:bottom w:val="nil"/>
              <w:right w:val="nil"/>
            </w:tcBorders>
            <w:shd w:val="clear" w:color="auto" w:fill="auto"/>
            <w:noWrap/>
            <w:vAlign w:val="center"/>
            <w:hideMark/>
          </w:tcPr>
          <w:p w14:paraId="16C1A478" w14:textId="77777777" w:rsidR="00690B25" w:rsidRPr="00690B25" w:rsidRDefault="00690B25" w:rsidP="00690B25">
            <w:pPr>
              <w:spacing w:before="120" w:after="120" w:line="240" w:lineRule="auto"/>
              <w:rPr>
                <w:rFonts w:ascii="Calibri" w:eastAsia="Times New Roman" w:hAnsi="Calibri" w:cs="Calibri"/>
                <w:color w:val="000000"/>
                <w:lang w:eastAsia="en-AU"/>
              </w:rPr>
            </w:pPr>
            <w:r w:rsidRPr="00690B25">
              <w:rPr>
                <w:rFonts w:ascii="Calibri" w:eastAsia="Times New Roman" w:hAnsi="Calibri" w:cs="Calibri"/>
                <w:color w:val="000000"/>
                <w:lang w:eastAsia="en-AU"/>
              </w:rPr>
              <w:t>IT Manager</w:t>
            </w:r>
          </w:p>
        </w:tc>
      </w:tr>
      <w:tr w:rsidR="00F1160B" w:rsidRPr="00690B25" w14:paraId="4AC2D101" w14:textId="77777777" w:rsidTr="00897B67">
        <w:trPr>
          <w:trHeight w:val="300"/>
        </w:trPr>
        <w:tc>
          <w:tcPr>
            <w:tcW w:w="1985" w:type="dxa"/>
            <w:tcBorders>
              <w:top w:val="nil"/>
              <w:left w:val="nil"/>
              <w:bottom w:val="nil"/>
              <w:right w:val="nil"/>
            </w:tcBorders>
            <w:shd w:val="clear" w:color="auto" w:fill="auto"/>
            <w:noWrap/>
            <w:vAlign w:val="center"/>
          </w:tcPr>
          <w:p w14:paraId="34F64812" w14:textId="526E8B40" w:rsidR="00F1160B" w:rsidRPr="00690B25" w:rsidRDefault="00F1160B" w:rsidP="00F1160B">
            <w:pPr>
              <w:spacing w:before="120" w:after="120" w:line="240" w:lineRule="auto"/>
              <w:rPr>
                <w:rFonts w:ascii="Calibri" w:eastAsia="Times New Roman" w:hAnsi="Calibri" w:cs="Calibri"/>
                <w:color w:val="000000"/>
                <w:lang w:eastAsia="en-AU"/>
              </w:rPr>
            </w:pPr>
            <w:r w:rsidRPr="00690B25">
              <w:rPr>
                <w:rFonts w:ascii="Calibri" w:eastAsia="Times New Roman" w:hAnsi="Calibri" w:cs="Calibri"/>
                <w:color w:val="000000"/>
                <w:lang w:eastAsia="en-AU"/>
              </w:rPr>
              <w:t>Tavia Xiang</w:t>
            </w:r>
          </w:p>
        </w:tc>
        <w:tc>
          <w:tcPr>
            <w:tcW w:w="3047" w:type="dxa"/>
            <w:tcBorders>
              <w:top w:val="nil"/>
              <w:left w:val="nil"/>
              <w:bottom w:val="nil"/>
              <w:right w:val="nil"/>
            </w:tcBorders>
            <w:shd w:val="clear" w:color="auto" w:fill="auto"/>
            <w:noWrap/>
            <w:vAlign w:val="center"/>
          </w:tcPr>
          <w:p w14:paraId="6737B7D3" w14:textId="75E0F9D4" w:rsidR="00F1160B" w:rsidRPr="00690B25" w:rsidRDefault="003D78F1" w:rsidP="00F1160B">
            <w:pPr>
              <w:spacing w:before="120" w:after="120" w:line="240" w:lineRule="auto"/>
              <w:rPr>
                <w:rFonts w:ascii="Calibri" w:eastAsia="Times New Roman" w:hAnsi="Calibri" w:cs="Calibri"/>
                <w:color w:val="0563C1"/>
                <w:u w:val="single"/>
                <w:lang w:eastAsia="en-AU"/>
              </w:rPr>
            </w:pPr>
            <w:hyperlink r:id="rId13" w:history="1">
              <w:r w:rsidR="00F1160B" w:rsidRPr="00690B25">
                <w:rPr>
                  <w:rFonts w:ascii="Segoe UI" w:hAnsi="Segoe UI" w:cs="Segoe UI"/>
                  <w:color w:val="0000FF"/>
                  <w:sz w:val="20"/>
                  <w:szCs w:val="20"/>
                  <w:u w:val="single"/>
                  <w:shd w:val="clear" w:color="auto" w:fill="FFFFFF"/>
                </w:rPr>
                <w:t>Tavia.xiang@win.edu.au</w:t>
              </w:r>
            </w:hyperlink>
          </w:p>
        </w:tc>
        <w:tc>
          <w:tcPr>
            <w:tcW w:w="4602" w:type="dxa"/>
            <w:tcBorders>
              <w:top w:val="nil"/>
              <w:left w:val="nil"/>
              <w:bottom w:val="nil"/>
              <w:right w:val="nil"/>
            </w:tcBorders>
            <w:shd w:val="clear" w:color="auto" w:fill="auto"/>
            <w:noWrap/>
            <w:vAlign w:val="center"/>
          </w:tcPr>
          <w:p w14:paraId="5F93F8F6" w14:textId="52DD2337" w:rsidR="00F1160B" w:rsidRPr="00690B25" w:rsidRDefault="00F1160B" w:rsidP="00F1160B">
            <w:pPr>
              <w:spacing w:before="120" w:after="120" w:line="240" w:lineRule="auto"/>
              <w:rPr>
                <w:rFonts w:ascii="Calibri" w:eastAsia="Times New Roman" w:hAnsi="Calibri" w:cs="Calibri"/>
                <w:color w:val="000000"/>
                <w:lang w:eastAsia="en-AU"/>
              </w:rPr>
            </w:pPr>
            <w:r w:rsidRPr="00690B25">
              <w:rPr>
                <w:rFonts w:ascii="Calibri" w:eastAsia="Times New Roman" w:hAnsi="Calibri" w:cs="Calibri"/>
                <w:color w:val="000000"/>
                <w:lang w:eastAsia="en-AU"/>
              </w:rPr>
              <w:t>Accounts</w:t>
            </w:r>
          </w:p>
        </w:tc>
      </w:tr>
    </w:tbl>
    <w:p w14:paraId="030D7865" w14:textId="77777777" w:rsidR="0034135E" w:rsidRDefault="0034135E" w:rsidP="00087C0B">
      <w:pPr>
        <w:spacing w:after="0" w:line="240" w:lineRule="auto"/>
        <w:jc w:val="center"/>
      </w:pPr>
    </w:p>
    <w:p w14:paraId="761C2DE9" w14:textId="77777777" w:rsidR="0034135E" w:rsidRDefault="0034135E" w:rsidP="00087C0B">
      <w:pPr>
        <w:spacing w:after="0" w:line="240" w:lineRule="auto"/>
        <w:jc w:val="center"/>
      </w:pPr>
    </w:p>
    <w:p w14:paraId="35700495" w14:textId="77777777" w:rsidR="0034135E" w:rsidRDefault="0034135E" w:rsidP="00087C0B">
      <w:pPr>
        <w:spacing w:after="0" w:line="240" w:lineRule="auto"/>
        <w:jc w:val="center"/>
      </w:pPr>
    </w:p>
    <w:p w14:paraId="66159893" w14:textId="321A4905" w:rsidR="00BE353E" w:rsidRDefault="00087C0B" w:rsidP="00087C0B">
      <w:pPr>
        <w:spacing w:after="0" w:line="240" w:lineRule="auto"/>
        <w:jc w:val="center"/>
      </w:pPr>
      <w:r w:rsidRPr="00087C0B">
        <w:t xml:space="preserve">Wentworth Institute of Higher Education, </w:t>
      </w:r>
    </w:p>
    <w:p w14:paraId="0D85D4C0" w14:textId="11E700C7" w:rsidR="00087C0B" w:rsidRDefault="00087C0B" w:rsidP="00087C0B">
      <w:pPr>
        <w:spacing w:after="0" w:line="240" w:lineRule="auto"/>
        <w:jc w:val="center"/>
      </w:pPr>
      <w:r w:rsidRPr="00087C0B">
        <w:t>302 Elizabeth Street, Sydney</w:t>
      </w:r>
      <w:r w:rsidR="00BE353E">
        <w:t>, NSW</w:t>
      </w:r>
      <w:r w:rsidRPr="00087C0B">
        <w:t xml:space="preserve">   </w:t>
      </w:r>
    </w:p>
    <w:p w14:paraId="50E7B66F" w14:textId="3C080C4D" w:rsidR="00A86DC1" w:rsidRPr="00BE353E" w:rsidRDefault="00690DFF" w:rsidP="00087C0B">
      <w:pPr>
        <w:spacing w:after="0" w:line="240" w:lineRule="auto"/>
        <w:jc w:val="center"/>
        <w:rPr>
          <w:rFonts w:cstheme="minorHAnsi"/>
        </w:rPr>
      </w:pPr>
      <w:r w:rsidRPr="00BE353E">
        <w:rPr>
          <w:rFonts w:cstheme="minorHAnsi"/>
          <w:color w:val="2B2B2B"/>
          <w:shd w:val="clear" w:color="auto" w:fill="FFFFFF"/>
        </w:rPr>
        <w:t xml:space="preserve">Level 1, 15 Moore </w:t>
      </w:r>
      <w:r w:rsidR="00BE353E" w:rsidRPr="00BE353E">
        <w:rPr>
          <w:rFonts w:cstheme="minorHAnsi"/>
          <w:color w:val="2B2B2B"/>
          <w:shd w:val="clear" w:color="auto" w:fill="FFFFFF"/>
        </w:rPr>
        <w:t>S</w:t>
      </w:r>
      <w:r w:rsidRPr="00BE353E">
        <w:rPr>
          <w:rFonts w:cstheme="minorHAnsi"/>
          <w:color w:val="2B2B2B"/>
          <w:shd w:val="clear" w:color="auto" w:fill="FFFFFF"/>
        </w:rPr>
        <w:t>t</w:t>
      </w:r>
      <w:r w:rsidR="00BE353E" w:rsidRPr="00BE353E">
        <w:rPr>
          <w:rFonts w:cstheme="minorHAnsi"/>
          <w:color w:val="2B2B2B"/>
          <w:shd w:val="clear" w:color="auto" w:fill="FFFFFF"/>
        </w:rPr>
        <w:t>reet</w:t>
      </w:r>
      <w:r w:rsidRPr="00BE353E">
        <w:rPr>
          <w:rFonts w:cstheme="minorHAnsi"/>
          <w:color w:val="2B2B2B"/>
          <w:shd w:val="clear" w:color="auto" w:fill="FFFFFF"/>
        </w:rPr>
        <w:t xml:space="preserve">, Canberra, ACT </w:t>
      </w:r>
    </w:p>
    <w:p w14:paraId="3B7FAB8A" w14:textId="77777777" w:rsidR="00087C0B" w:rsidRDefault="00087C0B" w:rsidP="00087C0B">
      <w:pPr>
        <w:spacing w:after="0" w:line="240" w:lineRule="auto"/>
        <w:jc w:val="center"/>
      </w:pPr>
      <w:r w:rsidRPr="00087C0B">
        <w:t xml:space="preserve">http://www.win.edu.au/   </w:t>
      </w:r>
    </w:p>
    <w:p w14:paraId="30BC176D" w14:textId="623F8FE2" w:rsidR="00087C0B" w:rsidRDefault="00087C0B" w:rsidP="00087C0B">
      <w:pPr>
        <w:spacing w:after="0" w:line="240" w:lineRule="auto"/>
        <w:jc w:val="center"/>
      </w:pPr>
      <w:r w:rsidRPr="00087C0B">
        <w:t>Higher Education CRICOS code: 03279M</w:t>
      </w:r>
    </w:p>
    <w:sectPr w:rsidR="00087C0B" w:rsidSect="00A973D1">
      <w:headerReference w:type="default" r:id="rId14"/>
      <w:footerReference w:type="default" r:id="rId15"/>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48C144" w14:textId="77777777" w:rsidR="00AF3AA6" w:rsidRDefault="00AF3AA6" w:rsidP="0045791C">
      <w:pPr>
        <w:spacing w:after="0" w:line="240" w:lineRule="auto"/>
      </w:pPr>
      <w:r>
        <w:separator/>
      </w:r>
    </w:p>
  </w:endnote>
  <w:endnote w:type="continuationSeparator" w:id="0">
    <w:p w14:paraId="1E3330C9" w14:textId="77777777" w:rsidR="00AF3AA6" w:rsidRDefault="00AF3AA6" w:rsidP="0045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32384584"/>
      <w:docPartObj>
        <w:docPartGallery w:val="Page Numbers (Bottom of Page)"/>
        <w:docPartUnique/>
      </w:docPartObj>
    </w:sdtPr>
    <w:sdtEndPr>
      <w:rPr>
        <w:color w:val="7F7F7F" w:themeColor="background1" w:themeShade="7F"/>
        <w:spacing w:val="60"/>
      </w:rPr>
    </w:sdtEndPr>
    <w:sdtContent>
      <w:p w14:paraId="3DA7C67B" w14:textId="073F97B4" w:rsidR="00A80DDD" w:rsidRDefault="00A80DDD" w:rsidP="00A80DDD">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58BAFE7" w14:textId="77777777" w:rsidR="004322FE" w:rsidRDefault="004322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173D39" w14:textId="77777777" w:rsidR="00AF3AA6" w:rsidRDefault="00AF3AA6" w:rsidP="0045791C">
      <w:pPr>
        <w:spacing w:after="0" w:line="240" w:lineRule="auto"/>
      </w:pPr>
      <w:r>
        <w:separator/>
      </w:r>
    </w:p>
  </w:footnote>
  <w:footnote w:type="continuationSeparator" w:id="0">
    <w:p w14:paraId="19B45753" w14:textId="77777777" w:rsidR="00AF3AA6" w:rsidRDefault="00AF3AA6" w:rsidP="004579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062D30" w14:textId="667A5320" w:rsidR="0045791C" w:rsidRDefault="006D6934">
    <w:pPr>
      <w:pStyle w:val="Header"/>
    </w:pPr>
    <w:r w:rsidRPr="00A5569A">
      <w:rPr>
        <w:rFonts w:cstheme="minorHAnsi"/>
        <w:noProof/>
        <w:color w:val="808080" w:themeColor="background1" w:themeShade="80"/>
        <w:sz w:val="18"/>
        <w:szCs w:val="18"/>
        <w:lang w:val="en-US" w:eastAsia="zh-CN"/>
      </w:rPr>
      <w:drawing>
        <wp:anchor distT="0" distB="0" distL="114300" distR="114300" simplePos="0" relativeHeight="251659264" behindDoc="1" locked="0" layoutInCell="1" allowOverlap="1" wp14:anchorId="7DD3E184" wp14:editId="1387DA08">
          <wp:simplePos x="0" y="0"/>
          <wp:positionH relativeFrom="column">
            <wp:posOffset>1120140</wp:posOffset>
          </wp:positionH>
          <wp:positionV relativeFrom="paragraph">
            <wp:posOffset>-396875</wp:posOffset>
          </wp:positionV>
          <wp:extent cx="3379470" cy="844550"/>
          <wp:effectExtent l="0" t="0" r="0" b="0"/>
          <wp:wrapTight wrapText="bothSides">
            <wp:wrapPolygon edited="0">
              <wp:start x="0" y="0"/>
              <wp:lineTo x="0" y="1462"/>
              <wp:lineTo x="487" y="7795"/>
              <wp:lineTo x="974" y="15591"/>
              <wp:lineTo x="1218" y="20950"/>
              <wp:lineTo x="21430" y="20950"/>
              <wp:lineTo x="21430" y="5847"/>
              <wp:lineTo x="85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379470" cy="8445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570B9"/>
    <w:multiLevelType w:val="hybridMultilevel"/>
    <w:tmpl w:val="6172CA4E"/>
    <w:lvl w:ilvl="0" w:tplc="B95204D6">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5000E6E"/>
    <w:multiLevelType w:val="hybridMultilevel"/>
    <w:tmpl w:val="D24C2C84"/>
    <w:lvl w:ilvl="0" w:tplc="E6E2EFB0">
      <w:start w:val="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59392955">
    <w:abstractNumId w:val="0"/>
  </w:num>
  <w:num w:numId="2" w16cid:durableId="1603413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91C"/>
    <w:rsid w:val="000059D1"/>
    <w:rsid w:val="000273DE"/>
    <w:rsid w:val="0002770B"/>
    <w:rsid w:val="00027B4E"/>
    <w:rsid w:val="00042C7A"/>
    <w:rsid w:val="00063664"/>
    <w:rsid w:val="000726D4"/>
    <w:rsid w:val="000808F1"/>
    <w:rsid w:val="0008667C"/>
    <w:rsid w:val="00087C0B"/>
    <w:rsid w:val="0009097B"/>
    <w:rsid w:val="00091B4A"/>
    <w:rsid w:val="000A146F"/>
    <w:rsid w:val="000B527F"/>
    <w:rsid w:val="000D5348"/>
    <w:rsid w:val="000F4024"/>
    <w:rsid w:val="001165E6"/>
    <w:rsid w:val="001343E9"/>
    <w:rsid w:val="0014272D"/>
    <w:rsid w:val="00157AE4"/>
    <w:rsid w:val="00185E8F"/>
    <w:rsid w:val="001A4FAD"/>
    <w:rsid w:val="001B3E75"/>
    <w:rsid w:val="001C6CB3"/>
    <w:rsid w:val="001D053B"/>
    <w:rsid w:val="001D556C"/>
    <w:rsid w:val="001E2247"/>
    <w:rsid w:val="00210BF9"/>
    <w:rsid w:val="0024587B"/>
    <w:rsid w:val="002526B6"/>
    <w:rsid w:val="00256A1B"/>
    <w:rsid w:val="00256BC1"/>
    <w:rsid w:val="002819CC"/>
    <w:rsid w:val="002870B7"/>
    <w:rsid w:val="002A0EF2"/>
    <w:rsid w:val="002A4A5B"/>
    <w:rsid w:val="002A51B1"/>
    <w:rsid w:val="002A5200"/>
    <w:rsid w:val="002C0D6F"/>
    <w:rsid w:val="002D57BB"/>
    <w:rsid w:val="00301E3A"/>
    <w:rsid w:val="00321ACD"/>
    <w:rsid w:val="00330658"/>
    <w:rsid w:val="0034135E"/>
    <w:rsid w:val="00344A0F"/>
    <w:rsid w:val="00345268"/>
    <w:rsid w:val="003546FD"/>
    <w:rsid w:val="00355BCE"/>
    <w:rsid w:val="00362C5F"/>
    <w:rsid w:val="00380D7F"/>
    <w:rsid w:val="00384639"/>
    <w:rsid w:val="003A4294"/>
    <w:rsid w:val="003A5B07"/>
    <w:rsid w:val="003A5D47"/>
    <w:rsid w:val="003B09A6"/>
    <w:rsid w:val="003C4413"/>
    <w:rsid w:val="003D78F1"/>
    <w:rsid w:val="003E01F5"/>
    <w:rsid w:val="003E606A"/>
    <w:rsid w:val="00432050"/>
    <w:rsid w:val="004322FE"/>
    <w:rsid w:val="004462BF"/>
    <w:rsid w:val="00454CB9"/>
    <w:rsid w:val="0045791C"/>
    <w:rsid w:val="00463D3C"/>
    <w:rsid w:val="00475DC9"/>
    <w:rsid w:val="00492A0C"/>
    <w:rsid w:val="004A5963"/>
    <w:rsid w:val="004B664E"/>
    <w:rsid w:val="004D0A46"/>
    <w:rsid w:val="004D1ABD"/>
    <w:rsid w:val="004D57CB"/>
    <w:rsid w:val="004D5DD8"/>
    <w:rsid w:val="004E2252"/>
    <w:rsid w:val="004F43A8"/>
    <w:rsid w:val="004F6373"/>
    <w:rsid w:val="0050249E"/>
    <w:rsid w:val="00505FA7"/>
    <w:rsid w:val="00535A08"/>
    <w:rsid w:val="005413F3"/>
    <w:rsid w:val="00555DDB"/>
    <w:rsid w:val="00564FCA"/>
    <w:rsid w:val="00591252"/>
    <w:rsid w:val="0059247A"/>
    <w:rsid w:val="00593374"/>
    <w:rsid w:val="00594C6E"/>
    <w:rsid w:val="005A0659"/>
    <w:rsid w:val="005A7797"/>
    <w:rsid w:val="005B57C0"/>
    <w:rsid w:val="005D2306"/>
    <w:rsid w:val="005E3912"/>
    <w:rsid w:val="005F0080"/>
    <w:rsid w:val="005F3E1F"/>
    <w:rsid w:val="00620C41"/>
    <w:rsid w:val="00622903"/>
    <w:rsid w:val="00654615"/>
    <w:rsid w:val="00672385"/>
    <w:rsid w:val="00681D2E"/>
    <w:rsid w:val="00685C4D"/>
    <w:rsid w:val="00685F61"/>
    <w:rsid w:val="00690016"/>
    <w:rsid w:val="00690B25"/>
    <w:rsid w:val="00690DFF"/>
    <w:rsid w:val="00693823"/>
    <w:rsid w:val="006A0750"/>
    <w:rsid w:val="006A4E8D"/>
    <w:rsid w:val="006B3270"/>
    <w:rsid w:val="006B43B6"/>
    <w:rsid w:val="006C17A2"/>
    <w:rsid w:val="006D6934"/>
    <w:rsid w:val="006E0670"/>
    <w:rsid w:val="006E229D"/>
    <w:rsid w:val="006E6DE5"/>
    <w:rsid w:val="006F02B9"/>
    <w:rsid w:val="0071545C"/>
    <w:rsid w:val="0073276E"/>
    <w:rsid w:val="00732776"/>
    <w:rsid w:val="0073454E"/>
    <w:rsid w:val="0075165F"/>
    <w:rsid w:val="00780C0D"/>
    <w:rsid w:val="007857BD"/>
    <w:rsid w:val="007D2726"/>
    <w:rsid w:val="007D33A4"/>
    <w:rsid w:val="007E2419"/>
    <w:rsid w:val="007E2D04"/>
    <w:rsid w:val="007E37DF"/>
    <w:rsid w:val="008103D2"/>
    <w:rsid w:val="00824639"/>
    <w:rsid w:val="008409CA"/>
    <w:rsid w:val="00852E23"/>
    <w:rsid w:val="008570EA"/>
    <w:rsid w:val="00897B67"/>
    <w:rsid w:val="008A3F01"/>
    <w:rsid w:val="008B24A8"/>
    <w:rsid w:val="008B374C"/>
    <w:rsid w:val="008B55A6"/>
    <w:rsid w:val="008D390B"/>
    <w:rsid w:val="008E31D6"/>
    <w:rsid w:val="008F2DA9"/>
    <w:rsid w:val="00901FA0"/>
    <w:rsid w:val="00903912"/>
    <w:rsid w:val="00903A92"/>
    <w:rsid w:val="00905973"/>
    <w:rsid w:val="0091224B"/>
    <w:rsid w:val="00920577"/>
    <w:rsid w:val="00931066"/>
    <w:rsid w:val="00940311"/>
    <w:rsid w:val="009448BD"/>
    <w:rsid w:val="009557C7"/>
    <w:rsid w:val="00973AAE"/>
    <w:rsid w:val="009851D7"/>
    <w:rsid w:val="0099077C"/>
    <w:rsid w:val="009B0253"/>
    <w:rsid w:val="009B78F4"/>
    <w:rsid w:val="009E0A61"/>
    <w:rsid w:val="009E1ACA"/>
    <w:rsid w:val="00A12E32"/>
    <w:rsid w:val="00A30886"/>
    <w:rsid w:val="00A340C6"/>
    <w:rsid w:val="00A643BF"/>
    <w:rsid w:val="00A67505"/>
    <w:rsid w:val="00A732BB"/>
    <w:rsid w:val="00A80DDD"/>
    <w:rsid w:val="00A82051"/>
    <w:rsid w:val="00A86DC1"/>
    <w:rsid w:val="00A936C5"/>
    <w:rsid w:val="00A968D3"/>
    <w:rsid w:val="00A973D1"/>
    <w:rsid w:val="00AA39E1"/>
    <w:rsid w:val="00AB1C98"/>
    <w:rsid w:val="00AB4529"/>
    <w:rsid w:val="00AB60AE"/>
    <w:rsid w:val="00AC2A04"/>
    <w:rsid w:val="00AD2E3C"/>
    <w:rsid w:val="00AF3AA6"/>
    <w:rsid w:val="00B0712B"/>
    <w:rsid w:val="00B3021D"/>
    <w:rsid w:val="00B31489"/>
    <w:rsid w:val="00B32849"/>
    <w:rsid w:val="00B341E4"/>
    <w:rsid w:val="00B4161D"/>
    <w:rsid w:val="00B51A4A"/>
    <w:rsid w:val="00B60AC8"/>
    <w:rsid w:val="00B6170E"/>
    <w:rsid w:val="00B862BE"/>
    <w:rsid w:val="00B90BA3"/>
    <w:rsid w:val="00BA300B"/>
    <w:rsid w:val="00BB781C"/>
    <w:rsid w:val="00BC0CE1"/>
    <w:rsid w:val="00BD6C25"/>
    <w:rsid w:val="00BE353E"/>
    <w:rsid w:val="00BF5402"/>
    <w:rsid w:val="00BF5A77"/>
    <w:rsid w:val="00BF67A5"/>
    <w:rsid w:val="00C02F94"/>
    <w:rsid w:val="00C142FA"/>
    <w:rsid w:val="00C21D93"/>
    <w:rsid w:val="00C300A1"/>
    <w:rsid w:val="00C30698"/>
    <w:rsid w:val="00C35171"/>
    <w:rsid w:val="00C406FB"/>
    <w:rsid w:val="00C51930"/>
    <w:rsid w:val="00C62089"/>
    <w:rsid w:val="00C72F4D"/>
    <w:rsid w:val="00C80DFD"/>
    <w:rsid w:val="00C84953"/>
    <w:rsid w:val="00C90809"/>
    <w:rsid w:val="00C96898"/>
    <w:rsid w:val="00CC6807"/>
    <w:rsid w:val="00CC7B4D"/>
    <w:rsid w:val="00CD3C52"/>
    <w:rsid w:val="00CD6AA1"/>
    <w:rsid w:val="00CD6E54"/>
    <w:rsid w:val="00CE5ADF"/>
    <w:rsid w:val="00CF5C5A"/>
    <w:rsid w:val="00D032BC"/>
    <w:rsid w:val="00D0559E"/>
    <w:rsid w:val="00D13311"/>
    <w:rsid w:val="00D30CE2"/>
    <w:rsid w:val="00D60997"/>
    <w:rsid w:val="00D66FC6"/>
    <w:rsid w:val="00D70291"/>
    <w:rsid w:val="00D71F02"/>
    <w:rsid w:val="00D77EF7"/>
    <w:rsid w:val="00D91C19"/>
    <w:rsid w:val="00D97632"/>
    <w:rsid w:val="00DA3B08"/>
    <w:rsid w:val="00DB2BBA"/>
    <w:rsid w:val="00DE227F"/>
    <w:rsid w:val="00DE378F"/>
    <w:rsid w:val="00DF20A3"/>
    <w:rsid w:val="00DF71EF"/>
    <w:rsid w:val="00E14C65"/>
    <w:rsid w:val="00E51419"/>
    <w:rsid w:val="00E61F32"/>
    <w:rsid w:val="00E67B26"/>
    <w:rsid w:val="00E8734D"/>
    <w:rsid w:val="00EB6399"/>
    <w:rsid w:val="00ED6FE3"/>
    <w:rsid w:val="00EE5BC5"/>
    <w:rsid w:val="00EE70AA"/>
    <w:rsid w:val="00F1160B"/>
    <w:rsid w:val="00F15496"/>
    <w:rsid w:val="00F45743"/>
    <w:rsid w:val="00F45D0A"/>
    <w:rsid w:val="00F779C1"/>
    <w:rsid w:val="00F815B0"/>
    <w:rsid w:val="00F843B1"/>
    <w:rsid w:val="00F870B4"/>
    <w:rsid w:val="00F901F1"/>
    <w:rsid w:val="00FA140F"/>
    <w:rsid w:val="00FC5292"/>
    <w:rsid w:val="00FC7B4F"/>
    <w:rsid w:val="00FD69B3"/>
    <w:rsid w:val="00FE417F"/>
    <w:rsid w:val="00FE6897"/>
    <w:rsid w:val="00FF29DA"/>
    <w:rsid w:val="00FF6645"/>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B7F02"/>
  <w15:chartTrackingRefBased/>
  <w15:docId w15:val="{A8415CBF-FFB3-4BA4-ADE4-96A50F3FA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imes New Roman"/>
        <w:sz w:val="24"/>
        <w:szCs w:val="22"/>
        <w:lang w:val="en-AU" w:eastAsia="en-US" w:bidi="ar-SA"/>
      </w:rPr>
    </w:rPrDefault>
    <w:pPrDefault>
      <w:pPr>
        <w:spacing w:after="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91C"/>
    <w:pPr>
      <w:spacing w:after="200" w:line="276" w:lineRule="auto"/>
      <w:jc w:val="left"/>
    </w:pPr>
    <w:rPr>
      <w:rFonts w:cstheme="min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791C"/>
    <w:pPr>
      <w:tabs>
        <w:tab w:val="center" w:pos="4513"/>
        <w:tab w:val="right" w:pos="9026"/>
      </w:tabs>
      <w:spacing w:after="0"/>
    </w:pPr>
  </w:style>
  <w:style w:type="character" w:customStyle="1" w:styleId="HeaderChar">
    <w:name w:val="Header Char"/>
    <w:basedOn w:val="DefaultParagraphFont"/>
    <w:link w:val="Header"/>
    <w:uiPriority w:val="99"/>
    <w:rsid w:val="0045791C"/>
  </w:style>
  <w:style w:type="paragraph" w:styleId="Footer">
    <w:name w:val="footer"/>
    <w:basedOn w:val="Normal"/>
    <w:link w:val="FooterChar"/>
    <w:uiPriority w:val="99"/>
    <w:unhideWhenUsed/>
    <w:rsid w:val="0045791C"/>
    <w:pPr>
      <w:tabs>
        <w:tab w:val="center" w:pos="4513"/>
        <w:tab w:val="right" w:pos="9026"/>
      </w:tabs>
      <w:spacing w:after="0"/>
    </w:pPr>
  </w:style>
  <w:style w:type="character" w:customStyle="1" w:styleId="FooterChar">
    <w:name w:val="Footer Char"/>
    <w:basedOn w:val="DefaultParagraphFont"/>
    <w:link w:val="Footer"/>
    <w:uiPriority w:val="99"/>
    <w:rsid w:val="0045791C"/>
  </w:style>
  <w:style w:type="paragraph" w:customStyle="1" w:styleId="Responses-Multiplelines">
    <w:name w:val="Responses - Multiple lines"/>
    <w:basedOn w:val="Normal"/>
    <w:qFormat/>
    <w:rsid w:val="008E31D6"/>
    <w:pPr>
      <w:tabs>
        <w:tab w:val="left" w:pos="284"/>
      </w:tabs>
      <w:spacing w:before="120" w:after="240" w:line="240" w:lineRule="auto"/>
      <w:outlineLvl w:val="0"/>
    </w:pPr>
    <w:rPr>
      <w:rFonts w:ascii="Arial Narrow" w:eastAsia="Times" w:hAnsi="Arial Narrow" w:cs="Arial"/>
      <w:color w:val="243842"/>
      <w:szCs w:val="20"/>
      <w:lang w:eastAsia="en-AU"/>
    </w:rPr>
  </w:style>
  <w:style w:type="table" w:styleId="TableGrid">
    <w:name w:val="Table Grid"/>
    <w:basedOn w:val="TableNormal"/>
    <w:uiPriority w:val="59"/>
    <w:rsid w:val="008E31D6"/>
    <w:pPr>
      <w:spacing w:after="0"/>
      <w:jc w:val="left"/>
    </w:pPr>
    <w:rPr>
      <w:rFonts w:cstheme="minorBid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454E"/>
    <w:pPr>
      <w:ind w:left="720"/>
      <w:contextualSpacing/>
    </w:pPr>
  </w:style>
  <w:style w:type="character" w:styleId="Hyperlink">
    <w:name w:val="Hyperlink"/>
    <w:basedOn w:val="DefaultParagraphFont"/>
    <w:uiPriority w:val="99"/>
    <w:unhideWhenUsed/>
    <w:rsid w:val="00F1160B"/>
    <w:rPr>
      <w:color w:val="0000FF" w:themeColor="hyperlink"/>
      <w:u w:val="single"/>
    </w:rPr>
  </w:style>
  <w:style w:type="character" w:styleId="UnresolvedMention">
    <w:name w:val="Unresolved Mention"/>
    <w:basedOn w:val="DefaultParagraphFont"/>
    <w:uiPriority w:val="99"/>
    <w:semiHidden/>
    <w:unhideWhenUsed/>
    <w:rsid w:val="00F1160B"/>
    <w:rPr>
      <w:color w:val="605E5C"/>
      <w:shd w:val="clear" w:color="auto" w:fill="E1DFDD"/>
    </w:rPr>
  </w:style>
  <w:style w:type="character" w:styleId="CommentReference">
    <w:name w:val="annotation reference"/>
    <w:basedOn w:val="DefaultParagraphFont"/>
    <w:uiPriority w:val="99"/>
    <w:semiHidden/>
    <w:unhideWhenUsed/>
    <w:rsid w:val="00780C0D"/>
    <w:rPr>
      <w:sz w:val="16"/>
      <w:szCs w:val="16"/>
    </w:rPr>
  </w:style>
  <w:style w:type="paragraph" w:styleId="CommentText">
    <w:name w:val="annotation text"/>
    <w:basedOn w:val="Normal"/>
    <w:link w:val="CommentTextChar"/>
    <w:uiPriority w:val="99"/>
    <w:unhideWhenUsed/>
    <w:rsid w:val="00780C0D"/>
    <w:pPr>
      <w:spacing w:line="240" w:lineRule="auto"/>
    </w:pPr>
    <w:rPr>
      <w:sz w:val="20"/>
      <w:szCs w:val="20"/>
    </w:rPr>
  </w:style>
  <w:style w:type="character" w:customStyle="1" w:styleId="CommentTextChar">
    <w:name w:val="Comment Text Char"/>
    <w:basedOn w:val="DefaultParagraphFont"/>
    <w:link w:val="CommentText"/>
    <w:uiPriority w:val="99"/>
    <w:rsid w:val="00780C0D"/>
    <w:rPr>
      <w:rFonts w:cstheme="minorBidi"/>
      <w:sz w:val="20"/>
      <w:szCs w:val="20"/>
    </w:rPr>
  </w:style>
  <w:style w:type="paragraph" w:styleId="CommentSubject">
    <w:name w:val="annotation subject"/>
    <w:basedOn w:val="CommentText"/>
    <w:next w:val="CommentText"/>
    <w:link w:val="CommentSubjectChar"/>
    <w:uiPriority w:val="99"/>
    <w:semiHidden/>
    <w:unhideWhenUsed/>
    <w:rsid w:val="00780C0D"/>
    <w:rPr>
      <w:b/>
      <w:bCs/>
    </w:rPr>
  </w:style>
  <w:style w:type="character" w:customStyle="1" w:styleId="CommentSubjectChar">
    <w:name w:val="Comment Subject Char"/>
    <w:basedOn w:val="CommentTextChar"/>
    <w:link w:val="CommentSubject"/>
    <w:uiPriority w:val="99"/>
    <w:semiHidden/>
    <w:rsid w:val="00780C0D"/>
    <w:rPr>
      <w:rFonts w:cstheme="minorBid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gistrar@win.edu.au" TargetMode="External"/><Relationship Id="rId13" Type="http://schemas.openxmlformats.org/officeDocument/2006/relationships/hyperlink" Target="mailto:Tavia.xiang@win.edu.au" TargetMode="External"/><Relationship Id="rId3" Type="http://schemas.openxmlformats.org/officeDocument/2006/relationships/settings" Target="settings.xml"/><Relationship Id="rId7" Type="http://schemas.openxmlformats.org/officeDocument/2006/relationships/hyperlink" Target="mailto:keri.spooner@win.edu.au" TargetMode="External"/><Relationship Id="rId12" Type="http://schemas.openxmlformats.org/officeDocument/2006/relationships/hyperlink" Target="mailto:chris@win.edu.a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randon.lee@win.edu.au"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studysupport@win.edu.au" TargetMode="External"/><Relationship Id="rId4" Type="http://schemas.openxmlformats.org/officeDocument/2006/relationships/webSettings" Target="webSettings.xml"/><Relationship Id="rId9" Type="http://schemas.openxmlformats.org/officeDocument/2006/relationships/hyperlink" Target="mailto:juneesh.kruaichan@win.edu.au"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14</Pages>
  <Words>2899</Words>
  <Characters>16525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Lo</dc:creator>
  <cp:keywords/>
  <dc:description/>
  <cp:lastModifiedBy>Karen Audley</cp:lastModifiedBy>
  <cp:revision>42</cp:revision>
  <dcterms:created xsi:type="dcterms:W3CDTF">2024-05-13T04:44:00Z</dcterms:created>
  <dcterms:modified xsi:type="dcterms:W3CDTF">2024-05-23T03:47:00Z</dcterms:modified>
</cp:coreProperties>
</file>