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0361" w14:textId="19CF6036" w:rsidR="00EA4CAC" w:rsidRDefault="00EA4CAC" w:rsidP="00102366">
      <w:pPr>
        <w:pStyle w:val="Title"/>
      </w:pPr>
    </w:p>
    <w:p w14:paraId="2B16EE07" w14:textId="6CCF5F22" w:rsidR="00EA4CAC" w:rsidRPr="00BD1CA4" w:rsidRDefault="00EA4CAC" w:rsidP="00E646D4">
      <w:pPr>
        <w:jc w:val="center"/>
        <w:rPr>
          <w:rFonts w:ascii="Helvetica Neue" w:hAnsi="Helvetica Neue"/>
          <w:b/>
          <w:color w:val="FF0000"/>
        </w:rPr>
      </w:pPr>
      <w:r w:rsidRPr="00BD1CA4">
        <w:rPr>
          <w:rFonts w:ascii="Helvetica Neue" w:hAnsi="Helvetica Neue"/>
          <w:b/>
          <w:color w:val="FF0000"/>
        </w:rPr>
        <w:t>Disclaimer:</w:t>
      </w:r>
    </w:p>
    <w:p w14:paraId="31DF6274" w14:textId="4D32316C" w:rsidR="00E028ED" w:rsidRPr="00E646D4" w:rsidRDefault="003F0FA5" w:rsidP="00D705A6">
      <w:pPr>
        <w:rPr>
          <w:color w:val="FF0000"/>
        </w:rPr>
      </w:pPr>
      <w:r w:rsidRPr="00E646D4">
        <w:rPr>
          <w:color w:val="FF0000"/>
        </w:rPr>
        <w:t>All the ideas and work in</w:t>
      </w:r>
      <w:r w:rsidR="00EA4CAC" w:rsidRPr="00E646D4">
        <w:rPr>
          <w:color w:val="FF0000"/>
        </w:rPr>
        <w:t xml:space="preserve"> this paper are my own and do not have any relation with my profession</w:t>
      </w:r>
      <w:r w:rsidR="008838D5">
        <w:rPr>
          <w:color w:val="FF0000"/>
        </w:rPr>
        <w:t>al</w:t>
      </w:r>
      <w:r w:rsidR="00EA4CAC" w:rsidRPr="00E646D4">
        <w:rPr>
          <w:color w:val="FF0000"/>
        </w:rPr>
        <w:t xml:space="preserve"> affiliations.</w:t>
      </w:r>
      <w:r w:rsidR="00E028ED" w:rsidRPr="00E646D4">
        <w:rPr>
          <w:color w:val="FF0000"/>
        </w:rPr>
        <w:t xml:space="preserve"> </w:t>
      </w:r>
    </w:p>
    <w:p w14:paraId="238B5169" w14:textId="77777777" w:rsidR="00E028ED" w:rsidRPr="00E646D4" w:rsidRDefault="00E028ED" w:rsidP="00D705A6">
      <w:pPr>
        <w:rPr>
          <w:color w:val="FF0000"/>
        </w:rPr>
      </w:pPr>
    </w:p>
    <w:p w14:paraId="634D91CD" w14:textId="61D0D514" w:rsidR="00E028ED" w:rsidRPr="00E646D4" w:rsidRDefault="00E028ED" w:rsidP="00D705A6">
      <w:pPr>
        <w:rPr>
          <w:color w:val="FF0000"/>
        </w:rPr>
      </w:pPr>
      <w:r w:rsidRPr="00E646D4">
        <w:rPr>
          <w:color w:val="FF0000"/>
        </w:rPr>
        <w:t>This is not a white paper for an ICO.</w:t>
      </w:r>
    </w:p>
    <w:p w14:paraId="53A6F169" w14:textId="5AA767FF" w:rsidR="00EA4CAC" w:rsidRDefault="00EA4CAC" w:rsidP="00D705A6"/>
    <w:p w14:paraId="25C1BA00" w14:textId="77777777" w:rsidR="00EA4CAC" w:rsidRDefault="00EA4CAC" w:rsidP="00D705A6">
      <w:r>
        <w:br w:type="page"/>
      </w:r>
    </w:p>
    <w:p w14:paraId="66546EC9" w14:textId="167C837F" w:rsidR="006669C8" w:rsidRPr="00B744FA" w:rsidRDefault="006C3735" w:rsidP="00102366">
      <w:pPr>
        <w:pStyle w:val="Title"/>
        <w:rPr>
          <w:rFonts w:ascii="Kartika" w:eastAsia="Calibri" w:hAnsi="Kartika" w:cs="Calibri"/>
        </w:rPr>
      </w:pPr>
      <w:r w:rsidRPr="00B744FA">
        <w:rPr>
          <w:rFonts w:ascii="Kartika" w:eastAsia="Calibri" w:hAnsi="Kartika" w:cs="Calibri"/>
        </w:rPr>
        <w:lastRenderedPageBreak/>
        <w:t>Open</w:t>
      </w:r>
      <w:r w:rsidRPr="00B744FA">
        <w:rPr>
          <w:rFonts w:ascii="Kartika" w:hAnsi="Kartika"/>
        </w:rPr>
        <w:t xml:space="preserve"> </w:t>
      </w:r>
      <w:r w:rsidRPr="00B744FA">
        <w:rPr>
          <w:rFonts w:ascii="Kartika" w:eastAsia="Calibri" w:hAnsi="Kartika" w:cs="Calibri"/>
        </w:rPr>
        <w:t>Science</w:t>
      </w:r>
      <w:r w:rsidRPr="00B744FA">
        <w:rPr>
          <w:rFonts w:ascii="Kartika" w:hAnsi="Kartika"/>
        </w:rPr>
        <w:t xml:space="preserve"> </w:t>
      </w:r>
      <w:r w:rsidRPr="00B744FA">
        <w:rPr>
          <w:rFonts w:ascii="Kartika" w:eastAsia="Calibri" w:hAnsi="Kartika" w:cs="Calibri"/>
        </w:rPr>
        <w:t>Organization</w:t>
      </w:r>
    </w:p>
    <w:p w14:paraId="555D3392" w14:textId="4933B11F" w:rsidR="00567676" w:rsidRPr="00C21875" w:rsidRDefault="001F51CD" w:rsidP="001F51CD">
      <w:pPr>
        <w:jc w:val="center"/>
        <w:rPr>
          <w:rFonts w:ascii="Kartika" w:hAnsi="Kartika"/>
          <w:color w:val="ED7D31" w:themeColor="accent2"/>
        </w:rPr>
      </w:pPr>
      <w:r w:rsidRPr="00C21875">
        <w:rPr>
          <w:rFonts w:ascii="Kartika" w:hAnsi="Kartika"/>
          <w:color w:val="ED7D31" w:themeColor="accent2"/>
        </w:rPr>
        <w:t xml:space="preserve">A decentralized autonomous organization for </w:t>
      </w:r>
      <w:r w:rsidR="001E2B64">
        <w:rPr>
          <w:rFonts w:ascii="Kartika" w:hAnsi="Kartika"/>
          <w:color w:val="ED7D31" w:themeColor="accent2"/>
        </w:rPr>
        <w:t xml:space="preserve">a </w:t>
      </w:r>
      <w:r w:rsidRPr="00C21875">
        <w:rPr>
          <w:rFonts w:ascii="Kartika" w:hAnsi="Kartika"/>
          <w:color w:val="ED7D31" w:themeColor="accent2"/>
        </w:rPr>
        <w:t>better scientific ecosystem</w:t>
      </w:r>
    </w:p>
    <w:p w14:paraId="07EF524B" w14:textId="77777777" w:rsidR="00AF71DA" w:rsidRDefault="00AF71DA" w:rsidP="00D705A6"/>
    <w:p w14:paraId="181D2631" w14:textId="77777777" w:rsidR="00AF71DA" w:rsidRDefault="00AF71DA" w:rsidP="00D705A6"/>
    <w:p w14:paraId="314EF501" w14:textId="77777777" w:rsidR="00AF71DA" w:rsidRPr="00AF71DA" w:rsidRDefault="00AF71DA" w:rsidP="00D705A6"/>
    <w:p w14:paraId="502AF8E6" w14:textId="21602D27" w:rsidR="006669C8" w:rsidRDefault="006669C8" w:rsidP="00F76ADB">
      <w:pPr>
        <w:jc w:val="center"/>
      </w:pPr>
      <w:r w:rsidRPr="006669C8">
        <w:rPr>
          <w:noProof/>
        </w:rPr>
        <w:drawing>
          <wp:inline distT="0" distB="0" distL="0" distR="0" wp14:anchorId="01B0E5B2" wp14:editId="6D721DB3">
            <wp:extent cx="4345305" cy="5108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6193" cy="5133384"/>
                    </a:xfrm>
                    <a:prstGeom prst="rect">
                      <a:avLst/>
                    </a:prstGeom>
                  </pic:spPr>
                </pic:pic>
              </a:graphicData>
            </a:graphic>
          </wp:inline>
        </w:drawing>
      </w:r>
    </w:p>
    <w:p w14:paraId="23F9609F" w14:textId="77777777" w:rsidR="0001766A" w:rsidRDefault="0001766A" w:rsidP="00D705A6"/>
    <w:p w14:paraId="30FC75ED" w14:textId="77777777" w:rsidR="0001766A" w:rsidRDefault="0001766A" w:rsidP="00D705A6"/>
    <w:p w14:paraId="6DBF2A89" w14:textId="77777777" w:rsidR="000F771D" w:rsidRDefault="000F771D" w:rsidP="00D705A6"/>
    <w:p w14:paraId="360F03FE" w14:textId="77777777" w:rsidR="001C7423" w:rsidRPr="003E0E34" w:rsidRDefault="001C7423" w:rsidP="001F5BAC">
      <w:pPr>
        <w:jc w:val="center"/>
        <w:rPr>
          <w:sz w:val="32"/>
          <w:szCs w:val="32"/>
        </w:rPr>
      </w:pPr>
      <w:r w:rsidRPr="003E0E34">
        <w:rPr>
          <w:sz w:val="32"/>
          <w:szCs w:val="32"/>
        </w:rPr>
        <w:t xml:space="preserve">Gajendra Jung </w:t>
      </w:r>
      <w:proofErr w:type="spellStart"/>
      <w:r w:rsidRPr="003E0E34">
        <w:rPr>
          <w:sz w:val="32"/>
          <w:szCs w:val="32"/>
        </w:rPr>
        <w:t>Katuwal</w:t>
      </w:r>
      <w:proofErr w:type="spellEnd"/>
    </w:p>
    <w:p w14:paraId="7918EF20" w14:textId="77777777" w:rsidR="001C7423" w:rsidRDefault="000120B6" w:rsidP="001F5BAC">
      <w:pPr>
        <w:jc w:val="center"/>
        <w:rPr>
          <w:rStyle w:val="Hyperlink"/>
          <w:rFonts w:eastAsia="Georgia" w:cs="Georgia"/>
          <w:sz w:val="28"/>
        </w:rPr>
      </w:pPr>
      <w:hyperlink r:id="rId7" w:history="1">
        <w:r w:rsidR="001C7423" w:rsidRPr="0004510E">
          <w:rPr>
            <w:rStyle w:val="Hyperlink"/>
            <w:rFonts w:eastAsia="Georgia" w:cs="Georgia"/>
            <w:sz w:val="28"/>
          </w:rPr>
          <w:t>gjk0112358@gmail.com</w:t>
        </w:r>
      </w:hyperlink>
    </w:p>
    <w:p w14:paraId="479974C3" w14:textId="616F97FC" w:rsidR="00E320BA" w:rsidRDefault="000120B6" w:rsidP="00A57EA3">
      <w:pPr>
        <w:jc w:val="center"/>
        <w:rPr>
          <w:rStyle w:val="Hyperlink"/>
          <w:rFonts w:eastAsia="Georgia" w:cs="Georgia"/>
          <w:sz w:val="28"/>
        </w:rPr>
      </w:pPr>
      <w:hyperlink r:id="rId8" w:history="1">
        <w:r w:rsidR="00A57EA3" w:rsidRPr="00815CD6">
          <w:rPr>
            <w:rStyle w:val="Hyperlink"/>
            <w:rFonts w:eastAsia="Georgia" w:cs="Georgia"/>
            <w:sz w:val="28"/>
          </w:rPr>
          <w:t>https://github.com/open-science-org</w:t>
        </w:r>
      </w:hyperlink>
    </w:p>
    <w:p w14:paraId="730B3F56" w14:textId="77777777" w:rsidR="003C7753" w:rsidRPr="00A57EA3" w:rsidRDefault="003C7753" w:rsidP="00A57EA3">
      <w:pPr>
        <w:jc w:val="center"/>
        <w:rPr>
          <w:rStyle w:val="Hyperlink"/>
          <w:rFonts w:eastAsia="Georgia" w:cs="Georgia"/>
          <w:sz w:val="28"/>
        </w:rPr>
      </w:pPr>
    </w:p>
    <w:p w14:paraId="4CB7E27E" w14:textId="6B140477" w:rsidR="007E54B4" w:rsidRPr="004B740D" w:rsidRDefault="008F5A29" w:rsidP="004B740D">
      <w:pPr>
        <w:jc w:val="center"/>
        <w:rPr>
          <w:rStyle w:val="Hyperlink"/>
          <w:color w:val="auto"/>
          <w:u w:val="none"/>
        </w:rPr>
      </w:pPr>
      <w:r w:rsidRPr="00A57EA3">
        <w:t>Aug 15</w:t>
      </w:r>
      <w:r w:rsidR="007E54B4" w:rsidRPr="00A57EA3">
        <w:t>, 2017</w:t>
      </w:r>
    </w:p>
    <w:p w14:paraId="228BFD1A" w14:textId="6F79925B" w:rsidR="009B52D8" w:rsidRPr="00000AA0" w:rsidRDefault="009B52D8" w:rsidP="00913B7E">
      <w:pPr>
        <w:pStyle w:val="Heading1"/>
        <w:numPr>
          <w:ilvl w:val="0"/>
          <w:numId w:val="0"/>
        </w:numPr>
        <w:ind w:left="432"/>
        <w:jc w:val="center"/>
      </w:pPr>
      <w:r w:rsidRPr="00000AA0">
        <w:lastRenderedPageBreak/>
        <w:t>Abstract</w:t>
      </w:r>
    </w:p>
    <w:p w14:paraId="719B569E" w14:textId="394477F6" w:rsidR="009F2001" w:rsidRDefault="006669C8" w:rsidP="00D705A6">
      <w:r>
        <w:t>M</w:t>
      </w:r>
      <w:r w:rsidRPr="00C356AD">
        <w:t>odern day science has been a collective effort of different researchers and research groups. The collective intellectual power gathered by the scientific eco</w:t>
      </w:r>
      <w:r>
        <w:t>s</w:t>
      </w:r>
      <w:r w:rsidRPr="00C356AD">
        <w:t xml:space="preserve">ystem is akin to the group intelligence </w:t>
      </w:r>
      <w:r>
        <w:t>(</w:t>
      </w:r>
      <w:r w:rsidRPr="00C356AD">
        <w:t xml:space="preserve">the </w:t>
      </w:r>
      <w:r>
        <w:t>“</w:t>
      </w:r>
      <w:r w:rsidRPr="00C356AD">
        <w:t>wisdom of crowds</w:t>
      </w:r>
      <w:r>
        <w:t>”)</w:t>
      </w:r>
      <w:r w:rsidRPr="00C356AD">
        <w:t xml:space="preserve"> where </w:t>
      </w:r>
      <w:r>
        <w:t>a</w:t>
      </w:r>
      <w:r w:rsidRPr="00C356AD">
        <w:t xml:space="preserve"> wise crowd is generally more intelligent compared to individual members in the group. The additional gain in intelligence is primarily dependent on the efficient flow of value (capital, information, etc.) among the members. The scientific community is still dependent on the rudimentary system for </w:t>
      </w:r>
      <w:r>
        <w:t>value</w:t>
      </w:r>
      <w:r w:rsidRPr="00C356AD">
        <w:t xml:space="preserve"> flow</w:t>
      </w:r>
      <w:r>
        <w:t>,</w:t>
      </w:r>
      <w:r w:rsidRPr="00C356AD">
        <w:t xml:space="preserve"> which is highly centralized, opaque, and redundant. Thereby it suffers from </w:t>
      </w:r>
      <w:r>
        <w:t xml:space="preserve">several </w:t>
      </w:r>
      <w:r w:rsidRPr="00C356AD">
        <w:t>problems</w:t>
      </w:r>
      <w:r>
        <w:t xml:space="preserve">: funding agencies are controlled by a small number of people, majority of scientists’ time </w:t>
      </w:r>
      <w:r w:rsidR="00C673B9">
        <w:t xml:space="preserve">is </w:t>
      </w:r>
      <w:r>
        <w:t>consumed by grant application w</w:t>
      </w:r>
      <w:r w:rsidR="00EB311C">
        <w:t>riting with small success rates,</w:t>
      </w:r>
      <w:r>
        <w:t xml:space="preserve"> a slow publicatio</w:t>
      </w:r>
      <w:r w:rsidR="00F86E6C">
        <w:t>n process,</w:t>
      </w:r>
      <w:r w:rsidR="00F61709">
        <w:t xml:space="preserve"> institutional biases,</w:t>
      </w:r>
      <w:r>
        <w:t xml:space="preserve"> underpaid researche</w:t>
      </w:r>
      <w:r w:rsidR="00F61709">
        <w:t>rs,</w:t>
      </w:r>
      <w:r>
        <w:t xml:space="preserve"> </w:t>
      </w:r>
      <w:r w:rsidRPr="00C356AD">
        <w:t>irreproducible</w:t>
      </w:r>
      <w:r>
        <w:t xml:space="preserve"> publications, high subscription fees for journals, and a general focus on quantity of scientific publications over quality. </w:t>
      </w:r>
      <w:r w:rsidRPr="00C356AD">
        <w:t xml:space="preserve">These problems can be </w:t>
      </w:r>
      <w:proofErr w:type="gramStart"/>
      <w:r w:rsidRPr="00C356AD">
        <w:t>solved</w:t>
      </w:r>
      <w:proofErr w:type="gramEnd"/>
      <w:r w:rsidRPr="00C356AD">
        <w:t xml:space="preserve"> and the overall efficiency of the scientific community can be improved by creating an open and decentralized </w:t>
      </w:r>
      <w:r w:rsidR="0091575C">
        <w:t>scientific ecosystem</w:t>
      </w:r>
      <w:r w:rsidRPr="00C356AD">
        <w:t xml:space="preserve"> </w:t>
      </w:r>
      <w:r w:rsidR="0091575C">
        <w:t>based on</w:t>
      </w:r>
      <w:r>
        <w:t xml:space="preserve"> blockchain technology</w:t>
      </w:r>
      <w:r w:rsidR="0091575C">
        <w:t xml:space="preserve"> (or its variants)</w:t>
      </w:r>
      <w:r>
        <w:t>. In this publication, a</w:t>
      </w:r>
      <w:r w:rsidR="00771D58">
        <w:t xml:space="preserve"> simple</w:t>
      </w:r>
      <w:r w:rsidR="00D35A68">
        <w:t xml:space="preserve"> Decentralized</w:t>
      </w:r>
      <w:r w:rsidRPr="00C356AD">
        <w:t xml:space="preserve"> Aut</w:t>
      </w:r>
      <w:r>
        <w:t>onomous Organization (DAO) based</w:t>
      </w:r>
      <w:r w:rsidRPr="00C356AD">
        <w:t xml:space="preserve"> model of open and decentralized scientific community called Open Science Organization (OSO) is presented. </w:t>
      </w:r>
      <w:r w:rsidR="00814D4C">
        <w:t xml:space="preserve">This publication </w:t>
      </w:r>
      <w:r w:rsidR="001B512B">
        <w:t xml:space="preserve">attempts to demonstrate how blockchain technology can be utilized to create </w:t>
      </w:r>
      <w:r w:rsidR="006E5A4E">
        <w:t xml:space="preserve">an </w:t>
      </w:r>
      <w:r w:rsidR="001B512B">
        <w:t xml:space="preserve">efficient scientific ecosystem. </w:t>
      </w:r>
    </w:p>
    <w:p w14:paraId="48A9DBBD" w14:textId="77777777" w:rsidR="009F2001" w:rsidRDefault="009F2001">
      <w:pPr>
        <w:spacing w:line="276" w:lineRule="auto"/>
        <w:jc w:val="left"/>
      </w:pPr>
      <w:r>
        <w:br w:type="page"/>
      </w:r>
    </w:p>
    <w:p w14:paraId="375FB55B" w14:textId="77777777" w:rsidR="009F2001" w:rsidRDefault="009F2001" w:rsidP="00031062">
      <w:pPr>
        <w:pStyle w:val="Heading1"/>
        <w:numPr>
          <w:ilvl w:val="0"/>
          <w:numId w:val="0"/>
        </w:numPr>
        <w:jc w:val="center"/>
      </w:pPr>
      <w:r>
        <w:lastRenderedPageBreak/>
        <w:t>Acknowledgements</w:t>
      </w:r>
    </w:p>
    <w:p w14:paraId="6DBD39C6" w14:textId="77777777" w:rsidR="009F2001" w:rsidRDefault="009F2001" w:rsidP="009F2001">
      <w:r>
        <w:t>(in alphabetical order)</w:t>
      </w:r>
    </w:p>
    <w:p w14:paraId="0F5E5958" w14:textId="77777777" w:rsidR="009F2001" w:rsidRDefault="009F2001" w:rsidP="009F2001">
      <w:pPr>
        <w:pStyle w:val="ListParagraph"/>
        <w:numPr>
          <w:ilvl w:val="0"/>
          <w:numId w:val="32"/>
        </w:numPr>
        <w:rPr>
          <w:rFonts w:ascii="Baskerville" w:hAnsi="Baskerville"/>
          <w:sz w:val="24"/>
        </w:rPr>
      </w:pPr>
      <w:proofErr w:type="spellStart"/>
      <w:r w:rsidRPr="008178AF">
        <w:rPr>
          <w:rFonts w:ascii="Baskerville" w:hAnsi="Baskerville"/>
          <w:b/>
          <w:sz w:val="24"/>
        </w:rPr>
        <w:t>Abinash</w:t>
      </w:r>
      <w:proofErr w:type="spellEnd"/>
      <w:r w:rsidRPr="008178AF">
        <w:rPr>
          <w:rFonts w:ascii="Baskerville" w:hAnsi="Baskerville"/>
          <w:b/>
          <w:sz w:val="24"/>
        </w:rPr>
        <w:t xml:space="preserve"> Koirala</w:t>
      </w:r>
      <w:r>
        <w:rPr>
          <w:rFonts w:ascii="Baskerville" w:hAnsi="Baskerville"/>
          <w:sz w:val="24"/>
        </w:rPr>
        <w:t xml:space="preserve">, Software Engineer, </w:t>
      </w:r>
      <w:r w:rsidRPr="00503371">
        <w:rPr>
          <w:rFonts w:ascii="Baskerville" w:hAnsi="Baskerville"/>
          <w:sz w:val="24"/>
        </w:rPr>
        <w:t>Move Inc.</w:t>
      </w:r>
    </w:p>
    <w:p w14:paraId="3196348D" w14:textId="77777777" w:rsidR="009F2001" w:rsidRDefault="009F2001" w:rsidP="009F2001">
      <w:pPr>
        <w:pStyle w:val="ListParagraph"/>
        <w:numPr>
          <w:ilvl w:val="0"/>
          <w:numId w:val="32"/>
        </w:numPr>
        <w:rPr>
          <w:rFonts w:ascii="Baskerville" w:hAnsi="Baskerville"/>
          <w:sz w:val="24"/>
        </w:rPr>
      </w:pPr>
      <w:proofErr w:type="spellStart"/>
      <w:r w:rsidRPr="008178AF">
        <w:rPr>
          <w:rFonts w:ascii="Baskerville" w:hAnsi="Baskerville"/>
          <w:b/>
          <w:sz w:val="24"/>
        </w:rPr>
        <w:t>Bikrant</w:t>
      </w:r>
      <w:proofErr w:type="spellEnd"/>
      <w:r w:rsidRPr="008178AF">
        <w:rPr>
          <w:rFonts w:ascii="Baskerville" w:hAnsi="Baskerville"/>
          <w:b/>
          <w:sz w:val="24"/>
        </w:rPr>
        <w:t xml:space="preserve"> Gautam</w:t>
      </w:r>
      <w:r w:rsidRPr="005B0FF0">
        <w:rPr>
          <w:rFonts w:ascii="Baskerville" w:hAnsi="Baskerville"/>
          <w:sz w:val="24"/>
        </w:rPr>
        <w:t xml:space="preserve">, </w:t>
      </w:r>
      <w:r>
        <w:rPr>
          <w:rFonts w:ascii="Baskerville" w:hAnsi="Baskerville" w:hint="eastAsia"/>
          <w:sz w:val="24"/>
        </w:rPr>
        <w:t xml:space="preserve">Web </w:t>
      </w:r>
      <w:r>
        <w:rPr>
          <w:rFonts w:ascii="Baskerville" w:hAnsi="Baskerville"/>
          <w:sz w:val="24"/>
        </w:rPr>
        <w:t>developer</w:t>
      </w:r>
      <w:r>
        <w:rPr>
          <w:rFonts w:ascii="Baskerville" w:hAnsi="Baskerville" w:hint="eastAsia"/>
          <w:sz w:val="24"/>
        </w:rPr>
        <w:t>,</w:t>
      </w:r>
      <w:r>
        <w:rPr>
          <w:rFonts w:ascii="Baskerville" w:hAnsi="Baskerville"/>
          <w:sz w:val="24"/>
        </w:rPr>
        <w:t xml:space="preserve"> </w:t>
      </w:r>
      <w:r>
        <w:rPr>
          <w:rFonts w:ascii="Baskerville" w:hAnsi="Baskerville" w:hint="eastAsia"/>
          <w:sz w:val="24"/>
        </w:rPr>
        <w:t>eP</w:t>
      </w:r>
      <w:r w:rsidRPr="005B0FF0">
        <w:rPr>
          <w:rFonts w:ascii="Baskerville" w:hAnsi="Baskerville" w:hint="eastAsia"/>
          <w:sz w:val="24"/>
        </w:rPr>
        <w:t>romos</w:t>
      </w:r>
      <w:r>
        <w:rPr>
          <w:rFonts w:ascii="Baskerville" w:hAnsi="Baskerville"/>
          <w:sz w:val="24"/>
        </w:rPr>
        <w:t>.com</w:t>
      </w:r>
    </w:p>
    <w:p w14:paraId="6A6AC5CF" w14:textId="77777777" w:rsidR="009F2001" w:rsidRPr="008D0FC2" w:rsidRDefault="009F2001" w:rsidP="009F2001">
      <w:pPr>
        <w:pStyle w:val="ListParagraph"/>
        <w:numPr>
          <w:ilvl w:val="0"/>
          <w:numId w:val="32"/>
        </w:numPr>
        <w:jc w:val="left"/>
        <w:rPr>
          <w:rFonts w:ascii="Baskerville" w:hAnsi="Baskerville"/>
          <w:sz w:val="24"/>
        </w:rPr>
      </w:pPr>
      <w:proofErr w:type="spellStart"/>
      <w:r w:rsidRPr="008178AF">
        <w:rPr>
          <w:rFonts w:ascii="Baskerville" w:hAnsi="Baskerville"/>
          <w:b/>
          <w:sz w:val="24"/>
        </w:rPr>
        <w:t>Emin</w:t>
      </w:r>
      <w:proofErr w:type="spellEnd"/>
      <w:r w:rsidRPr="008178AF">
        <w:rPr>
          <w:rFonts w:ascii="Baskerville" w:hAnsi="Baskerville"/>
          <w:b/>
          <w:sz w:val="24"/>
        </w:rPr>
        <w:t> </w:t>
      </w:r>
      <w:proofErr w:type="spellStart"/>
      <w:r w:rsidRPr="008178AF">
        <w:rPr>
          <w:rFonts w:ascii="Baskerville" w:hAnsi="Baskerville"/>
          <w:b/>
          <w:sz w:val="24"/>
        </w:rPr>
        <w:t>Gün</w:t>
      </w:r>
      <w:proofErr w:type="spellEnd"/>
      <w:r w:rsidRPr="008178AF">
        <w:rPr>
          <w:rFonts w:ascii="Baskerville" w:hAnsi="Baskerville"/>
          <w:b/>
          <w:sz w:val="24"/>
        </w:rPr>
        <w:t> </w:t>
      </w:r>
      <w:proofErr w:type="spellStart"/>
      <w:r w:rsidRPr="008178AF">
        <w:rPr>
          <w:rFonts w:ascii="Baskerville" w:hAnsi="Baskerville"/>
          <w:b/>
          <w:sz w:val="24"/>
        </w:rPr>
        <w:t>Sirer</w:t>
      </w:r>
      <w:proofErr w:type="spellEnd"/>
      <w:r>
        <w:rPr>
          <w:rFonts w:ascii="Baskerville" w:hAnsi="Baskerville"/>
          <w:sz w:val="24"/>
        </w:rPr>
        <w:t xml:space="preserve">, Associate Professor, </w:t>
      </w:r>
      <w:r w:rsidRPr="008E5EC1">
        <w:rPr>
          <w:rFonts w:ascii="Baskerville" w:hAnsi="Baskerville"/>
          <w:sz w:val="24"/>
        </w:rPr>
        <w:t>Cornell University</w:t>
      </w:r>
    </w:p>
    <w:p w14:paraId="1D338612" w14:textId="77777777" w:rsidR="009F2001" w:rsidRDefault="009F2001" w:rsidP="009F2001">
      <w:pPr>
        <w:pStyle w:val="ListParagraph"/>
        <w:numPr>
          <w:ilvl w:val="0"/>
          <w:numId w:val="32"/>
        </w:numPr>
        <w:rPr>
          <w:rFonts w:ascii="Baskerville" w:hAnsi="Baskerville"/>
          <w:sz w:val="24"/>
        </w:rPr>
      </w:pPr>
      <w:r w:rsidRPr="008178AF">
        <w:rPr>
          <w:rFonts w:ascii="Baskerville" w:hAnsi="Baskerville"/>
          <w:b/>
          <w:sz w:val="24"/>
        </w:rPr>
        <w:t xml:space="preserve">Joseph </w:t>
      </w:r>
      <w:proofErr w:type="spellStart"/>
      <w:r w:rsidRPr="008178AF">
        <w:rPr>
          <w:rFonts w:ascii="Baskerville" w:hAnsi="Baskerville"/>
          <w:b/>
          <w:sz w:val="24"/>
        </w:rPr>
        <w:t>Netti</w:t>
      </w:r>
      <w:proofErr w:type="spellEnd"/>
      <w:r>
        <w:rPr>
          <w:rFonts w:ascii="Baskerville" w:hAnsi="Baskerville"/>
          <w:sz w:val="24"/>
        </w:rPr>
        <w:t>, President,</w:t>
      </w:r>
      <w:r w:rsidRPr="00503371">
        <w:rPr>
          <w:rFonts w:ascii="Baskerville" w:hAnsi="Baskerville"/>
          <w:sz w:val="24"/>
        </w:rPr>
        <w:t xml:space="preserve"> Rochester Institute of Technology (RIT) Blockchain Lab</w:t>
      </w:r>
    </w:p>
    <w:p w14:paraId="5CAB1B48" w14:textId="77777777" w:rsidR="009F2001" w:rsidRPr="00B14392" w:rsidRDefault="009F2001" w:rsidP="009F2001">
      <w:pPr>
        <w:pStyle w:val="ListParagraph"/>
        <w:numPr>
          <w:ilvl w:val="0"/>
          <w:numId w:val="32"/>
        </w:numPr>
        <w:rPr>
          <w:rFonts w:ascii="Baskerville" w:hAnsi="Baskerville"/>
          <w:sz w:val="24"/>
        </w:rPr>
      </w:pPr>
      <w:r w:rsidRPr="008178AF">
        <w:rPr>
          <w:rFonts w:ascii="Baskerville" w:hAnsi="Baskerville"/>
          <w:b/>
          <w:sz w:val="24"/>
        </w:rPr>
        <w:t>Robert Chen</w:t>
      </w:r>
      <w:r>
        <w:rPr>
          <w:rFonts w:ascii="Baskerville" w:hAnsi="Baskerville"/>
          <w:sz w:val="24"/>
        </w:rPr>
        <w:t xml:space="preserve">, MD/PhD Candidate, </w:t>
      </w:r>
      <w:r w:rsidRPr="00503371">
        <w:rPr>
          <w:rFonts w:ascii="Baskerville" w:hAnsi="Baskerville"/>
          <w:sz w:val="24"/>
        </w:rPr>
        <w:t>Georgia Tech &amp; Emory University</w:t>
      </w:r>
    </w:p>
    <w:p w14:paraId="6F56E54E" w14:textId="2BF0CBB6" w:rsidR="006669C8" w:rsidRPr="00E76576" w:rsidRDefault="006669C8" w:rsidP="00D705A6">
      <w:r>
        <w:br w:type="page"/>
      </w:r>
    </w:p>
    <w:p w14:paraId="47164DC5" w14:textId="55F7A354" w:rsidR="00E76576" w:rsidRDefault="00A22629" w:rsidP="00D705A6">
      <w:pPr>
        <w:pStyle w:val="Heading1"/>
      </w:pPr>
      <w:bookmarkStart w:id="0" w:name="_tdg9hbwsfd2l" w:colFirst="0" w:colLast="0"/>
      <w:bookmarkEnd w:id="0"/>
      <w:r>
        <w:lastRenderedPageBreak/>
        <w:t xml:space="preserve">Collective science and its </w:t>
      </w:r>
      <w:r w:rsidR="00D2705C">
        <w:t>efficiency</w:t>
      </w:r>
      <w:r w:rsidR="00D95AF2">
        <w:t xml:space="preserve"> </w:t>
      </w:r>
    </w:p>
    <w:p w14:paraId="3E4A3A38" w14:textId="400B43DD" w:rsidR="00F244DA" w:rsidRPr="00C248C8" w:rsidRDefault="00A22629" w:rsidP="00D705A6">
      <w:r w:rsidRPr="00B619F9">
        <w:t xml:space="preserve">In the past </w:t>
      </w:r>
      <w:r w:rsidR="00124856">
        <w:t xml:space="preserve">few </w:t>
      </w:r>
      <w:r w:rsidRPr="00B619F9">
        <w:t xml:space="preserve">centuries, science has transitioned from </w:t>
      </w:r>
      <w:r w:rsidR="00124856">
        <w:t xml:space="preserve">largely </w:t>
      </w:r>
      <w:r w:rsidRPr="00B619F9">
        <w:t>individual</w:t>
      </w:r>
      <w:r w:rsidR="00124856">
        <w:t xml:space="preserve"> pursuits</w:t>
      </w:r>
      <w:r w:rsidRPr="00B619F9">
        <w:t xml:space="preserve"> to collective pursuits. This transition is mainly fueled by the </w:t>
      </w:r>
      <w:r w:rsidR="00D2705C" w:rsidRPr="00B619F9">
        <w:t>professionalization</w:t>
      </w:r>
      <w:r w:rsidRPr="00B619F9">
        <w:t xml:space="preserve"> of science, improved commu</w:t>
      </w:r>
      <w:r w:rsidR="001B26FE" w:rsidRPr="00B619F9">
        <w:t xml:space="preserve">nication between the scientists, </w:t>
      </w:r>
      <w:r w:rsidRPr="00B619F9">
        <w:t xml:space="preserve">and increase in the complexity of the scientific problems </w:t>
      </w:r>
      <w:r w:rsidRPr="00B619F9">
        <w:fldChar w:fldCharType="begin" w:fldLock="1"/>
      </w:r>
      <w:r w:rsidR="000120B6">
        <w:instrText>ADDIN CSL_CITATION {"citationItems":[{"id":"ITEM-1","itemData":{"DOI":"10.1007/BF02465012","ISBN":"0138-9130","ISSN":"0138-9130","abstract":"The trend toward collectivization in Astronomy during this century\\n(1901-1996), as measured by the increase in the number of authors per\\npaper, is analyzed. For this purpose, two leading astronomical journals:\\nThe Astrophysical Journal and Monthly Notices of the Royal Astronomical\\nSociety are surveyed. It is found that the average number of authors per\\npaper has jumped from a little more than one in the first half of this\\ncentury to about three at present. Most of this dramatic increase has\\ntaken place during the last 20-25 years. At the same time, the ratio of\\ncollective papers (three or more authors) to single-authored ones has\\npassed from nearly zero to 3-4 at present. The latter means that\\ncollective papers were almost nonexistent until the fifties or sixties\\nto become nowadays 3-4 times more frequent than single-authored ones.\\nThe reasons underlying the collectivization of Astronomy (and perhaps of\\nall natural sciences) are analyzed. The growing professionalization of\\nscience accompanied jy a massive influx of graduate students into\\nUniversity research institutes, the revolution in communication, the\\npressure to publish in order to progress in a scientific career, and the\\ngrowing complexity of knowledge are invoked as causes for the\\nabandonment of the traditional individualism in science to a collective\\nregime.","author":[{"dropping-particle":"","family":"Fernandez","given":"J A","non-dropping-particle":"","parse-names":false,"suffix":""}],"container-title":"Scientometrics","id":"ITEM-1","issue":"1","issued":{"date-parts":[["1998"]]},"page":"61-74","title":"The transition from an individual science to a collective one: The case of astronomy","type":"article-journal","volume":"42"},"uris":["http://www.mendeley.com/documents/?uuid=cddeceac-3b3b-4d4b-afd1-afb81cb5767a"]}],"mendeley":{"formattedCitation":"(Fernandez, 1998)","plainTextFormattedCitation":"(Fernandez, 1998)","previouslyFormattedCitation":"(Fernandez, 1998)"},"properties":{"noteIndex":0},"schema":"https://github.com/citation-style-language/schema/raw/master/csl-citation.json"}</w:instrText>
      </w:r>
      <w:r w:rsidRPr="00B619F9">
        <w:fldChar w:fldCharType="separate"/>
      </w:r>
      <w:r w:rsidRPr="00B619F9">
        <w:rPr>
          <w:noProof/>
        </w:rPr>
        <w:t>(Fernandez, 1998)</w:t>
      </w:r>
      <w:r w:rsidRPr="00B619F9">
        <w:fldChar w:fldCharType="end"/>
      </w:r>
      <w:r w:rsidR="001610BD" w:rsidRPr="00B619F9">
        <w:t xml:space="preserve">. This has led to the </w:t>
      </w:r>
      <w:proofErr w:type="gramStart"/>
      <w:r w:rsidR="001610BD" w:rsidRPr="002B3747">
        <w:rPr>
          <w:i/>
        </w:rPr>
        <w:t>present day</w:t>
      </w:r>
      <w:proofErr w:type="gramEnd"/>
      <w:r w:rsidR="001610BD" w:rsidRPr="002B3747">
        <w:rPr>
          <w:i/>
        </w:rPr>
        <w:t xml:space="preserve"> scien</w:t>
      </w:r>
      <w:r w:rsidR="00CF1875" w:rsidRPr="002B3747">
        <w:rPr>
          <w:i/>
        </w:rPr>
        <w:t xml:space="preserve">tific community </w:t>
      </w:r>
      <w:r w:rsidR="00124856">
        <w:t xml:space="preserve">– </w:t>
      </w:r>
      <w:r w:rsidR="00CF1875">
        <w:t>similar to</w:t>
      </w:r>
      <w:r w:rsidR="001610BD" w:rsidRPr="00B619F9">
        <w:t xml:space="preserve"> a group of intelligent entities interacting with each other to achieve a </w:t>
      </w:r>
      <w:r w:rsidR="001610BD" w:rsidRPr="00F57B10">
        <w:rPr>
          <w:i/>
        </w:rPr>
        <w:t>collective intelligence</w:t>
      </w:r>
      <w:r w:rsidR="001610BD" w:rsidRPr="00B619F9">
        <w:t xml:space="preserve"> that is greater than the intelligence of the individual members. The collective intelligence of the group is dependent on </w:t>
      </w:r>
      <w:r w:rsidR="00124856">
        <w:t xml:space="preserve">both </w:t>
      </w:r>
      <w:r w:rsidR="001610BD" w:rsidRPr="00B619F9">
        <w:t xml:space="preserve">the </w:t>
      </w:r>
      <w:r w:rsidR="00124856">
        <w:t xml:space="preserve">contribution of </w:t>
      </w:r>
      <w:r w:rsidR="001610BD" w:rsidRPr="00B619F9">
        <w:t xml:space="preserve">individual intelligence and the system unifying them. In other words, </w:t>
      </w:r>
      <w:r w:rsidR="00B5641D" w:rsidRPr="00B619F9">
        <w:t>the collective success of our scientific pursuits</w:t>
      </w:r>
      <w:r w:rsidR="00C710B4" w:rsidRPr="00B619F9">
        <w:t>, in addition to the quality of individual scientists,</w:t>
      </w:r>
      <w:r w:rsidR="00B5641D" w:rsidRPr="00B619F9">
        <w:t xml:space="preserve"> is highly dependent on </w:t>
      </w:r>
      <w:r w:rsidR="00CE0C9D">
        <w:t xml:space="preserve">the </w:t>
      </w:r>
      <w:r w:rsidR="00C710B4" w:rsidRPr="00B619F9">
        <w:t xml:space="preserve">efficiency of </w:t>
      </w:r>
      <w:r w:rsidR="00B5641D" w:rsidRPr="00B619F9">
        <w:t xml:space="preserve">the </w:t>
      </w:r>
      <w:r w:rsidR="00C710B4" w:rsidRPr="00B619F9">
        <w:t>ecosystem within which they interact</w:t>
      </w:r>
      <w:r w:rsidR="00C710B4" w:rsidRPr="00C248C8">
        <w:t xml:space="preserve">. </w:t>
      </w:r>
      <w:r w:rsidR="00F244DA" w:rsidRPr="00C248C8">
        <w:t xml:space="preserve">An ideal ecosystem would be the one which achieves </w:t>
      </w:r>
      <w:r w:rsidR="00CF1875" w:rsidRPr="00C248C8">
        <w:t xml:space="preserve">the </w:t>
      </w:r>
      <w:r w:rsidR="00F244DA" w:rsidRPr="00C248C8">
        <w:t>following two objectives:</w:t>
      </w:r>
    </w:p>
    <w:p w14:paraId="2BD3B230" w14:textId="148E4C60" w:rsidR="00F244DA" w:rsidRPr="00C248C8" w:rsidRDefault="009A07AF" w:rsidP="008647E5">
      <w:pPr>
        <w:pStyle w:val="ListParagraph"/>
        <w:numPr>
          <w:ilvl w:val="0"/>
          <w:numId w:val="22"/>
        </w:numPr>
        <w:ind w:left="810" w:hanging="270"/>
        <w:rPr>
          <w:rFonts w:ascii="Baskerville" w:hAnsi="Baskerville"/>
          <w:sz w:val="24"/>
          <w:szCs w:val="24"/>
        </w:rPr>
      </w:pPr>
      <w:r w:rsidRPr="00C8368B">
        <w:rPr>
          <w:rFonts w:ascii="Baskerville" w:hAnsi="Baskerville"/>
          <w:b/>
          <w:sz w:val="24"/>
          <w:szCs w:val="24"/>
        </w:rPr>
        <w:t xml:space="preserve">The </w:t>
      </w:r>
      <w:r w:rsidR="00F244DA" w:rsidRPr="00C8368B">
        <w:rPr>
          <w:rFonts w:ascii="Baskerville" w:hAnsi="Baskerville"/>
          <w:b/>
          <w:sz w:val="24"/>
          <w:szCs w:val="24"/>
        </w:rPr>
        <w:t>Efficient flow of value</w:t>
      </w:r>
      <w:r w:rsidR="00F244DA" w:rsidRPr="00C248C8">
        <w:rPr>
          <w:rFonts w:ascii="Baskerville" w:hAnsi="Baskerville"/>
          <w:sz w:val="24"/>
          <w:szCs w:val="24"/>
        </w:rPr>
        <w:t xml:space="preserve"> within the community to optimize the direction and magnitude of the scientific progress</w:t>
      </w:r>
      <w:r w:rsidR="00B21065" w:rsidRPr="00C248C8">
        <w:rPr>
          <w:rFonts w:ascii="Baskerville" w:hAnsi="Baskerville"/>
          <w:sz w:val="24"/>
          <w:szCs w:val="24"/>
        </w:rPr>
        <w:t xml:space="preserve"> </w:t>
      </w:r>
      <w:r w:rsidR="00D84845" w:rsidRPr="00C248C8">
        <w:rPr>
          <w:rFonts w:ascii="Baskerville" w:hAnsi="Baskerville"/>
          <w:sz w:val="24"/>
          <w:szCs w:val="24"/>
        </w:rPr>
        <w:t>to</w:t>
      </w:r>
      <w:r w:rsidR="00B21065" w:rsidRPr="00C248C8">
        <w:rPr>
          <w:rFonts w:ascii="Baskerville" w:hAnsi="Baskerville"/>
          <w:sz w:val="24"/>
          <w:szCs w:val="24"/>
        </w:rPr>
        <w:t xml:space="preserve"> align with </w:t>
      </w:r>
      <w:r w:rsidR="00F95EEA" w:rsidRPr="00C248C8">
        <w:rPr>
          <w:rFonts w:ascii="Baskerville" w:hAnsi="Baskerville"/>
          <w:sz w:val="24"/>
          <w:szCs w:val="24"/>
        </w:rPr>
        <w:t xml:space="preserve">the </w:t>
      </w:r>
      <w:r w:rsidR="00B21065" w:rsidRPr="00C248C8">
        <w:rPr>
          <w:rFonts w:ascii="Baskerville" w:hAnsi="Baskerville"/>
          <w:sz w:val="24"/>
          <w:szCs w:val="24"/>
        </w:rPr>
        <w:t>overall organic growth of</w:t>
      </w:r>
      <w:r w:rsidR="00F95EEA" w:rsidRPr="00C248C8">
        <w:rPr>
          <w:rFonts w:ascii="Baskerville" w:hAnsi="Baskerville"/>
          <w:sz w:val="24"/>
          <w:szCs w:val="24"/>
        </w:rPr>
        <w:t xml:space="preserve"> the</w:t>
      </w:r>
      <w:r w:rsidR="00B21065" w:rsidRPr="00C248C8">
        <w:rPr>
          <w:rFonts w:ascii="Baskerville" w:hAnsi="Baskerville"/>
          <w:sz w:val="24"/>
          <w:szCs w:val="24"/>
        </w:rPr>
        <w:t xml:space="preserve"> human race and its environment</w:t>
      </w:r>
      <w:r w:rsidR="00F244DA" w:rsidRPr="00C248C8">
        <w:rPr>
          <w:rFonts w:ascii="Baskerville" w:hAnsi="Baskerville"/>
          <w:sz w:val="24"/>
          <w:szCs w:val="24"/>
        </w:rPr>
        <w:t xml:space="preserve">. Here, </w:t>
      </w:r>
      <w:r w:rsidR="008E3A01" w:rsidRPr="00C248C8">
        <w:rPr>
          <w:rFonts w:ascii="Baskerville" w:hAnsi="Baskerville"/>
          <w:sz w:val="24"/>
          <w:szCs w:val="24"/>
        </w:rPr>
        <w:t>the term ‘</w:t>
      </w:r>
      <w:r w:rsidR="00F244DA" w:rsidRPr="00C248C8">
        <w:rPr>
          <w:rFonts w:ascii="Baskerville" w:hAnsi="Baskerville"/>
          <w:sz w:val="24"/>
          <w:szCs w:val="24"/>
        </w:rPr>
        <w:t>value</w:t>
      </w:r>
      <w:r w:rsidR="008E3A01" w:rsidRPr="00C248C8">
        <w:rPr>
          <w:rFonts w:ascii="Baskerville" w:hAnsi="Baskerville"/>
          <w:sz w:val="24"/>
          <w:szCs w:val="24"/>
        </w:rPr>
        <w:t>’</w:t>
      </w:r>
      <w:r w:rsidR="00F244DA" w:rsidRPr="00C248C8">
        <w:rPr>
          <w:rFonts w:ascii="Baskerville" w:hAnsi="Baskerville"/>
          <w:sz w:val="24"/>
          <w:szCs w:val="24"/>
        </w:rPr>
        <w:t xml:space="preserve"> means anything that is useful </w:t>
      </w:r>
      <w:r w:rsidR="00CD7F26" w:rsidRPr="00C248C8">
        <w:rPr>
          <w:rFonts w:ascii="Baskerville" w:hAnsi="Baskerville"/>
          <w:sz w:val="24"/>
          <w:szCs w:val="24"/>
        </w:rPr>
        <w:t xml:space="preserve">for a successful scientific endeavor. </w:t>
      </w:r>
      <w:r w:rsidR="00D84845" w:rsidRPr="00C248C8">
        <w:rPr>
          <w:rFonts w:ascii="Baskerville" w:hAnsi="Baskerville"/>
          <w:sz w:val="24"/>
          <w:szCs w:val="24"/>
        </w:rPr>
        <w:t xml:space="preserve">Value can be in the form of </w:t>
      </w:r>
      <w:r w:rsidR="00CD7F26" w:rsidRPr="00C248C8">
        <w:rPr>
          <w:rFonts w:ascii="Baskerville" w:hAnsi="Baskerville"/>
          <w:sz w:val="24"/>
          <w:szCs w:val="24"/>
        </w:rPr>
        <w:t>funding, data, information, computational resources, etc.</w:t>
      </w:r>
    </w:p>
    <w:p w14:paraId="7B4A5356" w14:textId="1C01D80C" w:rsidR="00F244DA" w:rsidRPr="00C248C8" w:rsidRDefault="00F244DA" w:rsidP="008647E5">
      <w:pPr>
        <w:pStyle w:val="ListParagraph"/>
        <w:numPr>
          <w:ilvl w:val="0"/>
          <w:numId w:val="22"/>
        </w:numPr>
        <w:ind w:left="810" w:hanging="270"/>
        <w:rPr>
          <w:rFonts w:ascii="Baskerville" w:hAnsi="Baskerville"/>
          <w:sz w:val="24"/>
          <w:szCs w:val="24"/>
        </w:rPr>
      </w:pPr>
      <w:r w:rsidRPr="00C8368B">
        <w:rPr>
          <w:rFonts w:ascii="Baskerville" w:hAnsi="Baskerville"/>
          <w:b/>
          <w:sz w:val="24"/>
          <w:szCs w:val="24"/>
        </w:rPr>
        <w:t>A sense of fulfilment</w:t>
      </w:r>
      <w:r w:rsidRPr="00C248C8">
        <w:rPr>
          <w:rFonts w:ascii="Baskerville" w:hAnsi="Baskerville"/>
          <w:sz w:val="24"/>
          <w:szCs w:val="24"/>
        </w:rPr>
        <w:t xml:space="preserve"> among the members of the scientific community.</w:t>
      </w:r>
    </w:p>
    <w:p w14:paraId="1CD9E79B" w14:textId="485B9A4A" w:rsidR="00CD7F26" w:rsidRPr="00C248C8" w:rsidRDefault="00CD7F26" w:rsidP="00D705A6">
      <w:r w:rsidRPr="00C248C8">
        <w:t xml:space="preserve">This </w:t>
      </w:r>
      <w:r w:rsidR="00582337" w:rsidRPr="00C248C8">
        <w:t>publication</w:t>
      </w:r>
      <w:r w:rsidRPr="00C248C8">
        <w:t xml:space="preserve"> is mainly related to objective 1</w:t>
      </w:r>
      <w:r w:rsidR="00970DBC" w:rsidRPr="00C248C8">
        <w:t>, the efficient flow of value</w:t>
      </w:r>
      <w:r w:rsidR="00D44D5A">
        <w:t xml:space="preserve"> or the creation of </w:t>
      </w:r>
      <w:r w:rsidR="004C51CE">
        <w:t xml:space="preserve">an </w:t>
      </w:r>
      <w:r w:rsidR="00D44D5A">
        <w:t>efficient scientific ecosystem</w:t>
      </w:r>
      <w:r w:rsidRPr="00C248C8">
        <w:t>.</w:t>
      </w:r>
    </w:p>
    <w:p w14:paraId="1FE3D943" w14:textId="1742519F" w:rsidR="002B4D4F" w:rsidRDefault="006C3735" w:rsidP="003E0E9E">
      <w:pPr>
        <w:pStyle w:val="Heading1"/>
      </w:pPr>
      <w:r w:rsidRPr="009D7A9F">
        <w:t xml:space="preserve">Problems with current </w:t>
      </w:r>
      <w:r w:rsidR="008C604A">
        <w:t xml:space="preserve">scientific </w:t>
      </w:r>
      <w:r w:rsidR="00CD7F26">
        <w:t xml:space="preserve">ecosystem </w:t>
      </w:r>
    </w:p>
    <w:p w14:paraId="0A03E63A" w14:textId="79099A98" w:rsidR="00DB70AC" w:rsidRPr="00DB70AC" w:rsidRDefault="00DB70AC" w:rsidP="003E0E9E">
      <w:r w:rsidRPr="00B619F9">
        <w:t xml:space="preserve">The current scientific ecosystem is not well-suited for the efficient flow of value and is riddled with problems such as centralized funding, cut-throat competition for funding, </w:t>
      </w:r>
      <w:r>
        <w:t xml:space="preserve">a </w:t>
      </w:r>
      <w:r w:rsidRPr="00B619F9">
        <w:t>closed and slow review process of publications</w:t>
      </w:r>
      <w:r>
        <w:t xml:space="preserve">, </w:t>
      </w:r>
      <w:r w:rsidRPr="00B619F9">
        <w:t>irreproducibility of scientific findings</w:t>
      </w:r>
      <w:r>
        <w:t>, etc</w:t>
      </w:r>
      <w:r w:rsidRPr="00B619F9">
        <w:t xml:space="preserve">. The problems associated with the current ecosystem are discussed briefly in the next </w:t>
      </w:r>
      <w:r>
        <w:t>section</w:t>
      </w:r>
      <w:r w:rsidRPr="00B619F9">
        <w:t>.</w:t>
      </w:r>
    </w:p>
    <w:p w14:paraId="7C6B24DF" w14:textId="77777777" w:rsidR="002D75AD" w:rsidRPr="00EF3541" w:rsidRDefault="006C3735" w:rsidP="003E0E9E">
      <w:pPr>
        <w:pStyle w:val="Heading2"/>
      </w:pPr>
      <w:r w:rsidRPr="00EF3541">
        <w:t>Funding</w:t>
      </w:r>
    </w:p>
    <w:p w14:paraId="631B28DE" w14:textId="70F25A5F" w:rsidR="00093093" w:rsidRPr="00093093" w:rsidRDefault="00B76E40" w:rsidP="003E0E9E">
      <w:pPr>
        <w:pStyle w:val="Heading3"/>
      </w:pPr>
      <w:r>
        <w:t>Funding biases and research d</w:t>
      </w:r>
      <w:r w:rsidR="00093093">
        <w:t>irections</w:t>
      </w:r>
    </w:p>
    <w:p w14:paraId="379AC982" w14:textId="0D456393" w:rsidR="00EF3E6E" w:rsidRDefault="00FB30F8" w:rsidP="003E0E9E">
      <w:r>
        <w:t xml:space="preserve">In </w:t>
      </w:r>
      <w:r w:rsidR="004C51CE">
        <w:t xml:space="preserve">the </w:t>
      </w:r>
      <w:r>
        <w:t>current scientific ecosystem, there are three sources of</w:t>
      </w:r>
      <w:r w:rsidR="00EC351F">
        <w:t xml:space="preserve"> </w:t>
      </w:r>
      <w:r w:rsidR="00093093">
        <w:t xml:space="preserve">academic </w:t>
      </w:r>
      <w:r w:rsidR="00EC351F">
        <w:t xml:space="preserve">research </w:t>
      </w:r>
      <w:r w:rsidR="00093093">
        <w:t xml:space="preserve">funding: government, private companies, and philanthropists. </w:t>
      </w:r>
      <w:r w:rsidR="00EC351F">
        <w:t>G</w:t>
      </w:r>
      <w:r w:rsidR="00093093">
        <w:t>overnment funding is fundamentally susceptible to the politics and might be influenced by the biases and aspiration</w:t>
      </w:r>
      <w:r w:rsidR="00325BFD">
        <w:t>s</w:t>
      </w:r>
      <w:r w:rsidR="00093093">
        <w:t xml:space="preserve"> of the politicians who may not have</w:t>
      </w:r>
      <w:r w:rsidR="00F95EEA">
        <w:t xml:space="preserve"> a</w:t>
      </w:r>
      <w:r w:rsidR="00093093">
        <w:t xml:space="preserve"> strong grasp </w:t>
      </w:r>
      <w:r w:rsidR="00402D36">
        <w:t>on the current science</w:t>
      </w:r>
      <w:r w:rsidR="00093093">
        <w:t>. For example, the recent</w:t>
      </w:r>
      <w:r w:rsidR="0058527C">
        <w:t>l</w:t>
      </w:r>
      <w:r w:rsidR="008E362C">
        <w:t>y</w:t>
      </w:r>
      <w:r w:rsidR="00093093">
        <w:t xml:space="preserve"> proposed budget cuts </w:t>
      </w:r>
      <w:r w:rsidR="00F95EEA">
        <w:t xml:space="preserve">to </w:t>
      </w:r>
      <w:r w:rsidR="004C51CE">
        <w:t xml:space="preserve">the </w:t>
      </w:r>
      <w:r w:rsidR="00093093" w:rsidRPr="00093093">
        <w:t>Environmental Protection Agency</w:t>
      </w:r>
      <w:r w:rsidR="00093093">
        <w:t xml:space="preserve"> (EPA). </w:t>
      </w:r>
    </w:p>
    <w:p w14:paraId="3864BCD7" w14:textId="77777777" w:rsidR="002C1B69" w:rsidRDefault="002C1B69" w:rsidP="001A7B5A">
      <w:pPr>
        <w:ind w:left="720"/>
      </w:pPr>
    </w:p>
    <w:p w14:paraId="658C6273" w14:textId="19DD371B" w:rsidR="00EF3E6E" w:rsidRDefault="004211F2" w:rsidP="003E0E9E">
      <w:r>
        <w:t xml:space="preserve">In addition, the authority to control the funding directions and allocation in governmental funding agencies </w:t>
      </w:r>
      <w:r w:rsidR="008E362C">
        <w:t>are</w:t>
      </w:r>
      <w:r>
        <w:t xml:space="preserve"> concentrated in</w:t>
      </w:r>
      <w:r w:rsidR="00F95EEA">
        <w:t xml:space="preserve"> a</w:t>
      </w:r>
      <w:r>
        <w:t xml:space="preserve"> </w:t>
      </w:r>
      <w:r w:rsidR="00EF3E6E" w:rsidRPr="00E76576">
        <w:t>few peopl</w:t>
      </w:r>
      <w:r>
        <w:t>e. Most of the funding agencies do receive reviews from the external reviewers</w:t>
      </w:r>
      <w:r w:rsidR="00EC351F">
        <w:t xml:space="preserve">. </w:t>
      </w:r>
      <w:r>
        <w:t xml:space="preserve"> </w:t>
      </w:r>
      <w:r w:rsidR="00EC351F">
        <w:t>H</w:t>
      </w:r>
      <w:r>
        <w:t xml:space="preserve">owever, the selection of the external reviewers itself and the final decision made are highly susceptible to the biases and affiliations of the members </w:t>
      </w:r>
      <w:r w:rsidR="008E362C">
        <w:t>of</w:t>
      </w:r>
      <w:r>
        <w:t xml:space="preserve"> the decision group.</w:t>
      </w:r>
    </w:p>
    <w:p w14:paraId="0BAD6750" w14:textId="77777777" w:rsidR="002C1B69" w:rsidRDefault="002C1B69" w:rsidP="003E0E9E"/>
    <w:p w14:paraId="3252CD52" w14:textId="0EA8D971" w:rsidR="00D734B8" w:rsidRDefault="004211F2" w:rsidP="003E0E9E">
      <w:r>
        <w:lastRenderedPageBreak/>
        <w:t xml:space="preserve">The </w:t>
      </w:r>
      <w:r w:rsidR="005C007E">
        <w:t>studies funded by private funding suffer</w:t>
      </w:r>
      <w:r>
        <w:t xml:space="preserve"> from</w:t>
      </w:r>
      <w:r w:rsidR="005C007E">
        <w:t xml:space="preserve"> the ‘sponsorship </w:t>
      </w:r>
      <w:proofErr w:type="spellStart"/>
      <w:r w:rsidR="005C007E">
        <w:t>bias’</w:t>
      </w:r>
      <w:proofErr w:type="spellEnd"/>
      <w:r w:rsidR="002C1B69">
        <w:t xml:space="preserve"> </w:t>
      </w:r>
      <w:r w:rsidR="00540C58">
        <w:t>—</w:t>
      </w:r>
      <w:r w:rsidR="002C1B69">
        <w:t xml:space="preserve"> </w:t>
      </w:r>
      <w:r w:rsidR="005C007E">
        <w:t>a form of experimenter’s bias where the results of studies tend to support the interests of the funding sponsors.</w:t>
      </w:r>
      <w:r>
        <w:t xml:space="preserve"> </w:t>
      </w:r>
      <w:r w:rsidR="00540C58">
        <w:t xml:space="preserve">The effect of </w:t>
      </w:r>
      <w:r w:rsidR="00C64E1A">
        <w:t>sponsorship</w:t>
      </w:r>
      <w:r w:rsidR="00540C58">
        <w:t xml:space="preserve"> </w:t>
      </w:r>
      <w:r w:rsidR="00C64E1A">
        <w:t xml:space="preserve">bias has been more prevalent in pharmaceutical drug studies, tobacco research, and chemical toxicity studies </w:t>
      </w:r>
      <w:r w:rsidR="00C64E1A">
        <w:fldChar w:fldCharType="begin" w:fldLock="1"/>
      </w:r>
      <w:r w:rsidR="000120B6">
        <w:instrText>ADDIN CSL_CITATION {"citationItems":[{"id":"ITEM-1","itemData":{"DOI":"10.1177/0162243912456271","ISSN":"0162-2439","PMID":"3682","abstract":"In the mid-1980s, social scientists compared outcome measures of related drug studies, some funded by private companies and others by nonprofit organizations or government agencies. The concept of a ‘‘funding effect’’ was coined when it was discovered that study outcomes could be statistically correlated with funding sources, largely in drug safety and efficacy studies. Also identified in tobacco research and chemical toxicity studies, the ‘‘funding effect’’ is often attributed, implicitly or explicitly, to research bias. This article discusses the meaning of scientific bias in research, examines the strongest evidence for the ‘‘funding effect,’’ and explores the question of whether the ‘‘funding effect’’ is an indicator of biased research that is driven by the financial interests of the for-profit sponsor. This article argues that the ‘‘funding effect’’ is merely a symptom of the factors that could be responsible for outcome disparities in product assessment. Social scientists should not suspend their skepticism and choose as a default hypothesis that bias is always or typically the cause.","author":[{"dropping-particle":"","family":"Krimsky","given":"Sheldon","non-dropping-particle":"","parse-names":false,"suffix":""}],"container-title":"Science, Technology, &amp; Human Values","id":"ITEM-1","issue":"4","issued":{"date-parts":[["2013"]]},"page":"566-587","title":"Do Financial Conflicts of Interest Bias Research?","type":"article-journal","volume":"38"},"uris":["http://www.mendeley.com/documents/?uuid=6f7c8909-1af9-47cd-958c-7b32962fca34"]}],"mendeley":{"formattedCitation":"(Krimsky, 2013)","plainTextFormattedCitation":"(Krimsky, 2013)","previouslyFormattedCitation":"(Krimsky, 2013)"},"properties":{"noteIndex":0},"schema":"https://github.com/citation-style-language/schema/raw/master/csl-citation.json"}</w:instrText>
      </w:r>
      <w:r w:rsidR="00C64E1A">
        <w:fldChar w:fldCharType="separate"/>
      </w:r>
      <w:r w:rsidR="00C64E1A" w:rsidRPr="00C64E1A">
        <w:rPr>
          <w:noProof/>
        </w:rPr>
        <w:t>(Krimsky, 2013)</w:t>
      </w:r>
      <w:r w:rsidR="00C64E1A">
        <w:fldChar w:fldCharType="end"/>
      </w:r>
      <w:r w:rsidR="00C64E1A">
        <w:t>.</w:t>
      </w:r>
      <w:r w:rsidR="00602B35">
        <w:t xml:space="preserve"> </w:t>
      </w:r>
      <w:r w:rsidR="00EC351F">
        <w:t>Books</w:t>
      </w:r>
      <w:r w:rsidR="003C339C">
        <w:t xml:space="preserve"> by Ben </w:t>
      </w:r>
      <w:proofErr w:type="spellStart"/>
      <w:r w:rsidR="003C339C">
        <w:t>Goldac</w:t>
      </w:r>
      <w:r w:rsidR="00561672">
        <w:t>re</w:t>
      </w:r>
      <w:proofErr w:type="spellEnd"/>
      <w:r w:rsidR="00561672">
        <w:t xml:space="preserve"> entitled </w:t>
      </w:r>
      <w:r w:rsidR="003C339C">
        <w:t>“</w:t>
      </w:r>
      <w:r w:rsidR="00561672" w:rsidRPr="003C339C">
        <w:rPr>
          <w:i/>
        </w:rPr>
        <w:t>Bad science: Quacks, hacks, and big pharma flacks</w:t>
      </w:r>
      <w:r w:rsidR="003C339C">
        <w:rPr>
          <w:i/>
        </w:rPr>
        <w:t xml:space="preserve">” </w:t>
      </w:r>
      <w:r w:rsidR="003C339C">
        <w:rPr>
          <w:i/>
        </w:rPr>
        <w:fldChar w:fldCharType="begin" w:fldLock="1"/>
      </w:r>
      <w:r w:rsidR="000120B6">
        <w:rPr>
          <w:i/>
        </w:rPr>
        <w:instrText>ADDIN CSL_CITATION {"citationItems":[{"id":"ITEM-1","itemData":{"author":[{"dropping-particle":"","family":"Goldacre","given":"Ben","non-dropping-particle":"","parse-names":false,"suffix":""}],"id":"ITEM-1","issued":{"date-parts":[["2010"]]},"publisher":"McClelland &amp; Stewart","title":"Bad science: Quacks, hacks, and big pharma flacks","type":"book"},"uris":["http://www.mendeley.com/documents/?uuid=73f546bc-9705-4d52-aa4d-6bb8fc11fd2a"]}],"mendeley":{"formattedCitation":"(Goldacre, 2010)","plainTextFormattedCitation":"(Goldacre, 2010)","previouslyFormattedCitation":"(Goldacre, 2010)"},"properties":{"noteIndex":0},"schema":"https://github.com/citation-style-language/schema/raw/master/csl-citation.json"}</w:instrText>
      </w:r>
      <w:r w:rsidR="003C339C">
        <w:rPr>
          <w:i/>
        </w:rPr>
        <w:fldChar w:fldCharType="separate"/>
      </w:r>
      <w:r w:rsidR="003C339C" w:rsidRPr="003C339C">
        <w:rPr>
          <w:noProof/>
        </w:rPr>
        <w:t>(Goldacre, 2010)</w:t>
      </w:r>
      <w:r w:rsidR="003C339C">
        <w:rPr>
          <w:i/>
        </w:rPr>
        <w:fldChar w:fldCharType="end"/>
      </w:r>
      <w:r w:rsidR="003C339C">
        <w:rPr>
          <w:i/>
        </w:rPr>
        <w:t xml:space="preserve"> </w:t>
      </w:r>
      <w:r w:rsidR="00561672">
        <w:t xml:space="preserve">and </w:t>
      </w:r>
      <w:r w:rsidR="00561672" w:rsidRPr="003C339C">
        <w:rPr>
          <w:i/>
        </w:rPr>
        <w:t>Bad pharma: how drug companies mislead doctors and harm patients</w:t>
      </w:r>
      <w:r w:rsidR="00561672">
        <w:t xml:space="preserve"> </w:t>
      </w:r>
      <w:r w:rsidR="003C339C">
        <w:fldChar w:fldCharType="begin" w:fldLock="1"/>
      </w:r>
      <w:r w:rsidR="000120B6">
        <w:instrText>ADDIN CSL_CITATION {"citationItems":[{"id":"ITEM-1","itemData":{"author":[{"dropping-particle":"","family":"Goldacre","given":"Ben","non-dropping-particle":"","parse-names":false,"suffix":""}],"id":"ITEM-1","issued":{"date-parts":[["2014"]]},"publisher":"Macmillan","title":"Bad pharma: how drug companies mislead doctors and harm patients","type":"book"},"uris":["http://www.mendeley.com/documents/?uuid=52f5c09e-d2d3-48fa-b932-9b7800297356"]}],"mendeley":{"formattedCitation":"(Goldacre, 2014)","plainTextFormattedCitation":"(Goldacre, 2014)","previouslyFormattedCitation":"(Goldacre, 2014)"},"properties":{"noteIndex":0},"schema":"https://github.com/citation-style-language/schema/raw/master/csl-citation.json"}</w:instrText>
      </w:r>
      <w:r w:rsidR="003C339C">
        <w:fldChar w:fldCharType="separate"/>
      </w:r>
      <w:r w:rsidR="003C339C" w:rsidRPr="003C339C">
        <w:rPr>
          <w:noProof/>
        </w:rPr>
        <w:t>(Goldacre, 2014)</w:t>
      </w:r>
      <w:r w:rsidR="003C339C">
        <w:fldChar w:fldCharType="end"/>
      </w:r>
      <w:r w:rsidR="003C339C">
        <w:t xml:space="preserve"> are good reads t</w:t>
      </w:r>
      <w:r w:rsidR="00561672">
        <w:t xml:space="preserve">o get better insights on how pharmaceutical companies can influence the results by manipulating the clinical trials. </w:t>
      </w:r>
    </w:p>
    <w:p w14:paraId="56B3E2C3" w14:textId="25EB5910" w:rsidR="000B6F9D" w:rsidRPr="006F22CD" w:rsidRDefault="005C63B7" w:rsidP="003E0E9E">
      <w:pPr>
        <w:pStyle w:val="Heading3"/>
      </w:pPr>
      <w:r>
        <w:t>Imbalance</w:t>
      </w:r>
      <w:r w:rsidR="00100578">
        <w:t xml:space="preserve"> in demand and supply of f</w:t>
      </w:r>
      <w:r w:rsidR="000B6F9D">
        <w:t>unding</w:t>
      </w:r>
    </w:p>
    <w:p w14:paraId="636FC568" w14:textId="7BA0D21D" w:rsidR="007677F1" w:rsidRDefault="00525E0F" w:rsidP="003E0E9E">
      <w:r>
        <w:t>The inflation-</w:t>
      </w:r>
      <w:r w:rsidR="00FD3B1C">
        <w:t>adjust</w:t>
      </w:r>
      <w:r w:rsidR="00EC351F">
        <w:t>ed</w:t>
      </w:r>
      <w:r w:rsidR="00FD3B1C">
        <w:t xml:space="preserve"> academic funding as a share of GDP </w:t>
      </w:r>
      <w:r w:rsidR="00EC351F">
        <w:t>has been decreasing</w:t>
      </w:r>
      <w:r w:rsidR="00FD3B1C">
        <w:t xml:space="preserve"> since </w:t>
      </w:r>
      <w:r w:rsidR="009E5415">
        <w:t xml:space="preserve">the </w:t>
      </w:r>
      <w:r w:rsidR="00FD3B1C">
        <w:t>last decade</w:t>
      </w:r>
      <w:r w:rsidR="00F95EEA">
        <w:t>,</w:t>
      </w:r>
      <w:r w:rsidR="00FD3B1C">
        <w:t xml:space="preserve"> while t</w:t>
      </w:r>
      <w:r w:rsidR="005E2649" w:rsidRPr="005E2649">
        <w:rPr>
          <w:color w:val="000000"/>
          <w:sz w:val="22"/>
          <w:szCs w:val="22"/>
        </w:rPr>
        <w:t>he current sc</w:t>
      </w:r>
      <w:r w:rsidR="005E2649">
        <w:t xml:space="preserve">ientific </w:t>
      </w:r>
      <w:r w:rsidR="00FD3B1C">
        <w:t xml:space="preserve">pipeline is producing </w:t>
      </w:r>
      <w:r w:rsidR="004A15C4">
        <w:t xml:space="preserve">an </w:t>
      </w:r>
      <w:proofErr w:type="gramStart"/>
      <w:r w:rsidR="00FD3B1C">
        <w:t>ever increasing</w:t>
      </w:r>
      <w:proofErr w:type="gramEnd"/>
      <w:r w:rsidR="00FD3B1C">
        <w:t xml:space="preserve"> number of PhDs looking for research grants. This imbalance between the demand and supply has created a hyper-compet</w:t>
      </w:r>
      <w:r w:rsidR="00CF0C6B">
        <w:t xml:space="preserve">itive atmosphere which has been detrimental </w:t>
      </w:r>
      <w:r w:rsidR="008E362C">
        <w:t xml:space="preserve">to </w:t>
      </w:r>
      <w:r w:rsidR="00CF0C6B">
        <w:t xml:space="preserve">the organic growth of scientific research. For example, </w:t>
      </w:r>
      <w:r w:rsidR="001D2FB4" w:rsidRPr="00542893">
        <w:t xml:space="preserve">NIH funding as a share of GDP has been falling since </w:t>
      </w:r>
      <w:r w:rsidR="00C80EF4" w:rsidRPr="00542893">
        <w:t xml:space="preserve">the </w:t>
      </w:r>
      <w:r w:rsidR="001D2FB4" w:rsidRPr="00542893">
        <w:t>last decade</w:t>
      </w:r>
      <w:r w:rsidR="009E1F66" w:rsidRPr="00542893">
        <w:t>.</w:t>
      </w:r>
      <w:r w:rsidR="00F605AD" w:rsidRPr="00542893">
        <w:t xml:space="preserve"> </w:t>
      </w:r>
      <w:r w:rsidR="00AF78B3" w:rsidRPr="00542893">
        <w:t xml:space="preserve">The buying power of the funding is </w:t>
      </w:r>
      <w:r w:rsidR="00CF0C6B">
        <w:t xml:space="preserve">further </w:t>
      </w:r>
      <w:r w:rsidR="00AF78B3" w:rsidRPr="00542893">
        <w:t>diluted w</w:t>
      </w:r>
      <w:r w:rsidR="00F605AD" w:rsidRPr="00542893">
        <w:t>ith</w:t>
      </w:r>
      <w:r w:rsidR="009E1F66" w:rsidRPr="00542893">
        <w:t xml:space="preserve"> </w:t>
      </w:r>
      <w:r w:rsidR="004A15C4">
        <w:t xml:space="preserve">the </w:t>
      </w:r>
      <w:proofErr w:type="gramStart"/>
      <w:r w:rsidR="004B1247">
        <w:t>ever</w:t>
      </w:r>
      <w:r w:rsidR="00F605AD" w:rsidRPr="00542893">
        <w:t xml:space="preserve"> rising</w:t>
      </w:r>
      <w:proofErr w:type="gramEnd"/>
      <w:r w:rsidR="00F605AD" w:rsidRPr="00542893">
        <w:t xml:space="preserve"> cost of biomedical research</w:t>
      </w:r>
      <w:r w:rsidR="00AF78B3" w:rsidRPr="00542893">
        <w:t xml:space="preserve">. On </w:t>
      </w:r>
      <w:r w:rsidR="001F360D">
        <w:t xml:space="preserve">the </w:t>
      </w:r>
      <w:r w:rsidR="00AF78B3" w:rsidRPr="00542893">
        <w:t>other hand, the current scientific pipeline is producing far more biomedical scientists</w:t>
      </w:r>
      <w:r w:rsidR="004A15C4">
        <w:t>,</w:t>
      </w:r>
      <w:r w:rsidR="007677F1" w:rsidRPr="00542893">
        <w:t xml:space="preserve"> </w:t>
      </w:r>
      <w:r w:rsidR="00CF0C6B">
        <w:t>making it very difficult to win grant</w:t>
      </w:r>
      <w:r w:rsidR="004A15C4">
        <w:t>s</w:t>
      </w:r>
      <w:r w:rsidR="00CF0C6B">
        <w:t>; t</w:t>
      </w:r>
      <w:r w:rsidR="007677F1" w:rsidRPr="00542893">
        <w:t xml:space="preserve">he success rate for competing RPG applications </w:t>
      </w:r>
      <w:r w:rsidR="00CF0C6B">
        <w:t xml:space="preserve">in 2016 </w:t>
      </w:r>
      <w:r w:rsidR="007677F1" w:rsidRPr="00542893">
        <w:t>was 19.1% (</w:t>
      </w:r>
      <w:hyperlink r:id="rId9" w:history="1">
        <w:r w:rsidR="003B085C" w:rsidRPr="00542893">
          <w:t>https://nexus.od.nih.gov/all/2017/02/03/fy2016-by-the-numbers/)</w:t>
        </w:r>
      </w:hyperlink>
      <w:r w:rsidR="007677F1" w:rsidRPr="00542893">
        <w:t>.</w:t>
      </w:r>
    </w:p>
    <w:p w14:paraId="0450E227" w14:textId="77777777" w:rsidR="00CF0C6B" w:rsidRPr="00542893" w:rsidRDefault="00CF0C6B" w:rsidP="003E0E9E"/>
    <w:p w14:paraId="5E6F339A" w14:textId="68E9AF97" w:rsidR="005C007E" w:rsidRDefault="003B085C" w:rsidP="003E0E9E">
      <w:r w:rsidRPr="00542893">
        <w:t>This</w:t>
      </w:r>
      <w:r w:rsidR="00CF0C6B">
        <w:t xml:space="preserve"> hyper-competitive atmosphere resulting from the</w:t>
      </w:r>
      <w:r w:rsidRPr="00542893">
        <w:t xml:space="preserve"> imbalance </w:t>
      </w:r>
      <w:r w:rsidR="00CF0C6B">
        <w:t xml:space="preserve">in demand and supply of funding </w:t>
      </w:r>
      <w:r w:rsidRPr="00542893">
        <w:t xml:space="preserve">has </w:t>
      </w:r>
      <w:r w:rsidR="00CF0C6B">
        <w:t xml:space="preserve">affected science negatively in </w:t>
      </w:r>
      <w:r w:rsidR="00546A3F">
        <w:t>several</w:t>
      </w:r>
      <w:r w:rsidR="00CF0C6B">
        <w:t xml:space="preserve"> ways. </w:t>
      </w:r>
      <w:r w:rsidR="000D46AE">
        <w:t xml:space="preserve">First, </w:t>
      </w:r>
      <w:r w:rsidR="004A15C4">
        <w:t xml:space="preserve">the </w:t>
      </w:r>
      <w:r w:rsidR="008E362C">
        <w:t>atmosphere</w:t>
      </w:r>
      <w:r w:rsidR="004A15C4">
        <w:t xml:space="preserve"> </w:t>
      </w:r>
      <w:r w:rsidR="00F26C5A">
        <w:t>promotes short-</w:t>
      </w:r>
      <w:r w:rsidR="000D46AE">
        <w:t>term gain vs long-term gain in science; it suppresses the creativity, original thinking, and risk taking</w:t>
      </w:r>
      <w:r w:rsidR="004D2545">
        <w:t xml:space="preserve"> and promotes safe research. In addition, it promotes </w:t>
      </w:r>
      <w:r w:rsidR="000D46AE">
        <w:t xml:space="preserve">quantity over quality of scientific publications </w:t>
      </w:r>
      <w:r w:rsidR="00C41CB1">
        <w:t xml:space="preserve">and </w:t>
      </w:r>
      <w:r w:rsidR="00995303">
        <w:t xml:space="preserve">encourages the scientists to take the short-cuts and exaggerate their results </w:t>
      </w:r>
      <w:r w:rsidR="000D46AE">
        <w:t>due to the pressure of publishing</w:t>
      </w:r>
      <w:r w:rsidR="000E3C29">
        <w:t>.</w:t>
      </w:r>
      <w:r w:rsidR="005B1BC4">
        <w:t xml:space="preserve"> Moreover, scientists are spending more time writing the grant</w:t>
      </w:r>
      <w:r w:rsidR="00C358D7">
        <w:t>s</w:t>
      </w:r>
      <w:r w:rsidR="005B1BC4">
        <w:t xml:space="preserve"> instead of </w:t>
      </w:r>
      <w:r w:rsidR="008774A9">
        <w:t>conducting</w:t>
      </w:r>
      <w:r w:rsidR="005B1BC4">
        <w:t xml:space="preserve"> the scientific research due to the overly competitive funding scenario.</w:t>
      </w:r>
    </w:p>
    <w:p w14:paraId="23EE3B1F" w14:textId="2FA80817" w:rsidR="004E1A0F" w:rsidRDefault="000D5BE6" w:rsidP="003E0E9E">
      <w:pPr>
        <w:pStyle w:val="Heading2"/>
      </w:pPr>
      <w:r>
        <w:t>Review</w:t>
      </w:r>
    </w:p>
    <w:p w14:paraId="03E1AAE4" w14:textId="03659EA9" w:rsidR="001B66B4" w:rsidRPr="001B66B4" w:rsidRDefault="001B66B4" w:rsidP="003E0E9E">
      <w:r>
        <w:t>The current academic review process is closed, incredibly slow, and suffers from several other problems such as institutional bias and survivor bias.</w:t>
      </w:r>
    </w:p>
    <w:p w14:paraId="479FB7D2" w14:textId="555BD153" w:rsidR="00B173A8" w:rsidRPr="006F22CD" w:rsidRDefault="00B173A8" w:rsidP="003E0E9E">
      <w:pPr>
        <w:pStyle w:val="Heading3"/>
      </w:pPr>
      <w:r w:rsidRPr="006F22CD">
        <w:t>Closed review process</w:t>
      </w:r>
    </w:p>
    <w:p w14:paraId="20B7970C" w14:textId="057BB7C8" w:rsidR="005346FD" w:rsidRDefault="001B66B4" w:rsidP="003E0E9E">
      <w:pPr>
        <w:rPr>
          <w:color w:val="000000"/>
        </w:rPr>
      </w:pPr>
      <w:r>
        <w:t>The current review process is</w:t>
      </w:r>
      <w:r w:rsidR="002335C4">
        <w:t xml:space="preserve"> closed in a sense that </w:t>
      </w:r>
      <w:r w:rsidR="00412437">
        <w:t xml:space="preserve">the rationale behind the decision to accept or reject a publication is not disclosed to </w:t>
      </w:r>
      <w:r w:rsidR="00483ABA">
        <w:t xml:space="preserve">the </w:t>
      </w:r>
      <w:r w:rsidR="00412437">
        <w:t>public.</w:t>
      </w:r>
      <w:r w:rsidR="00070E2D">
        <w:t xml:space="preserve"> </w:t>
      </w:r>
      <w:r w:rsidR="00F23CED">
        <w:t>The</w:t>
      </w:r>
      <w:r w:rsidR="000E7623">
        <w:t xml:space="preserve"> reviewers and editors </w:t>
      </w:r>
      <w:r w:rsidR="00F23CED">
        <w:t xml:space="preserve">will have subjective biases </w:t>
      </w:r>
      <w:r w:rsidR="00D14704">
        <w:t>regarding d</w:t>
      </w:r>
      <w:r w:rsidR="000E7623">
        <w:t>ifferent scientists,</w:t>
      </w:r>
      <w:r w:rsidR="000E7623" w:rsidRPr="000E7623">
        <w:t xml:space="preserve"> </w:t>
      </w:r>
      <w:r w:rsidR="000E7623">
        <w:t>research labs, institutions</w:t>
      </w:r>
      <w:r w:rsidR="00F23CED">
        <w:t xml:space="preserve"> (e.g.</w:t>
      </w:r>
      <w:r w:rsidR="000E7623">
        <w:t xml:space="preserve"> favoring their alma maters), scientific methodologies, scientific principles,</w:t>
      </w:r>
      <w:r w:rsidR="00F23CED">
        <w:t xml:space="preserve"> scientific findings (e.g. </w:t>
      </w:r>
      <w:r w:rsidR="000E7623">
        <w:t>favoring positive replic</w:t>
      </w:r>
      <w:r w:rsidR="00F23CED">
        <w:t>ations promoting survivor bias).</w:t>
      </w:r>
      <w:r w:rsidR="0045482F">
        <w:t xml:space="preserve"> In addition, due to the pressure</w:t>
      </w:r>
      <w:r w:rsidR="00483ABA">
        <w:t xml:space="preserve"> to </w:t>
      </w:r>
      <w:r w:rsidR="0045482F">
        <w:t xml:space="preserve">publish </w:t>
      </w:r>
      <w:r w:rsidR="00483ABA">
        <w:t xml:space="preserve">(e.g., “publish or perish”) </w:t>
      </w:r>
      <w:r w:rsidR="00AE280D">
        <w:t xml:space="preserve">created by </w:t>
      </w:r>
      <w:r w:rsidR="0087226F">
        <w:t>scarce funding, the assigned reviewers often lack</w:t>
      </w:r>
      <w:r w:rsidR="0045482F">
        <w:t xml:space="preserve"> </w:t>
      </w:r>
      <w:r w:rsidR="005E502D">
        <w:t xml:space="preserve">the </w:t>
      </w:r>
      <w:r w:rsidR="0045482F">
        <w:t xml:space="preserve">time to </w:t>
      </w:r>
      <w:r w:rsidR="0087226F">
        <w:t xml:space="preserve">thoroughly </w:t>
      </w:r>
      <w:r w:rsidR="0045482F">
        <w:t>review the manuscripts and</w:t>
      </w:r>
      <w:r w:rsidR="0087226F">
        <w:t xml:space="preserve"> may even</w:t>
      </w:r>
      <w:r w:rsidR="0045482F">
        <w:t xml:space="preserve"> hand </w:t>
      </w:r>
      <w:r w:rsidR="0045482F" w:rsidRPr="00A066DA">
        <w:rPr>
          <w:color w:val="000000"/>
        </w:rPr>
        <w:t xml:space="preserve">over the tasks to their students who may lack the expertise. </w:t>
      </w:r>
      <w:r w:rsidR="004E0C13" w:rsidRPr="00A066DA">
        <w:rPr>
          <w:color w:val="000000"/>
        </w:rPr>
        <w:t xml:space="preserve"> </w:t>
      </w:r>
      <w:r w:rsidR="00D4059B" w:rsidRPr="00A066DA">
        <w:rPr>
          <w:color w:val="000000"/>
        </w:rPr>
        <w:t xml:space="preserve">Furthermore, the funding company might be secretly influencing the review committee to promote the acceptance of the publication serving </w:t>
      </w:r>
      <w:r w:rsidR="00EC1721" w:rsidRPr="00A066DA">
        <w:rPr>
          <w:color w:val="000000"/>
        </w:rPr>
        <w:t>its</w:t>
      </w:r>
      <w:r w:rsidR="00D4059B" w:rsidRPr="00A066DA">
        <w:rPr>
          <w:color w:val="000000"/>
        </w:rPr>
        <w:t xml:space="preserve"> interest. For example,</w:t>
      </w:r>
      <w:r w:rsidR="00A066DA" w:rsidRPr="00A066DA">
        <w:rPr>
          <w:color w:val="000000"/>
        </w:rPr>
        <w:t xml:space="preserve"> Richard Smith, former editor of the </w:t>
      </w:r>
      <w:r w:rsidR="00A066DA" w:rsidRPr="00052DBE">
        <w:rPr>
          <w:iCs/>
          <w:color w:val="000000"/>
        </w:rPr>
        <w:t>British Medical Journal</w:t>
      </w:r>
      <w:r w:rsidR="00DB1AAD">
        <w:rPr>
          <w:color w:val="000000"/>
        </w:rPr>
        <w:t>, said</w:t>
      </w:r>
      <w:r w:rsidR="007232CD">
        <w:rPr>
          <w:color w:val="000000"/>
        </w:rPr>
        <w:t xml:space="preserve"> </w:t>
      </w:r>
      <w:r w:rsidR="00DB1AAD">
        <w:rPr>
          <w:color w:val="000000"/>
        </w:rPr>
        <w:t>—</w:t>
      </w:r>
    </w:p>
    <w:p w14:paraId="1BA2496A" w14:textId="77777777" w:rsidR="003C4433" w:rsidRDefault="003C4433" w:rsidP="001A7B5A">
      <w:pPr>
        <w:ind w:left="720"/>
        <w:rPr>
          <w:color w:val="000000"/>
        </w:rPr>
      </w:pPr>
    </w:p>
    <w:p w14:paraId="7B220772" w14:textId="71FCB589" w:rsidR="005346FD" w:rsidRDefault="00A066DA" w:rsidP="003E0E9E">
      <w:pPr>
        <w:jc w:val="center"/>
        <w:rPr>
          <w:color w:val="000000"/>
        </w:rPr>
      </w:pPr>
      <w:r w:rsidRPr="00E522D3">
        <w:rPr>
          <w:i/>
          <w:color w:val="000000"/>
        </w:rPr>
        <w:lastRenderedPageBreak/>
        <w:t>“All journals are bought</w:t>
      </w:r>
      <w:r w:rsidR="002C58AB">
        <w:rPr>
          <w:i/>
          <w:color w:val="000000"/>
        </w:rPr>
        <w:t xml:space="preserve"> </w:t>
      </w:r>
      <w:r w:rsidRPr="00E522D3">
        <w:rPr>
          <w:i/>
          <w:color w:val="000000"/>
        </w:rPr>
        <w:t>—</w:t>
      </w:r>
      <w:r w:rsidR="002C58AB">
        <w:rPr>
          <w:i/>
          <w:color w:val="000000"/>
        </w:rPr>
        <w:t xml:space="preserve"> </w:t>
      </w:r>
      <w:r w:rsidRPr="00E522D3">
        <w:rPr>
          <w:i/>
          <w:color w:val="000000"/>
        </w:rPr>
        <w:t>or at least cleverly used</w:t>
      </w:r>
      <w:r w:rsidR="002C58AB">
        <w:rPr>
          <w:i/>
          <w:color w:val="000000"/>
        </w:rPr>
        <w:t xml:space="preserve"> </w:t>
      </w:r>
      <w:r w:rsidRPr="00E522D3">
        <w:rPr>
          <w:i/>
          <w:color w:val="000000"/>
        </w:rPr>
        <w:t>—</w:t>
      </w:r>
      <w:r w:rsidR="002C58AB">
        <w:rPr>
          <w:i/>
          <w:color w:val="000000"/>
        </w:rPr>
        <w:t xml:space="preserve"> </w:t>
      </w:r>
      <w:r w:rsidRPr="00E522D3">
        <w:rPr>
          <w:i/>
          <w:color w:val="000000"/>
        </w:rPr>
        <w:t xml:space="preserve">by </w:t>
      </w:r>
      <w:r w:rsidR="00E522D3">
        <w:rPr>
          <w:i/>
          <w:color w:val="000000"/>
        </w:rPr>
        <w:t>the pharmaceutical industry</w:t>
      </w:r>
      <w:r w:rsidRPr="00E522D3">
        <w:rPr>
          <w:i/>
          <w:color w:val="000000"/>
        </w:rPr>
        <w:t>”</w:t>
      </w:r>
    </w:p>
    <w:p w14:paraId="514FAA15" w14:textId="77777777" w:rsidR="00FE67AE" w:rsidRDefault="00FE67AE" w:rsidP="003E0E9E">
      <w:pPr>
        <w:rPr>
          <w:color w:val="000000"/>
        </w:rPr>
      </w:pPr>
    </w:p>
    <w:p w14:paraId="0F0F939D" w14:textId="0AC14741" w:rsidR="00B173A8" w:rsidRPr="00AA380F" w:rsidRDefault="00A066DA" w:rsidP="003E0E9E">
      <w:r w:rsidRPr="00AA380F">
        <w:t xml:space="preserve">as reported in The American Scholar </w:t>
      </w:r>
      <w:r w:rsidR="00D4059B" w:rsidRPr="00AA380F">
        <w:t>(https://theamericanscholar.org/flacking-for-big-pharma/#.WV_uWhPyvBI)</w:t>
      </w:r>
      <w:r w:rsidR="00AE5234" w:rsidRPr="00AA380F">
        <w:t>.</w:t>
      </w:r>
      <w:r w:rsidR="00D4059B" w:rsidRPr="00AA380F">
        <w:t xml:space="preserve"> </w:t>
      </w:r>
      <w:r w:rsidR="004E0C13" w:rsidRPr="00AA380F">
        <w:t xml:space="preserve">The only </w:t>
      </w:r>
      <w:r w:rsidR="00EE4E51" w:rsidRPr="00AA380F">
        <w:t>fool-</w:t>
      </w:r>
      <w:r w:rsidR="004E0C13" w:rsidRPr="00AA380F">
        <w:t xml:space="preserve">proof way to minimize these subjective biases is to make the </w:t>
      </w:r>
      <w:r w:rsidR="00EE4E51" w:rsidRPr="00AA380F">
        <w:t xml:space="preserve">entire </w:t>
      </w:r>
      <w:r w:rsidR="004E0C13" w:rsidRPr="00AA380F">
        <w:t>review process open so that the scientific community</w:t>
      </w:r>
      <w:r w:rsidR="00EE4E51" w:rsidRPr="00AA380F">
        <w:t xml:space="preserve"> can</w:t>
      </w:r>
      <w:r w:rsidR="004E0C13" w:rsidRPr="00AA380F">
        <w:t xml:space="preserve"> act as a wise crowd to judge the quality of a publication.</w:t>
      </w:r>
    </w:p>
    <w:p w14:paraId="787AE15C" w14:textId="639E9AEA" w:rsidR="00412437" w:rsidRPr="00A066DA" w:rsidRDefault="00B173A8" w:rsidP="003E0E9E">
      <w:pPr>
        <w:pStyle w:val="Heading3"/>
      </w:pPr>
      <w:r>
        <w:t>Slow review process</w:t>
      </w:r>
    </w:p>
    <w:p w14:paraId="7ACC35B9" w14:textId="5A9C7788" w:rsidR="0038203B" w:rsidRPr="00F54854" w:rsidRDefault="002A0F10" w:rsidP="003E0E9E">
      <w:r w:rsidRPr="00F54854">
        <w:t>T</w:t>
      </w:r>
      <w:r w:rsidR="00A75FDA" w:rsidRPr="00F54854">
        <w:t>he median review time — the time between submission and accep</w:t>
      </w:r>
      <w:r w:rsidR="00923BE6" w:rsidRPr="00F54854">
        <w:t xml:space="preserve">tance of a </w:t>
      </w:r>
      <w:r w:rsidR="00582337" w:rsidRPr="00F54854">
        <w:t>publication</w:t>
      </w:r>
      <w:r w:rsidR="00923BE6" w:rsidRPr="00F54854">
        <w:t xml:space="preserve"> — </w:t>
      </w:r>
      <w:r w:rsidR="00421287">
        <w:t>is approximately</w:t>
      </w:r>
      <w:r w:rsidR="00A75FDA" w:rsidRPr="00F54854">
        <w:t xml:space="preserve"> 100 days </w:t>
      </w:r>
      <w:r w:rsidR="00923BE6" w:rsidRPr="00F54854">
        <w:t>and the median online publication time</w:t>
      </w:r>
      <w:r w:rsidR="00C41C51">
        <w:t xml:space="preserve"> </w:t>
      </w:r>
      <w:r w:rsidR="00923BE6" w:rsidRPr="00F54854">
        <w:t>—</w:t>
      </w:r>
      <w:r w:rsidR="00C41C51">
        <w:t xml:space="preserve"> </w:t>
      </w:r>
      <w:r w:rsidR="00923BE6" w:rsidRPr="00F54854">
        <w:t>the time between acceptance and online debut of a publication</w:t>
      </w:r>
      <w:r w:rsidR="00A20625">
        <w:t xml:space="preserve"> </w:t>
      </w:r>
      <w:r w:rsidR="00923BE6" w:rsidRPr="00F54854">
        <w:t>—</w:t>
      </w:r>
      <w:r w:rsidR="00A20625">
        <w:t xml:space="preserve"> </w:t>
      </w:r>
      <w:r w:rsidR="00421287">
        <w:t>is approximately</w:t>
      </w:r>
      <w:r w:rsidR="00923BE6" w:rsidRPr="00F54854">
        <w:t xml:space="preserve"> 25 </w:t>
      </w:r>
      <w:r w:rsidR="00095E1D" w:rsidRPr="00F54854">
        <w:t>days (</w:t>
      </w:r>
      <w:r w:rsidRPr="00F54854">
        <w:t>http://blog.dhimmel.com/history-of-delays/)</w:t>
      </w:r>
      <w:r w:rsidR="00923BE6" w:rsidRPr="00F54854">
        <w:t>.</w:t>
      </w:r>
      <w:r w:rsidR="00C02AA5" w:rsidRPr="00F54854">
        <w:t xml:space="preserve"> Th</w:t>
      </w:r>
      <w:r w:rsidR="0010547E" w:rsidRPr="00F54854">
        <w:t xml:space="preserve">ese delays are very </w:t>
      </w:r>
      <w:proofErr w:type="gramStart"/>
      <w:r w:rsidR="0010547E" w:rsidRPr="00F54854">
        <w:t>long</w:t>
      </w:r>
      <w:proofErr w:type="gramEnd"/>
      <w:r w:rsidR="0010547E" w:rsidRPr="00F54854">
        <w:t xml:space="preserve"> and </w:t>
      </w:r>
      <w:r w:rsidR="00016FCB" w:rsidRPr="00F54854">
        <w:t xml:space="preserve">they </w:t>
      </w:r>
      <w:r w:rsidR="0010547E" w:rsidRPr="00F54854">
        <w:t>slow down the pace of scientific research.</w:t>
      </w:r>
    </w:p>
    <w:p w14:paraId="07ECC0EE" w14:textId="0735E67B" w:rsidR="00A16369" w:rsidRDefault="0038203B" w:rsidP="003E0E9E">
      <w:pPr>
        <w:pStyle w:val="Heading3"/>
      </w:pPr>
      <w:r>
        <w:t>Unable to address the low replicability of scientific findings</w:t>
      </w:r>
    </w:p>
    <w:p w14:paraId="09E4487B" w14:textId="01D2415D" w:rsidR="00E34920" w:rsidRPr="007A1FD4" w:rsidRDefault="00A16369" w:rsidP="003E0E9E">
      <w:r w:rsidRPr="007A1FD4">
        <w:t xml:space="preserve">In addition, </w:t>
      </w:r>
      <w:r w:rsidR="00D3308C" w:rsidRPr="007A1FD4">
        <w:t xml:space="preserve">under the current review model, </w:t>
      </w:r>
      <w:r w:rsidRPr="007A1FD4">
        <w:t>t</w:t>
      </w:r>
      <w:r w:rsidR="00DC7415" w:rsidRPr="007A1FD4">
        <w:t>here is no way to promote the replicability of the studies.</w:t>
      </w:r>
      <w:r w:rsidR="00D3308C" w:rsidRPr="007A1FD4">
        <w:t xml:space="preserve"> Replicability of </w:t>
      </w:r>
      <w:r w:rsidR="00E31C29">
        <w:t xml:space="preserve">many </w:t>
      </w:r>
      <w:r w:rsidR="00D3308C" w:rsidRPr="007A1FD4">
        <w:t xml:space="preserve">scientific studies </w:t>
      </w:r>
      <w:r w:rsidR="00024269">
        <w:t>has</w:t>
      </w:r>
      <w:r w:rsidR="00024269" w:rsidRPr="007A1FD4">
        <w:t xml:space="preserve"> </w:t>
      </w:r>
      <w:r w:rsidR="00D3308C" w:rsidRPr="007A1FD4">
        <w:t>been alarmingly low</w:t>
      </w:r>
      <w:r w:rsidR="00E31C29">
        <w:t xml:space="preserve">, thus </w:t>
      </w:r>
      <w:r w:rsidR="00D3308C" w:rsidRPr="007A1FD4">
        <w:t>questioning their credibility.</w:t>
      </w:r>
      <w:r w:rsidR="00445959" w:rsidRPr="007A1FD4">
        <w:t xml:space="preserve"> </w:t>
      </w:r>
      <w:r w:rsidR="00DC7415" w:rsidRPr="007A1FD4">
        <w:t xml:space="preserve">A recent study by  </w:t>
      </w:r>
      <w:r w:rsidR="00D87534" w:rsidRPr="007A1FD4">
        <w:fldChar w:fldCharType="begin" w:fldLock="1"/>
      </w:r>
      <w:r w:rsidR="000120B6">
        <w:instrText>ADDIN CSL_CITATION {"citationItems":[{"id":"ITEM-1","itemData":{"DOI":"10.1038/533452a","ISBN":"1476-4687 (Electronic) 0028-0836 (Linking)","ISSN":"0028-0836","PMID":"27225100","abstract":"A Nature survey lifts the lid on how researchers view the ‘crisis’ rocking science and what they think will help.","author":[{"dropping-particle":"","family":"Baker","given":"Monya","non-dropping-particle":"","parse-names":false,"suffix":""}],"container-title":"Nature","id":"ITEM-1","issued":{"date-parts":[["2016"]]},"page":"452-454","title":"Is there a reproducibility crisis?","type":"article-journal","volume":"533"},"uris":["http://www.mendeley.com/documents/?uuid=4b61cf40-a30b-4432-96df-74a52c6ee42c"]}],"mendeley":{"formattedCitation":"(Baker, 2016)","manualFormatting":"Baker (2016)","plainTextFormattedCitation":"(Baker, 2016)","previouslyFormattedCitation":"(Baker, 2016)"},"properties":{"noteIndex":0},"schema":"https://github.com/citation-style-language/schema/raw/master/csl-citation.json"}</w:instrText>
      </w:r>
      <w:r w:rsidR="00D87534" w:rsidRPr="007A1FD4">
        <w:fldChar w:fldCharType="separate"/>
      </w:r>
      <w:r w:rsidR="00D87534" w:rsidRPr="007A1FD4">
        <w:rPr>
          <w:noProof/>
        </w:rPr>
        <w:t>Baker (2016)</w:t>
      </w:r>
      <w:r w:rsidR="00D87534" w:rsidRPr="007A1FD4">
        <w:fldChar w:fldCharType="end"/>
      </w:r>
      <w:r w:rsidR="00D87534" w:rsidRPr="007A1FD4">
        <w:t xml:space="preserve"> report</w:t>
      </w:r>
      <w:r w:rsidR="000F6B37">
        <w:t>s</w:t>
      </w:r>
      <w:r w:rsidR="00D87534" w:rsidRPr="007A1FD4">
        <w:t xml:space="preserve"> that</w:t>
      </w:r>
      <w:r w:rsidRPr="007A1FD4">
        <w:t xml:space="preserve"> 70% of researchers have tried and failed to reproduce </w:t>
      </w:r>
      <w:r w:rsidR="004C51CE">
        <w:t xml:space="preserve">the </w:t>
      </w:r>
      <w:r w:rsidRPr="007A1FD4">
        <w:t>experiments</w:t>
      </w:r>
      <w:r w:rsidR="00D87534" w:rsidRPr="007A1FD4">
        <w:t xml:space="preserve"> of other scientists</w:t>
      </w:r>
      <w:r w:rsidRPr="007A1FD4">
        <w:t xml:space="preserve">, and more than </w:t>
      </w:r>
      <w:r w:rsidR="00D87534" w:rsidRPr="007A1FD4">
        <w:t>50%</w:t>
      </w:r>
      <w:r w:rsidR="00D3308C" w:rsidRPr="007A1FD4">
        <w:t xml:space="preserve"> </w:t>
      </w:r>
      <w:r w:rsidRPr="007A1FD4">
        <w:t>have failed</w:t>
      </w:r>
      <w:r w:rsidR="00D87534" w:rsidRPr="007A1FD4">
        <w:t xml:space="preserve"> to reproduce their own experi</w:t>
      </w:r>
      <w:r w:rsidRPr="007A1FD4">
        <w:t>ments.</w:t>
      </w:r>
    </w:p>
    <w:p w14:paraId="3EB0D22A" w14:textId="6D900D67" w:rsidR="004E1A0F" w:rsidRDefault="00201FEB" w:rsidP="003E0E9E">
      <w:pPr>
        <w:pStyle w:val="Heading2"/>
      </w:pPr>
      <w:r>
        <w:t>Closed and expensive dissemination</w:t>
      </w:r>
    </w:p>
    <w:p w14:paraId="719BAA0E" w14:textId="166BCC80" w:rsidR="00D879A5" w:rsidRPr="004E2EA9" w:rsidRDefault="00506053" w:rsidP="003E0E9E">
      <w:r w:rsidRPr="004E2EA9">
        <w:t>The total scientific</w:t>
      </w:r>
      <w:r w:rsidR="00EB1B42" w:rsidRPr="004E2EA9">
        <w:t>, technical, and medical (STM)</w:t>
      </w:r>
      <w:r w:rsidRPr="004E2EA9">
        <w:t xml:space="preserve"> information publishing market was </w:t>
      </w:r>
      <w:r w:rsidR="000F3A33" w:rsidRPr="004E2EA9">
        <w:t xml:space="preserve">estimated to be </w:t>
      </w:r>
      <w:r w:rsidRPr="004E2EA9">
        <w:t xml:space="preserve">$25 billion </w:t>
      </w:r>
      <w:r w:rsidR="00EB1B42" w:rsidRPr="004E2EA9">
        <w:t>and t</w:t>
      </w:r>
      <w:r w:rsidR="00D879A5" w:rsidRPr="004E2EA9">
        <w:t xml:space="preserve">he annual revenues generated from </w:t>
      </w:r>
      <w:r w:rsidR="00EB1B42" w:rsidRPr="004E2EA9">
        <w:t>English language</w:t>
      </w:r>
      <w:r w:rsidR="00D879A5" w:rsidRPr="004E2EA9">
        <w:t xml:space="preserve"> STM journal publishing</w:t>
      </w:r>
      <w:r w:rsidR="00690762">
        <w:t xml:space="preserve"> alone </w:t>
      </w:r>
      <w:r w:rsidR="000F3A33" w:rsidRPr="004E2EA9">
        <w:t>was estimated to be</w:t>
      </w:r>
      <w:r w:rsidR="00D879A5" w:rsidRPr="004E2EA9">
        <w:t xml:space="preserve"> $10 billion in 2013</w:t>
      </w:r>
      <w:r w:rsidR="000F3A33" w:rsidRPr="004E2EA9">
        <w:t xml:space="preserve"> </w:t>
      </w:r>
      <w:r w:rsidR="000F3A33" w:rsidRPr="004E2EA9">
        <w:fldChar w:fldCharType="begin" w:fldLock="1"/>
      </w:r>
      <w:r w:rsidR="000120B6">
        <w:instrText>ADDIN CSL_CITATION {"citationItems":[{"id":"ITEM-1","itemData":{"DOI":"10.1017/CBO9781107415324.004","ISBN":"9788578110796","ISSN":"1098-6596","PMID":"19782018","abstract":"The annual revenues generated from English-language STM journal publishing are estimated at about $8 billion in 2008, up by 6-7% compared to 2007, within a broader STM publishing market worth some $16 billion. About 55% of global STM revenues (including non-journal STM products) come from the USA, 30% from Europe, 10% from Asia/Pacific and 5% from the rest of the world (page 16). 4. The industry employs an estimated 110,000 people globally, of which about 40% are employed in the EU. In addition, an estimated 2030,000 full time employees are indirectly supported by the STM industry globally in addition to employment in the production supply chain (page 16). 5. Although this report focuses primarily on journals, the ebook market is evolving and growing rapidly (page 16). 6. There are estimated to be of the order of 2000 journal publishers globally. The main English-language trade and professional associations for journal publishers collectively include 657 publishers producing around 11,550 journals, that is, about 50% of the total journal output by title. Of these, 477 publishers (73%) and 2334 journals (20%) are notfor- profit (page 24). 7. There were about 25,400 active scholarly peer-reviewed journals in early 2009, collectively publishing about 1.5 million articles a year. The number of articles published each year and the number of journals have both grown steadily for over two centuries, by about 3% and 3.5% per year respectively. The reason is the equally persistent growth in the number of researchers, which has also grown at about 3% per year and now stands at between 5.5 and 10 million, depending on definition, although only about 20% of these are repeat authors (pages 18, 23). 8. The USA currently dominates the global output of research papers but the most dramatic growth has been in China and East Asia. Chinas compound growth rate of 17% per year over the decade to 2005 led to its overtaking all other countries except the USA (page 21).","author":[{"dropping-particle":"","family":"Ware","given":"Mark","non-dropping-particle":"","parse-names":false,"suffix":""},{"dropping-particle":"","family":"Mabe","given":"Michael","non-dropping-particle":"","parse-names":false,"suffix":""}],"container-title":"The STM Report","id":"ITEM-1","issued":{"date-parts":[["2015"]]},"title":"The STM Report: An overview of scientific and scholarly journal publishing","type":"article-journal"},"uris":["http://www.mendeley.com/documents/?uuid=262575af-50f4-46f8-8b97-b8cc06bd8244"]}],"mendeley":{"formattedCitation":"(Ware &amp; Mabe, 2015)","plainTextFormattedCitation":"(Ware &amp; Mabe, 2015)","previouslyFormattedCitation":"(Ware &amp; Mabe, 2015)"},"properties":{"noteIndex":0},"schema":"https://github.com/citation-style-language/schema/raw/master/csl-citation.json"}</w:instrText>
      </w:r>
      <w:r w:rsidR="000F3A33" w:rsidRPr="004E2EA9">
        <w:fldChar w:fldCharType="separate"/>
      </w:r>
      <w:r w:rsidR="000F3A33" w:rsidRPr="004E2EA9">
        <w:rPr>
          <w:noProof/>
        </w:rPr>
        <w:t>(Ware &amp; Mabe, 2015)</w:t>
      </w:r>
      <w:r w:rsidR="000F3A33" w:rsidRPr="004E2EA9">
        <w:fldChar w:fldCharType="end"/>
      </w:r>
      <w:r w:rsidR="000F3A33" w:rsidRPr="004E2EA9">
        <w:t>.</w:t>
      </w:r>
      <w:r w:rsidR="006308F9" w:rsidRPr="004E2EA9">
        <w:t xml:space="preserve"> The cost of publishing can range from $2000 to $10000</w:t>
      </w:r>
      <w:r w:rsidR="006E092C">
        <w:t xml:space="preserve"> per publication</w:t>
      </w:r>
      <w:r w:rsidR="006308F9" w:rsidRPr="004E2EA9">
        <w:t xml:space="preserve"> </w:t>
      </w:r>
      <w:r w:rsidR="006308F9" w:rsidRPr="004E2EA9">
        <w:fldChar w:fldCharType="begin" w:fldLock="1"/>
      </w:r>
      <w:r w:rsidR="000120B6">
        <w:instrText>ADDIN CSL_CITATION {"citationItems":[{"id":"ITEM-1","itemData":{"DOI":"10.1017/CBO9781107415324.004","ISBN":"9788578110796","ISSN":"1098-6596","PMID":"19782018","abstract":"The annual revenues generated from English-language STM journal publishing are estimated at about $8 billion in 2008, up by 6-7% compared to 2007, within a broader STM publishing market worth some $16 billion. About 55% of global STM revenues (including non-journal STM products) come from the USA, 30% from Europe, 10% from Asia/Pacific and 5% from the rest of the world (page 16). 4. The industry employs an estimated 110,000 people globally, of which about 40% are employed in the EU. In addition, an estimated 2030,000 full time employees are indirectly supported by the STM industry globally in addition to employment in the production supply chain (page 16). 5. Although this report focuses primarily on journals, the ebook market is evolving and growing rapidly (page 16). 6. There are estimated to be of the order of 2000 journal publishers globally. The main English-language trade and professional associations for journal publishers collectively include 657 publishers producing around 11,550 journals, that is, about 50% of the total journal output by title. Of these, 477 publishers (73%) and 2334 journals (20%) are notfor- profit (page 24). 7. There were about 25,400 active scholarly peer-reviewed journals in early 2009, collectively publishing about 1.5 million articles a year. The number of articles published each year and the number of journals have both grown steadily for over two centuries, by about 3% and 3.5% per year respectively. The reason is the equally persistent growth in the number of researchers, which has also grown at about 3% per year and now stands at between 5.5 and 10 million, depending on definition, although only about 20% of these are repeat authors (pages 18, 23). 8. The USA currently dominates the global output of research papers but the most dramatic growth has been in China and East Asia. Chinas compound growth rate of 17% per year over the decade to 2005 led to its overtaking all other countries except the USA (page 21).","author":[{"dropping-particle":"","family":"Ware","given":"Mark","non-dropping-particle":"","parse-names":false,"suffix":""},{"dropping-particle":"","family":"Mabe","given":"Michael","non-dropping-particle":"","parse-names":false,"suffix":""}],"container-title":"The STM Report","id":"ITEM-1","issued":{"date-parts":[["2015"]]},"title":"The STM Report: An overview of scientific and scholarly journal publishing","type":"article-journal"},"uris":["http://www.mendeley.com/documents/?uuid=262575af-50f4-46f8-8b97-b8cc06bd8244"]}],"mendeley":{"formattedCitation":"(Ware &amp; Mabe, 2015)","plainTextFormattedCitation":"(Ware &amp; Mabe, 2015)","previouslyFormattedCitation":"(Ware &amp; Mabe, 2015)"},"properties":{"noteIndex":0},"schema":"https://github.com/citation-style-language/schema/raw/master/csl-citation.json"}</w:instrText>
      </w:r>
      <w:r w:rsidR="006308F9" w:rsidRPr="004E2EA9">
        <w:fldChar w:fldCharType="separate"/>
      </w:r>
      <w:r w:rsidR="006308F9" w:rsidRPr="004E2EA9">
        <w:rPr>
          <w:noProof/>
        </w:rPr>
        <w:t>(Ware &amp; Mabe, 2015)</w:t>
      </w:r>
      <w:r w:rsidR="006308F9" w:rsidRPr="004E2EA9">
        <w:fldChar w:fldCharType="end"/>
      </w:r>
      <w:r w:rsidR="006308F9" w:rsidRPr="004E2EA9">
        <w:t>.</w:t>
      </w:r>
      <w:r w:rsidR="0090455E" w:rsidRPr="004E2EA9">
        <w:t xml:space="preserve"> In addition, </w:t>
      </w:r>
      <w:r w:rsidR="00393F7D">
        <w:t xml:space="preserve">researchers and </w:t>
      </w:r>
      <w:r w:rsidR="00EA0A78">
        <w:t xml:space="preserve">universities </w:t>
      </w:r>
      <w:r w:rsidR="00393F7D">
        <w:t xml:space="preserve">pay a heavy amount to subscribe to journals </w:t>
      </w:r>
      <w:r w:rsidR="00327A15">
        <w:t>for</w:t>
      </w:r>
      <w:r w:rsidR="003A2AF4">
        <w:t xml:space="preserve"> access</w:t>
      </w:r>
      <w:r w:rsidR="00327A15">
        <w:t xml:space="preserve">ing their </w:t>
      </w:r>
      <w:r w:rsidR="003A2AF4">
        <w:t>publications</w:t>
      </w:r>
      <w:r w:rsidR="001524D6" w:rsidRPr="004E2EA9">
        <w:t>.</w:t>
      </w:r>
      <w:r w:rsidR="00563CC8" w:rsidRPr="004E2EA9">
        <w:t xml:space="preserve"> </w:t>
      </w:r>
      <w:r w:rsidR="006868E3" w:rsidRPr="004E2EA9">
        <w:t>For example, Harvard University paid more than $16 million</w:t>
      </w:r>
      <w:r w:rsidR="0090455E" w:rsidRPr="004E2EA9">
        <w:t xml:space="preserve"> </w:t>
      </w:r>
      <w:r w:rsidR="006868E3" w:rsidRPr="004E2EA9">
        <w:t>as subscription fees</w:t>
      </w:r>
      <w:r w:rsidR="00A43CF0" w:rsidRPr="00A43CF0">
        <w:t xml:space="preserve"> </w:t>
      </w:r>
      <w:r w:rsidR="00A43CF0" w:rsidRPr="004E2EA9">
        <w:t>in 2012 alone</w:t>
      </w:r>
      <w:r w:rsidR="00043D4D">
        <w:t xml:space="preserve"> </w:t>
      </w:r>
      <w:r w:rsidR="00F52B0D" w:rsidRPr="004E2EA9">
        <w:t>(https://academia.stackexchange.com/questions/29923/reference-for-annual-journal-subscription-costs-paid-per-university)</w:t>
      </w:r>
      <w:r w:rsidR="006868E3" w:rsidRPr="004E2EA9">
        <w:t xml:space="preserve"> </w:t>
      </w:r>
      <w:r w:rsidR="006868E3" w:rsidRPr="004E2EA9">
        <w:fldChar w:fldCharType="begin" w:fldLock="1"/>
      </w:r>
      <w:r w:rsidR="000120B6">
        <w:instrText>ADDIN CSL_CITATION {"citationItems":[{"id":"ITEM-1","itemData":{"DOI":"10.1073/pnas.1403006111","ISBN":"0027-8424","ISSN":"1091-6490","PMID":"24979785","abstract":"Large commercial publishers sell bundled online subscriptions to their entire list of academic journals at prices significantly lower than the sum of their á la carte prices. Bundle prices differ drastically between institutions, but they are not publicly posted. The data that we have collected enable us to compare the bundle prices charged by commercial publishers with those of nonprofit societies and to examine the types of price discrimination practiced by commercial and nonprofit journal publishers. This information is of interest to economists who study monopolist pricing, librarians interested in making efficient use of library budgets, and scholars who are interested in the availability of the work that they publish.","author":[{"dropping-particle":"","family":"Bergstrom","given":"Theodore C","non-dropping-particle":"","parse-names":false,"suffix":""},{"dropping-particle":"","family":"Courant","given":"Paul N","non-dropping-particle":"","parse-names":false,"suffix":""},{"dropping-particle":"","family":"McAfee","given":"R Preston","non-dropping-particle":"","parse-names":false,"suffix":""},{"dropping-particle":"","family":"Williams","given":"Michael A","non-dropping-particle":"","parse-names":false,"suffix":""}],"container-title":"Proceedings of the National Academy of Sciences of the United States of America","id":"ITEM-1","issue":"26","issued":{"date-parts":[["2014"]]},"page":"9425-30","title":"Evaluating big deal journal bundles.","type":"article-journal","volume":"111"},"uris":["http://www.mendeley.com/documents/?uuid=547c9d50-21f2-4c14-8329-642e9ba29a3c"]},{"id":"ITEM-2","itemData":{"author":[{"dropping-particle":"","family":"Phan","given":"T.","non-dropping-particle":"","parse-names":false,"suffix":""},{"dropping-particle":"","family":"Hardesty","given":"L. C","non-dropping-particle":"","parse-names":false,"suffix":""},{"dropping-particle":"","family":"Hug","given":"J.","non-dropping-particle":"","parse-names":false,"suffix":""},{"dropping-particle":"","family":"Sheckells","given":"C. L","non-dropping-particle":"","parse-names":false,"suffix":""}],"id":"ITEM-2","issued":{"date-parts":[["2011"]]},"title":"Documentation for the Academic Libraries Survey (ALS) Public Use Data File","type":"article-journal"},"uris":["http://www.mendeley.com/documents/?uuid=63f06d1e-692b-41a4-8f5d-0332705e31a5"]}],"mendeley":{"formattedCitation":"(Bergstrom et al., 2014; Phan et al., 2011)","plainTextFormattedCitation":"(Bergstrom et al., 2014; Phan et al., 2011)","previouslyFormattedCitation":"(Bergstrom et al., 2014; Phan et al., 2011)"},"properties":{"noteIndex":0},"schema":"https://github.com/citation-style-language/schema/raw/master/csl-citation.json"}</w:instrText>
      </w:r>
      <w:r w:rsidR="006868E3" w:rsidRPr="004E2EA9">
        <w:fldChar w:fldCharType="separate"/>
      </w:r>
      <w:r w:rsidR="006868E3" w:rsidRPr="004E2EA9">
        <w:rPr>
          <w:noProof/>
        </w:rPr>
        <w:t>(Bergstrom et al., 2014; Phan et al., 2011)</w:t>
      </w:r>
      <w:r w:rsidR="006868E3" w:rsidRPr="004E2EA9">
        <w:fldChar w:fldCharType="end"/>
      </w:r>
      <w:r w:rsidR="00D90751" w:rsidRPr="004E2EA9">
        <w:t xml:space="preserve">. In addition, </w:t>
      </w:r>
      <w:r w:rsidR="00A44A20" w:rsidRPr="004E2EA9">
        <w:t xml:space="preserve">when a researcher’s university does not have a subscription to a journal or if he/she is not associated with a university, he/she has to pay the </w:t>
      </w:r>
      <w:r w:rsidR="00AF36ED">
        <w:t xml:space="preserve">subscription fee personally which </w:t>
      </w:r>
      <w:r w:rsidR="00A44A20" w:rsidRPr="004E2EA9">
        <w:t>is higher than bundle rates provided to universities.</w:t>
      </w:r>
    </w:p>
    <w:p w14:paraId="1E4B2859" w14:textId="77777777" w:rsidR="00902CD5" w:rsidRPr="004E2EA9" w:rsidRDefault="00902CD5" w:rsidP="003E0E9E"/>
    <w:p w14:paraId="2947CEF2" w14:textId="15AFAE32" w:rsidR="00994AF7" w:rsidRDefault="00902CD5" w:rsidP="003E0E9E">
      <w:r w:rsidRPr="004E2EA9">
        <w:t>The most absurd thing about the traditional publishing business model is that</w:t>
      </w:r>
      <w:r w:rsidR="00994AF7">
        <w:t xml:space="preserve"> </w:t>
      </w:r>
      <w:r w:rsidR="00994AF7" w:rsidRPr="004E2EA9">
        <w:t>(</w:t>
      </w:r>
      <w:hyperlink r:id="rId10" w:history="1">
        <w:r w:rsidR="003C4433" w:rsidRPr="00815CD6">
          <w:rPr>
            <w:rStyle w:val="Hyperlink"/>
          </w:rPr>
          <w:t>https://www.nature.com/news/open-access-the-true-cost-of-science-publishing-1.12676)</w:t>
        </w:r>
      </w:hyperlink>
      <w:r w:rsidR="00994AF7">
        <w:t>:</w:t>
      </w:r>
    </w:p>
    <w:p w14:paraId="3BE72314" w14:textId="77777777" w:rsidR="003C4433" w:rsidRDefault="003C4433" w:rsidP="003E0E9E"/>
    <w:p w14:paraId="79473093" w14:textId="079369D1" w:rsidR="00495DC8" w:rsidRDefault="00902CD5" w:rsidP="003E0E9E">
      <w:pPr>
        <w:jc w:val="center"/>
      </w:pPr>
      <w:r w:rsidRPr="00CC1A8F">
        <w:rPr>
          <w:i/>
        </w:rPr>
        <w:t>the peer-review—</w:t>
      </w:r>
      <w:r w:rsidR="007671AB" w:rsidRPr="00CC1A8F">
        <w:rPr>
          <w:i/>
        </w:rPr>
        <w:t xml:space="preserve"> the most critical process</w:t>
      </w:r>
      <w:r w:rsidRPr="00CC1A8F">
        <w:rPr>
          <w:i/>
        </w:rPr>
        <w:t xml:space="preserve"> behind the value creation of the </w:t>
      </w:r>
      <w:r w:rsidR="00E57D4A" w:rsidRPr="00CC1A8F">
        <w:rPr>
          <w:i/>
        </w:rPr>
        <w:t xml:space="preserve">current scientific </w:t>
      </w:r>
      <w:r w:rsidRPr="00CC1A8F">
        <w:rPr>
          <w:i/>
        </w:rPr>
        <w:t xml:space="preserve">publishing industry—is done for free by </w:t>
      </w:r>
      <w:r w:rsidR="00CA2642" w:rsidRPr="00CC1A8F">
        <w:rPr>
          <w:i/>
        </w:rPr>
        <w:t xml:space="preserve">the </w:t>
      </w:r>
      <w:r w:rsidRPr="00CC1A8F">
        <w:rPr>
          <w:i/>
        </w:rPr>
        <w:t>scientific community</w:t>
      </w:r>
      <w:r w:rsidRPr="004E2EA9">
        <w:t>.</w:t>
      </w:r>
    </w:p>
    <w:p w14:paraId="7CE8BC79" w14:textId="7FB9D432" w:rsidR="00902CD5" w:rsidRPr="004E2EA9" w:rsidRDefault="00495DC8" w:rsidP="003E0E9E">
      <w:pPr>
        <w:spacing w:line="276" w:lineRule="auto"/>
        <w:jc w:val="left"/>
      </w:pPr>
      <w:r>
        <w:br w:type="page"/>
      </w:r>
    </w:p>
    <w:p w14:paraId="11F6A7FE" w14:textId="2B3D67CB" w:rsidR="002D75AD" w:rsidRPr="00E76576" w:rsidRDefault="006C3735" w:rsidP="00D705A6">
      <w:pPr>
        <w:pStyle w:val="Heading1"/>
      </w:pPr>
      <w:bookmarkStart w:id="1" w:name="_k2a5ev11vwk7" w:colFirst="0" w:colLast="0"/>
      <w:bookmarkEnd w:id="1"/>
      <w:r w:rsidRPr="00E76576">
        <w:lastRenderedPageBreak/>
        <w:t xml:space="preserve">Open Science Organization (OSO) </w:t>
      </w:r>
    </w:p>
    <w:p w14:paraId="561364B5" w14:textId="27A471F7" w:rsidR="008A0ECC" w:rsidRDefault="008A0ECC" w:rsidP="00AA0C73">
      <w:r>
        <w:t xml:space="preserve">The </w:t>
      </w:r>
      <w:r w:rsidR="00C0005B">
        <w:t>o</w:t>
      </w:r>
      <w:r>
        <w:t>pen science organization (OSO)</w:t>
      </w:r>
      <w:r w:rsidR="00F8516C">
        <w:t xml:space="preserve"> model</w:t>
      </w:r>
      <w:r w:rsidR="004C51CE">
        <w:t xml:space="preserve"> described below</w:t>
      </w:r>
      <w:r>
        <w:t xml:space="preserve"> has been kept as simple as possible because the main aim of this publication is to show how a better scientific ecosystem</w:t>
      </w:r>
      <w:r w:rsidR="00023CDD">
        <w:t xml:space="preserve"> </w:t>
      </w:r>
      <w:r>
        <w:t>can be created utilizing block</w:t>
      </w:r>
      <w:r w:rsidR="00A36B32">
        <w:t>c</w:t>
      </w:r>
      <w:r>
        <w:t xml:space="preserve">hain </w:t>
      </w:r>
      <w:r w:rsidR="00C63105">
        <w:t>technology</w:t>
      </w:r>
      <w:r>
        <w:t>.</w:t>
      </w:r>
      <w:r w:rsidR="007C01B3">
        <w:t xml:space="preserve"> I am sure that</w:t>
      </w:r>
      <w:r w:rsidR="0078438F">
        <w:t xml:space="preserve"> much better models </w:t>
      </w:r>
      <w:r w:rsidR="007C01B3">
        <w:t>which</w:t>
      </w:r>
      <w:r w:rsidR="0078438F">
        <w:t xml:space="preserve"> are algorithmically and </w:t>
      </w:r>
      <w:r w:rsidR="004B37E9">
        <w:t>socio-</w:t>
      </w:r>
      <w:r w:rsidR="0078438F">
        <w:t xml:space="preserve">economically sound, will be proposed by other members of the scientific community in </w:t>
      </w:r>
      <w:r w:rsidR="009138EA">
        <w:t xml:space="preserve">the </w:t>
      </w:r>
      <w:r w:rsidR="0078438F">
        <w:t>near future.</w:t>
      </w:r>
    </w:p>
    <w:p w14:paraId="410B632C" w14:textId="77777777" w:rsidR="008A0ECC" w:rsidRDefault="008A0ECC" w:rsidP="00AA0C73"/>
    <w:p w14:paraId="37C71323" w14:textId="651DDD2A" w:rsidR="003B6B05" w:rsidRDefault="0024010F" w:rsidP="00AA0C73">
      <w:r>
        <w:t xml:space="preserve">OSO </w:t>
      </w:r>
      <w:r w:rsidR="00523FB1">
        <w:t>will be a decentralized</w:t>
      </w:r>
      <w:r w:rsidR="00354060">
        <w:t xml:space="preserve"> and</w:t>
      </w:r>
      <w:r w:rsidR="00A62A4E">
        <w:t xml:space="preserve"> autonomous organization (DAO) </w:t>
      </w:r>
      <w:r w:rsidR="00A62A4E">
        <w:fldChar w:fldCharType="begin" w:fldLock="1"/>
      </w:r>
      <w:r w:rsidR="000120B6">
        <w:instrText>ADDIN CSL_CITATION {"citationItems":[{"id":"ITEM-1","itemData":{"ISBN":"978-1-937146-58-0","author":[{"dropping-particle":"","family":"Deegan","given":"Patrick","non-dropping-particle":"","parse-names":false,"suffix":""}],"id":"ITEM-1","issued":{"date-parts":[["2014"]]},"number-of-pages":"160–176","title":"Chapter 14—The Relational Matrix: The Free and Emergent Organizations of Digital Groups and Identities","type":"book"},"uris":["http://www.mendeley.com/documents/?uuid=9999be6b-461d-462c-9665-7c6f68fcf61b"]}],"mendeley":{"formattedCitation":"(Deegan, 2014)","plainTextFormattedCitation":"(Deegan, 2014)","previouslyFormattedCitation":"(Deegan, 2014)"},"properties":{"noteIndex":0},"schema":"https://github.com/citation-style-language/schema/raw/master/csl-citation.json"}</w:instrText>
      </w:r>
      <w:r w:rsidR="00A62A4E">
        <w:fldChar w:fldCharType="separate"/>
      </w:r>
      <w:r w:rsidR="00A62A4E" w:rsidRPr="00A62A4E">
        <w:rPr>
          <w:noProof/>
        </w:rPr>
        <w:t>(Deegan, 2014)</w:t>
      </w:r>
      <w:r w:rsidR="00A62A4E">
        <w:fldChar w:fldCharType="end"/>
      </w:r>
      <w:r w:rsidR="009005AE">
        <w:t xml:space="preserve"> </w:t>
      </w:r>
      <w:r w:rsidR="001B5273">
        <w:t>based on blockchain technology</w:t>
      </w:r>
      <w:r w:rsidR="00A35ACD">
        <w:t xml:space="preserve"> </w:t>
      </w:r>
      <w:r w:rsidR="00A35ACD">
        <w:fldChar w:fldCharType="begin" w:fldLock="1"/>
      </w:r>
      <w:r w:rsidR="000120B6">
        <w:instrText>ADDIN CSL_CITATION {"citationItems":[{"id":"ITEM-1","itemData":{"DOI":"10.1007/3-540-48071-4_10","ISBN":"978-3-540-48071-6","abstract":"We present a computational technique for combatting junk mail in particular and controlling access to a shared resource in general. The main idea is to require a user to compute a moderately hard, but not intractable, function in order to gain access to the resource, thus preventing frivolous use. To this end we suggest several pricing functions, based on, respectively, extracting square roots modulo a prime, the Fiat-Shamir signature scheme, and the Ong-Schnorr-Shamir (cracked) signature scheme.","author":[{"dropping-particle":"","family":"Dwork","given":"Cynthia","non-dropping-particle":"","parse-names":false,"suffix":""},{"dropping-particle":"","family":"Naor","given":"Moni","non-dropping-particle":"","parse-names":false,"suffix":""}],"container-title":"Advances in Cryptology --- CRYPTO' 92: 12th Annual International Cryptology Conference Santa Barbara, California, USA August 16--20, 1992 Proceedings","editor":[{"dropping-particle":"","family":"Brickell","given":"Ernest F","non-dropping-particle":"","parse-names":false,"suffix":""}],"id":"ITEM-1","issued":{"date-parts":[["1993"]]},"page":"139-147","publisher":"Springer Berlin Heidelberg","publisher-place":"Berlin, Heidelberg","title":"Pricing via Processing or Combatting Junk Mail","type":"chapter"},"uris":["http://www.mendeley.com/documents/?uuid=214b7f25-a6cb-4453-a9f7-411b5825d1b0"]},{"id":"ITEM-2","itemData":{"DOI":"10.1007/s10838-008-9062-0","ISBN":"978-972-757-716-3","ISSN":"09254560","PMID":"14533183","abstract":"Abstract.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gone.","author":[{"dropping-particle":"","family":"Nakamoto","given":"Satoshi","non-dropping-particle":"","parse-names":false,"suffix":""}],"container-title":"Www.Bitcoin.Org","id":"ITEM-2","issued":{"date-parts":[["2008"]]},"page":"9","title":"Bitcoin: A Peer-to-Peer Electronic Cash System","type":"article-journal"},"uris":["http://www.mendeley.com/documents/?uuid=915fe016-8af9-4c55-ba26-0a68da363071"]},{"id":"ITEM-3","itemData":{"DOI":"10.1017/CBO9781107415324.004","ISBN":"9788578110796","ISSN":"1098-6596","PMID":"25246403","abstract":"The blockchain paradigm when coupled with cryptographically-secured transactions has demonstrated its utility through a number of projects, not least Bitcoin. Each such project can be seen as a simple application on a decentralised, but singleton, compute resource. We can call this paradigm a transactional singleton machine with shared-state. Ethereum implements this paradigm in a generalised manner. Furthermore it provides a plurality of such resources, each with a distinct state and operating code but able to interact through a message-passing framework with others. We discuss its design, implementation issues, the opportunities it provides and the future hurdles we envisage.","author":[{"dropping-particle":"","family":"Wood","given":"Gavin","non-dropping-particle":"","parse-names":false,"suffix":""}],"container-title":"Ethereum Project Yellow Paper","id":"ITEM-3","issued":{"date-parts":[["2014"]]},"page":"1-32","title":"Ethereum: a secure decentralised generalised transaction ledger","type":"article-journal"},"uris":["http://www.mendeley.com/documents/?uuid=a13b0ca1-ee5c-4550-afaa-fa1c11e6f772"]}],"mendeley":{"formattedCitation":"(Dwork &amp; Naor, 1993; Nakamoto, 2008; Wood, 2014)","plainTextFormattedCitation":"(Dwork &amp; Naor, 1993; Nakamoto, 2008; Wood, 2014)","previouslyFormattedCitation":"(Dwork &amp; Naor, 1993; Nakamoto, 2008; Wood, 2014)"},"properties":{"noteIndex":0},"schema":"https://github.com/citation-style-language/schema/raw/master/csl-citation.json"}</w:instrText>
      </w:r>
      <w:r w:rsidR="00A35ACD">
        <w:fldChar w:fldCharType="separate"/>
      </w:r>
      <w:r w:rsidR="00A62A4E" w:rsidRPr="00A62A4E">
        <w:rPr>
          <w:noProof/>
        </w:rPr>
        <w:t>(Dwork &amp; Naor, 1993; Nakamoto, 2008; Wood, 2014)</w:t>
      </w:r>
      <w:r w:rsidR="00A35ACD">
        <w:fldChar w:fldCharType="end"/>
      </w:r>
      <w:r w:rsidR="001B5273">
        <w:t xml:space="preserve"> with native tokens called OSO. </w:t>
      </w:r>
      <w:r w:rsidR="00CC41A8">
        <w:t>It will be non-profit and flexible</w:t>
      </w:r>
      <w:r w:rsidR="006A7A58">
        <w:t xml:space="preserve"> (in a sense that its form can be changed </w:t>
      </w:r>
      <w:r w:rsidR="0041514B">
        <w:t>as per the consensus of the organization members)</w:t>
      </w:r>
      <w:r w:rsidR="00CC41A8">
        <w:t>.</w:t>
      </w:r>
      <w:r w:rsidR="00122DD0">
        <w:t xml:space="preserve"> </w:t>
      </w:r>
      <w:r w:rsidR="003B6B05">
        <w:t xml:space="preserve">There will be a cost for each transaction performed in </w:t>
      </w:r>
      <w:r w:rsidR="00C0282C">
        <w:t xml:space="preserve">the </w:t>
      </w:r>
      <w:r w:rsidR="003B6B05">
        <w:t xml:space="preserve">OSO network. The revenue collected from </w:t>
      </w:r>
      <w:r w:rsidR="00CC5723">
        <w:t>the</w:t>
      </w:r>
      <w:r w:rsidR="003B6B05">
        <w:t xml:space="preserve"> cost of </w:t>
      </w:r>
      <w:r w:rsidR="00CC5723">
        <w:t xml:space="preserve">a </w:t>
      </w:r>
      <w:r w:rsidR="003B6B05">
        <w:t>transaction</w:t>
      </w:r>
      <w:r w:rsidR="00D4163E">
        <w:t xml:space="preserve"> will be shared</w:t>
      </w:r>
      <w:r w:rsidR="003B6B05">
        <w:t xml:space="preserve"> between the </w:t>
      </w:r>
      <w:r w:rsidR="004D74CE">
        <w:t xml:space="preserve">OSO reserve fund and the nodes </w:t>
      </w:r>
      <w:r w:rsidR="00887978">
        <w:t>participating</w:t>
      </w:r>
      <w:r w:rsidR="004D74CE">
        <w:t xml:space="preserve"> in the </w:t>
      </w:r>
      <w:r w:rsidR="00CC5723">
        <w:t>transaction.</w:t>
      </w:r>
      <w:r w:rsidR="00D22456">
        <w:t xml:space="preserve"> The OSO reserve fund is the main account of OSO network owned by all the entities in the network.</w:t>
      </w:r>
    </w:p>
    <w:p w14:paraId="0EEABB2C" w14:textId="573D9E6E" w:rsidR="003B6B05" w:rsidRDefault="007F47D4" w:rsidP="00AA0C73">
      <w:r>
        <w:rPr>
          <w:noProof/>
        </w:rPr>
        <w:drawing>
          <wp:inline distT="0" distB="0" distL="0" distR="0" wp14:anchorId="71F3B641" wp14:editId="6C8FDF99">
            <wp:extent cx="5943600" cy="3458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O_model_fig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14:paraId="52C70006" w14:textId="29E552DD" w:rsidR="00BC283F" w:rsidRPr="00BC283F" w:rsidRDefault="00BC283F" w:rsidP="00BC283F">
      <w:pPr>
        <w:pStyle w:val="Subtitle"/>
        <w:rPr>
          <w:i/>
        </w:rPr>
      </w:pPr>
      <w:r w:rsidRPr="0005213D">
        <w:t xml:space="preserve">Figure </w:t>
      </w:r>
      <w:r w:rsidR="000120B6">
        <w:rPr>
          <w:noProof/>
        </w:rPr>
        <w:fldChar w:fldCharType="begin"/>
      </w:r>
      <w:r w:rsidR="000120B6">
        <w:rPr>
          <w:noProof/>
        </w:rPr>
        <w:instrText xml:space="preserve"> STYLEREF 1 \s </w:instrText>
      </w:r>
      <w:r w:rsidR="000120B6">
        <w:rPr>
          <w:noProof/>
        </w:rPr>
        <w:fldChar w:fldCharType="separate"/>
      </w:r>
      <w:r w:rsidR="00D35A68">
        <w:rPr>
          <w:noProof/>
        </w:rPr>
        <w:t>3</w:t>
      </w:r>
      <w:r w:rsidR="000120B6">
        <w:rPr>
          <w:noProof/>
        </w:rPr>
        <w:fldChar w:fldCharType="end"/>
      </w:r>
      <w:r>
        <w:t>.</w:t>
      </w:r>
      <w:r w:rsidR="000120B6">
        <w:rPr>
          <w:noProof/>
        </w:rPr>
        <w:fldChar w:fldCharType="begin"/>
      </w:r>
      <w:r w:rsidR="000120B6">
        <w:rPr>
          <w:noProof/>
        </w:rPr>
        <w:instrText xml:space="preserve"> SEQ Figure \* ARABIC \s 1 </w:instrText>
      </w:r>
      <w:r w:rsidR="000120B6">
        <w:rPr>
          <w:noProof/>
        </w:rPr>
        <w:fldChar w:fldCharType="separate"/>
      </w:r>
      <w:r w:rsidR="00D35A68">
        <w:rPr>
          <w:noProof/>
        </w:rPr>
        <w:t>1</w:t>
      </w:r>
      <w:r w:rsidR="000120B6">
        <w:rPr>
          <w:noProof/>
        </w:rPr>
        <w:fldChar w:fldCharType="end"/>
      </w:r>
      <w:r w:rsidRPr="0005213D">
        <w:t xml:space="preserve"> Open </w:t>
      </w:r>
      <w:r>
        <w:t xml:space="preserve">Science Organization (OSO) </w:t>
      </w:r>
      <w:proofErr w:type="gramStart"/>
      <w:r>
        <w:t>—  a</w:t>
      </w:r>
      <w:proofErr w:type="gramEnd"/>
      <w:r>
        <w:t xml:space="preserve"> non-profit flexible DAO in which funding, review, and publication processes are open and democratic. The value created by scientific research will flow back to the funding step, thus creating a perpetual scientific ecosystem. </w:t>
      </w:r>
    </w:p>
    <w:p w14:paraId="75377088" w14:textId="0B5E879C" w:rsidR="00591425" w:rsidRDefault="00012727" w:rsidP="00AA0C73">
      <w:r>
        <w:t>The three</w:t>
      </w:r>
      <w:r w:rsidRPr="00E76576">
        <w:t xml:space="preserve"> </w:t>
      </w:r>
      <w:r w:rsidR="006D22BE">
        <w:t>key characteristics of OSO</w:t>
      </w:r>
      <w:r w:rsidR="00591425" w:rsidRPr="00E76576">
        <w:t xml:space="preserve"> </w:t>
      </w:r>
      <w:r w:rsidR="00CA50CC">
        <w:t xml:space="preserve">ecosystem </w:t>
      </w:r>
      <w:r w:rsidR="00591425" w:rsidRPr="00E76576">
        <w:t xml:space="preserve">are </w:t>
      </w:r>
      <w:r>
        <w:t xml:space="preserve">1.) an </w:t>
      </w:r>
      <w:r w:rsidR="00591425" w:rsidRPr="00E76576">
        <w:t xml:space="preserve">open democratic funding process, </w:t>
      </w:r>
      <w:r w:rsidR="0003678C">
        <w:t>2.)</w:t>
      </w:r>
      <w:r>
        <w:t xml:space="preserve"> an </w:t>
      </w:r>
      <w:r w:rsidR="00591425" w:rsidRPr="00E76576">
        <w:t xml:space="preserve">open democratic perpetual review process, and </w:t>
      </w:r>
      <w:r>
        <w:t xml:space="preserve">3.) </w:t>
      </w:r>
      <w:r w:rsidR="00591425" w:rsidRPr="00E76576">
        <w:t xml:space="preserve">the flow of value (in OSO tokens) created by the scientific results (publications, products, patents, etc.) back to </w:t>
      </w:r>
      <w:r w:rsidR="00E84AE2">
        <w:t xml:space="preserve">the </w:t>
      </w:r>
      <w:r w:rsidR="00591425" w:rsidRPr="00E76576">
        <w:t xml:space="preserve">funding, thus creating </w:t>
      </w:r>
      <w:r w:rsidR="00591425" w:rsidRPr="00C57E1D">
        <w:rPr>
          <w:i/>
        </w:rPr>
        <w:t xml:space="preserve">a perpetual system for scientific </w:t>
      </w:r>
      <w:r w:rsidR="00585DC2" w:rsidRPr="00C57E1D">
        <w:rPr>
          <w:i/>
        </w:rPr>
        <w:t>research</w:t>
      </w:r>
      <w:r w:rsidR="00585DC2" w:rsidRPr="00D705A6">
        <w:t xml:space="preserve">. </w:t>
      </w:r>
      <w:r w:rsidR="00B0704C">
        <w:t>In OSO ecosystem, a</w:t>
      </w:r>
      <w:r w:rsidR="00585DC2" w:rsidRPr="00D705A6">
        <w:t>ll steps</w:t>
      </w:r>
      <w:r w:rsidR="00B0704C">
        <w:t xml:space="preserve">/procedures </w:t>
      </w:r>
      <w:r w:rsidR="00591425" w:rsidRPr="00D705A6">
        <w:t xml:space="preserve">will be algorithmic or will be based on </w:t>
      </w:r>
      <w:r w:rsidR="00DA0B8E">
        <w:t xml:space="preserve">community </w:t>
      </w:r>
      <w:r w:rsidR="00591425" w:rsidRPr="00D705A6">
        <w:t>voting. Even certain aspects of algorithmic steps (e.g. algorithms used for decision</w:t>
      </w:r>
      <w:r w:rsidR="00626BDB">
        <w:t xml:space="preserve"> making</w:t>
      </w:r>
      <w:r w:rsidR="00591425" w:rsidRPr="00D705A6">
        <w:t xml:space="preserve">) are subjected to change based upon voting. </w:t>
      </w:r>
      <w:r w:rsidR="00EA2F86">
        <w:t xml:space="preserve">Any individual or </w:t>
      </w:r>
      <w:r w:rsidR="007B28F0">
        <w:t>organization</w:t>
      </w:r>
      <w:r w:rsidR="00EA2F86">
        <w:t xml:space="preserve"> </w:t>
      </w:r>
      <w:r w:rsidR="00CF7D38">
        <w:t>who hold</w:t>
      </w:r>
      <w:r w:rsidR="00354060">
        <w:t>s</w:t>
      </w:r>
      <w:r w:rsidR="00CF7D38">
        <w:t xml:space="preserve"> OSO tokens will be considered an entity (or member) in the OSO </w:t>
      </w:r>
      <w:r w:rsidR="00CF7D38">
        <w:lastRenderedPageBreak/>
        <w:t>ecosystem. Each entity</w:t>
      </w:r>
      <w:r w:rsidR="008037C2" w:rsidRPr="00D705A6">
        <w:t xml:space="preserve"> will have </w:t>
      </w:r>
      <w:r w:rsidR="006E3CC2" w:rsidRPr="00D705A6">
        <w:t xml:space="preserve">a </w:t>
      </w:r>
      <w:r w:rsidR="00591425" w:rsidRPr="00D705A6">
        <w:t>voting power proportional to their expertise (e-value) in th</w:t>
      </w:r>
      <w:r w:rsidR="00CF7D38">
        <w:t>e corresponding scientific domain</w:t>
      </w:r>
      <w:r w:rsidR="00591425" w:rsidRPr="00D705A6">
        <w:t xml:space="preserve"> and the amount of value (</w:t>
      </w:r>
      <w:r w:rsidR="00591425" w:rsidRPr="00E76576">
        <w:t>OSO tokens) they are willing to invest</w:t>
      </w:r>
      <w:r w:rsidR="00C16754">
        <w:t>/stake</w:t>
      </w:r>
      <w:r w:rsidR="00591425" w:rsidRPr="00E76576">
        <w:t xml:space="preserve">. </w:t>
      </w:r>
      <w:bookmarkStart w:id="2" w:name="_ty9e5qu24f3n" w:colFirst="0" w:colLast="0"/>
      <w:bookmarkEnd w:id="2"/>
    </w:p>
    <w:p w14:paraId="15D4E860" w14:textId="77777777" w:rsidR="00591425" w:rsidRPr="00591425" w:rsidRDefault="00591425" w:rsidP="00D705A6"/>
    <w:p w14:paraId="4D7C27C8" w14:textId="1C9B4D6A" w:rsidR="002D75AD" w:rsidRPr="00E76576" w:rsidRDefault="007359D3" w:rsidP="00D705A6">
      <w:r>
        <w:t>Let me first describe the following key concepts: Interplanetary Idea System (</w:t>
      </w:r>
      <w:r w:rsidRPr="00052376">
        <w:t>IPIS</w:t>
      </w:r>
      <w:r>
        <w:t>)</w:t>
      </w:r>
      <w:r w:rsidR="000120B6">
        <w:t xml:space="preserve">, </w:t>
      </w:r>
      <w:bookmarkStart w:id="3" w:name="_GoBack"/>
      <w:bookmarkEnd w:id="3"/>
      <w:r>
        <w:t>expertise value, expertise function, vote value, and vote function.</w:t>
      </w:r>
    </w:p>
    <w:p w14:paraId="6866C3A0" w14:textId="77777777" w:rsidR="007C7F21" w:rsidRDefault="007C7F21" w:rsidP="00AC3001">
      <w:pPr>
        <w:pStyle w:val="Heading2"/>
      </w:pPr>
      <w:bookmarkStart w:id="4" w:name="_2hel6wwce3ea" w:colFirst="0" w:colLast="0"/>
      <w:bookmarkEnd w:id="4"/>
      <w:r>
        <w:t>Interplanetary Idea System (IPIS)</w:t>
      </w:r>
    </w:p>
    <w:p w14:paraId="22F2D0D7" w14:textId="223066C8" w:rsidR="00E130BE" w:rsidRDefault="0010075B" w:rsidP="00D705A6">
      <w:r>
        <w:t>IPIS will be a protocol/model</w:t>
      </w:r>
      <w:r w:rsidR="002532BB">
        <w:t xml:space="preserve"> </w:t>
      </w:r>
      <w:r>
        <w:t>by virtue of which</w:t>
      </w:r>
      <w:r w:rsidR="002532BB">
        <w:t xml:space="preserve"> each unique idea</w:t>
      </w:r>
      <w:r>
        <w:t xml:space="preserve"> can be identified and its evolutio</w:t>
      </w:r>
      <w:r w:rsidR="00457631">
        <w:t>n over the time can be tracked. In addition, it</w:t>
      </w:r>
      <w:r w:rsidR="00C330D6">
        <w:t xml:space="preserve"> will give us a</w:t>
      </w:r>
      <w:r w:rsidR="00D36C0B">
        <w:t xml:space="preserve"> framework to </w:t>
      </w:r>
      <w:r w:rsidR="00A71AC4">
        <w:t xml:space="preserve">evaluate </w:t>
      </w:r>
      <w:r w:rsidR="00457631">
        <w:t>the relationship</w:t>
      </w:r>
      <w:r w:rsidR="002532BB">
        <w:t xml:space="preserve"> between </w:t>
      </w:r>
      <w:r w:rsidR="00E4722E">
        <w:t xml:space="preserve">two </w:t>
      </w:r>
      <w:r w:rsidR="00E23406">
        <w:t>different</w:t>
      </w:r>
      <w:r w:rsidR="00E4722E">
        <w:t xml:space="preserve"> ideas.</w:t>
      </w:r>
      <w:r w:rsidR="002532BB">
        <w:t xml:space="preserve"> </w:t>
      </w:r>
      <w:r w:rsidR="006F1F82">
        <w:t xml:space="preserve">One way of modeling </w:t>
      </w:r>
      <w:r w:rsidR="00AE0C93">
        <w:t>IPIS</w:t>
      </w:r>
      <w:r w:rsidR="00855952">
        <w:t xml:space="preserve"> </w:t>
      </w:r>
      <w:r w:rsidR="006F1F82">
        <w:t>would be by</w:t>
      </w:r>
      <w:r w:rsidR="007D19BD">
        <w:t xml:space="preserve"> </w:t>
      </w:r>
      <w:r w:rsidR="005509F2">
        <w:t xml:space="preserve">a </w:t>
      </w:r>
      <w:r w:rsidR="007D19BD">
        <w:t xml:space="preserve">directed acyclic graph (DAG) </w:t>
      </w:r>
      <w:r w:rsidR="000A11CF">
        <w:t>that</w:t>
      </w:r>
      <w:r w:rsidR="00855952">
        <w:t xml:space="preserve"> grows over time.</w:t>
      </w:r>
      <w:r w:rsidR="00254DF1">
        <w:t xml:space="preserve"> </w:t>
      </w:r>
      <w:r w:rsidR="007C7F21" w:rsidRPr="00052376">
        <w:t xml:space="preserve">The idea behind </w:t>
      </w:r>
      <w:r w:rsidR="00A37728">
        <w:t xml:space="preserve">this model of </w:t>
      </w:r>
      <w:r w:rsidR="007C7F21" w:rsidRPr="00052376">
        <w:t xml:space="preserve">IPIS is motivated </w:t>
      </w:r>
      <w:r w:rsidR="00012727">
        <w:t>by the</w:t>
      </w:r>
      <w:r w:rsidR="00012727" w:rsidRPr="00052376">
        <w:t xml:space="preserve"> </w:t>
      </w:r>
      <w:r w:rsidR="007C7F21" w:rsidRPr="00052376">
        <w:t>Interplanetary File System (IPFS)</w:t>
      </w:r>
      <w:r w:rsidR="000120B6">
        <w:t xml:space="preserve"> </w:t>
      </w:r>
      <w:r w:rsidR="000120B6">
        <w:fldChar w:fldCharType="begin" w:fldLock="1"/>
      </w:r>
      <w:r w:rsidR="000120B6">
        <w:instrText>ADDIN CSL_CITATION {"citationItems":[{"id":"ITEM-1","itemData":{"DOI":"10.1109/ICPADS.2007.4447808","ISBN":"9781424418909","ISSN":"15219097","author":[{"dropping-particle":"","family":"Benet","given":"Juan","non-dropping-particle":"","parse-names":false,"suffix":""}],"container-title":"Proceedings of the International Conference on Parallel and Distributed Systems - ICPADS","id":"ITEM-1","issue":"Draft 3","issued":{"date-parts":[["2014"]]},"title":"IPFS - Content Addressed, Versioned, P2P File System","type":"article-journal","volume":"2"},"uris":["http://www.mendeley.com/documents/?uuid=e63a1ed2-51f6-4057-9a20-f5d589205e23"]},{"id":"ITEM-2","itemData":{"author":[{"dropping-particle":"","family":"Maymounkov","given":"Petar","non-dropping-particle":"","parse-names":false,"suffix":""},{"dropping-particle":"","family":"Mazieres","given":"David","non-dropping-particle":"","parse-names":false,"suffix":""}],"container-title":"New York University","id":"ITEM-2","issued":{"date-parts":[["2004"]]},"title":"Kademlia: A peer-to-peer information systembased on the xor metric","type":"article-journal"},"uris":["http://www.mendeley.com/documents/?uuid=6c653b8b-6388-4293-a469-f0f932e6e3ec"]},{"id":"ITEM-3","itemData":{"DOI":"10.1109/ICPADS.2007.4447808","ISBN":"9781424418909","ISSN":"15219097","abstract":"Security is a common problem in completely decentralized peer-to-peer systems. Although several suggestions exist on how to create a secure key-based routing protocol, a practicable approach is still unattended. In this paper we introduce a secure key-based routing protocol based on Kademlia that has a high resilience against common attacks by using parallel lookups over multiple disjoint paths, limiting free nodeld generation with crypto puzzles and introducing a reliable sibling broadcast. The latter is needed to store data in a safe replicated way. We evaluate the security of our proposed extensions to the Kademlia protocol analytically and simulate the effects of multiple disjoint paths on lookup success under the influence of adversarial nodes.","author":[{"dropping-particle":"","family":"Baumgart","given":"Ingmar","non-dropping-particle":"","parse-names":false,"suffix":""},{"dropping-particle":"","family":"Mies","given":"Sebastian","non-dropping-particle":"","parse-names":false,"suffix":""}],"container-title":"Proceedings of the International Conference on Parallel and Distributed Systems - ICPADS","id":"ITEM-3","issued":{"date-parts":[["2007"]]},"title":"S/Kademlia: A practicable approach towards secure key-based routing","type":"article-journal","volume":"2"},"uris":["http://www.mendeley.com/documents/?uuid=1378ba98-7e6f-4810-9330-00e5c795cdef"]}],"mendeley":{"formattedCitation":"(Benet, 2014; Maymounkov &amp; Mazieres, 2004; Baumgart &amp; Mies, 2007)","plainTextFormattedCitation":"(Benet, 2014; Maymounkov &amp; Mazieres, 2004; Baumgart &amp; Mies, 2007)","previouslyFormattedCitation":"(Benet, n.d.; Maymounkov &amp; Mazieres, 2004; Baumgart &amp; Mies, 2007)"},"properties":{"noteIndex":0},"schema":"https://github.com/citation-style-language/schema/raw/master/csl-citation.json"}</w:instrText>
      </w:r>
      <w:r w:rsidR="000120B6">
        <w:fldChar w:fldCharType="separate"/>
      </w:r>
      <w:r w:rsidR="000120B6" w:rsidRPr="000120B6">
        <w:rPr>
          <w:noProof/>
        </w:rPr>
        <w:t>(Benet, 2014; Maymounkov &amp; Mazieres, 2004; Baumgart &amp; Mies, 2007)</w:t>
      </w:r>
      <w:r w:rsidR="000120B6">
        <w:fldChar w:fldCharType="end"/>
      </w:r>
      <w:r w:rsidR="007C7F21" w:rsidRPr="00052376">
        <w:t xml:space="preserve"> </w:t>
      </w:r>
      <w:r w:rsidR="007D19BD">
        <w:t xml:space="preserve">and </w:t>
      </w:r>
      <w:r w:rsidR="00B829B3">
        <w:t xml:space="preserve">the </w:t>
      </w:r>
      <w:r w:rsidR="007D19BD">
        <w:t>IOTA tangle</w:t>
      </w:r>
      <w:r w:rsidR="000135DC">
        <w:t xml:space="preserve"> </w:t>
      </w:r>
      <w:r w:rsidR="0005213D">
        <w:fldChar w:fldCharType="begin" w:fldLock="1"/>
      </w:r>
      <w:r w:rsidR="000120B6">
        <w:instrText>ADDIN CSL_CITATION {"citationItems":[{"id":"ITEM-1","itemData":{"ISSN":"0028-792X","author":[{"dropping-particle":"","family":"Popov","given":"Serguei","non-dropping-particle":"","parse-names":false,"suffix":""}],"id":"ITEM-1","issued":{"date-parts":[["2016"]]},"title":"The Tangle","type":"report"},"uris":["http://www.mendeley.com/documents/?uuid=5c2e9154-e2f1-436f-9599-0fd326e27aec"]}],"mendeley":{"formattedCitation":"(Popov, 2016)","plainTextFormattedCitation":"(Popov, 2016)","previouslyFormattedCitation":"(Popov, 2016)"},"properties":{"noteIndex":0},"schema":"https://github.com/citation-style-language/schema/raw/master/csl-citation.json"}</w:instrText>
      </w:r>
      <w:r w:rsidR="0005213D">
        <w:fldChar w:fldCharType="separate"/>
      </w:r>
      <w:r w:rsidR="0005213D" w:rsidRPr="0005213D">
        <w:rPr>
          <w:noProof/>
        </w:rPr>
        <w:t>(Popov, 2016)</w:t>
      </w:r>
      <w:r w:rsidR="0005213D">
        <w:fldChar w:fldCharType="end"/>
      </w:r>
      <w:r w:rsidR="007C7F21" w:rsidRPr="00052376">
        <w:t xml:space="preserve">. </w:t>
      </w:r>
      <w:r w:rsidR="00A37728">
        <w:t>E</w:t>
      </w:r>
      <w:r w:rsidR="00A37728" w:rsidRPr="00052376">
        <w:t>ach</w:t>
      </w:r>
      <w:r w:rsidR="00A37728">
        <w:t xml:space="preserve"> node of the DAG will be </w:t>
      </w:r>
      <w:r w:rsidR="00A37728" w:rsidRPr="00052376">
        <w:t>an IPIS object</w:t>
      </w:r>
      <w:r w:rsidR="00A37728">
        <w:t xml:space="preserve"> representing a unique idea</w:t>
      </w:r>
      <w:r w:rsidR="001B7613">
        <w:t xml:space="preserve">. </w:t>
      </w:r>
      <w:r w:rsidR="00A37728">
        <w:t xml:space="preserve"> </w:t>
      </w:r>
      <w:r w:rsidR="007A1330">
        <w:t>An IPIS object will contain all the information required to represent a unique idea.</w:t>
      </w:r>
      <w:r w:rsidR="00865708">
        <w:t xml:space="preserve"> If there is a publication</w:t>
      </w:r>
      <w:r w:rsidR="003552B0">
        <w:t xml:space="preserve"> or data</w:t>
      </w:r>
      <w:r w:rsidR="00865708">
        <w:t xml:space="preserve"> </w:t>
      </w:r>
      <w:r w:rsidR="005C0684">
        <w:t xml:space="preserve">(stored as an IPFS object) </w:t>
      </w:r>
      <w:r w:rsidR="00865708">
        <w:t xml:space="preserve">related to an idea, its IPIS object will contain the </w:t>
      </w:r>
      <w:r w:rsidR="002550EA">
        <w:t>cryptographic has</w:t>
      </w:r>
      <w:r w:rsidR="00224705">
        <w:t>h</w:t>
      </w:r>
      <w:r w:rsidR="005C0684">
        <w:t xml:space="preserve"> of the IPFS object.</w:t>
      </w:r>
      <w:r w:rsidR="00E130BE">
        <w:t xml:space="preserve"> A very simple model of IPIS is presented in </w:t>
      </w:r>
      <w:r w:rsidR="00EA371E">
        <w:fldChar w:fldCharType="begin"/>
      </w:r>
      <w:r w:rsidR="00EA371E">
        <w:instrText xml:space="preserve"> REF _Ref490513142 \h </w:instrText>
      </w:r>
      <w:r w:rsidR="00EA371E">
        <w:fldChar w:fldCharType="separate"/>
      </w:r>
      <w:r w:rsidR="00D35A68" w:rsidRPr="00CA4B96">
        <w:t xml:space="preserve">Figure </w:t>
      </w:r>
      <w:r w:rsidR="00D35A68">
        <w:rPr>
          <w:noProof/>
        </w:rPr>
        <w:t>3</w:t>
      </w:r>
      <w:r w:rsidR="00D35A68" w:rsidRPr="00CA4B96">
        <w:t>.</w:t>
      </w:r>
      <w:r w:rsidR="00D35A68">
        <w:rPr>
          <w:noProof/>
        </w:rPr>
        <w:t>2</w:t>
      </w:r>
      <w:r w:rsidR="00EA371E">
        <w:fldChar w:fldCharType="end"/>
      </w:r>
      <w:r w:rsidR="00557D06">
        <w:t>.</w:t>
      </w:r>
    </w:p>
    <w:p w14:paraId="0BB3BBF9" w14:textId="77777777" w:rsidR="00E130BE" w:rsidRDefault="00E130BE" w:rsidP="00D705A6"/>
    <w:p w14:paraId="496BC7A9" w14:textId="76AA9FCE" w:rsidR="007C7F21" w:rsidRDefault="007C7F21" w:rsidP="00D705A6">
      <w:r w:rsidRPr="00052376">
        <w:t xml:space="preserve">IPIS </w:t>
      </w:r>
      <w:r w:rsidR="00DC2BE7">
        <w:t>will allow us to track the evolution of ideas</w:t>
      </w:r>
      <w:r w:rsidRPr="00052376">
        <w:t xml:space="preserve"> over time as well as quantify the similarity of two ideas. The similarity score can be a hybrid of </w:t>
      </w:r>
      <w:r w:rsidR="000054F0">
        <w:t xml:space="preserve">the </w:t>
      </w:r>
      <w:r w:rsidRPr="00052376">
        <w:t xml:space="preserve">market-driven </w:t>
      </w:r>
      <w:r w:rsidR="00995D0F">
        <w:t xml:space="preserve">score </w:t>
      </w:r>
      <w:r w:rsidRPr="00052376">
        <w:t>(decided by</w:t>
      </w:r>
      <w:r w:rsidR="00354060">
        <w:t xml:space="preserve"> the</w:t>
      </w:r>
      <w:r w:rsidRPr="00052376">
        <w:t xml:space="preserve"> scientific community</w:t>
      </w:r>
      <w:r w:rsidR="00291521">
        <w:t xml:space="preserve"> via voting</w:t>
      </w:r>
      <w:r w:rsidR="00995D0F">
        <w:t>)</w:t>
      </w:r>
      <w:r w:rsidRPr="00052376">
        <w:t xml:space="preserve"> and the </w:t>
      </w:r>
      <w:r w:rsidR="00E6101D">
        <w:t xml:space="preserve">algorithmic </w:t>
      </w:r>
      <w:r w:rsidRPr="00052376">
        <w:t>score</w:t>
      </w:r>
      <w:r w:rsidR="00967C90">
        <w:t xml:space="preserve"> generated</w:t>
      </w:r>
      <w:r w:rsidRPr="00052376">
        <w:t xml:space="preserve"> from</w:t>
      </w:r>
      <w:r w:rsidR="00012727">
        <w:t xml:space="preserve"> the</w:t>
      </w:r>
      <w:r w:rsidRPr="00052376">
        <w:t xml:space="preserve"> IPIS protocol. IPIS will facilitate the efficient s</w:t>
      </w:r>
      <w:r w:rsidR="00E23C48">
        <w:t>haring of the ideas and prevent</w:t>
      </w:r>
      <w:r w:rsidR="00483D1F">
        <w:t xml:space="preserve"> the community</w:t>
      </w:r>
      <w:r w:rsidRPr="00052376">
        <w:t xml:space="preserve"> from reinventing wheels, thereby accelerating the pace of the scientific research. In addition, a good vis</w:t>
      </w:r>
      <w:r w:rsidR="0000011D">
        <w:t>ualization of IPIS objects will</w:t>
      </w:r>
      <w:r w:rsidRPr="00052376">
        <w:t xml:space="preserve"> help the scientific community </w:t>
      </w:r>
      <w:r w:rsidR="00D134C4">
        <w:t>to identify</w:t>
      </w:r>
      <w:r w:rsidRPr="00052376">
        <w:t xml:space="preserve"> the pain po</w:t>
      </w:r>
      <w:r w:rsidR="00B37983">
        <w:t xml:space="preserve">ints of scientific research. Similarly, it can be used to </w:t>
      </w:r>
      <w:r w:rsidR="005C48BB">
        <w:t xml:space="preserve">find the </w:t>
      </w:r>
      <w:r w:rsidR="00967479">
        <w:t xml:space="preserve">optimal distribution of </w:t>
      </w:r>
      <w:r w:rsidR="00967479" w:rsidRPr="00052376">
        <w:t>available</w:t>
      </w:r>
      <w:r w:rsidRPr="00052376">
        <w:t xml:space="preserve"> resources</w:t>
      </w:r>
      <w:r w:rsidR="00752057">
        <w:t xml:space="preserve"> (e.g. fund allocation)</w:t>
      </w:r>
      <w:r w:rsidR="00D05EEB">
        <w:t xml:space="preserve"> required in order to </w:t>
      </w:r>
      <w:r w:rsidR="00752057">
        <w:t>maximize scientific throughput</w:t>
      </w:r>
      <w:r w:rsidRPr="00052376">
        <w:t xml:space="preserve">. </w:t>
      </w:r>
      <w:r w:rsidR="00D30507">
        <w:t>Loosely speaking, IPIS will store the collective thought process of the whole scientific community.</w:t>
      </w:r>
    </w:p>
    <w:p w14:paraId="3DE64959" w14:textId="77777777" w:rsidR="00C72013" w:rsidRDefault="00C72013" w:rsidP="00D705A6"/>
    <w:p w14:paraId="68F5A6FA" w14:textId="77777777" w:rsidR="00C72013" w:rsidRDefault="00C72013" w:rsidP="00C72013">
      <w:r w:rsidRPr="009514CF">
        <w:rPr>
          <w:b/>
        </w:rPr>
        <w:t>TO DO:</w:t>
      </w:r>
      <w:r w:rsidRPr="00CA4B96">
        <w:t xml:space="preserve"> </w:t>
      </w:r>
    </w:p>
    <w:p w14:paraId="3313B25E" w14:textId="77777777" w:rsidR="00C72013" w:rsidRDefault="00C72013" w:rsidP="00C72013">
      <w:r w:rsidRPr="00CA4B96">
        <w:t>Develop a formal mathematical model and network protocol for IPIS</w:t>
      </w:r>
    </w:p>
    <w:p w14:paraId="15AE890E" w14:textId="77777777" w:rsidR="00C72013" w:rsidRPr="00CA4B96" w:rsidRDefault="00C72013" w:rsidP="00C72013">
      <w:r w:rsidRPr="00F40127">
        <w:t>https://github.com/open-science-org/IPIS</w:t>
      </w:r>
    </w:p>
    <w:p w14:paraId="4698A4C3" w14:textId="77777777" w:rsidR="00C72013" w:rsidRDefault="00C72013" w:rsidP="00D705A6"/>
    <w:p w14:paraId="17BF5A5F" w14:textId="6F8D1C79" w:rsidR="00E8318C" w:rsidRDefault="0026312E" w:rsidP="00D705A6">
      <w:r>
        <w:rPr>
          <w:noProof/>
        </w:rPr>
        <w:lastRenderedPageBreak/>
        <w:drawing>
          <wp:inline distT="0" distB="0" distL="0" distR="0" wp14:anchorId="138A34E9" wp14:editId="21D309DA">
            <wp:extent cx="5943600" cy="4118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P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18610"/>
                    </a:xfrm>
                    <a:prstGeom prst="rect">
                      <a:avLst/>
                    </a:prstGeom>
                  </pic:spPr>
                </pic:pic>
              </a:graphicData>
            </a:graphic>
          </wp:inline>
        </w:drawing>
      </w:r>
    </w:p>
    <w:p w14:paraId="2AEAC6DD" w14:textId="3C077BAC" w:rsidR="00D25251" w:rsidRPr="00C72013" w:rsidRDefault="00E8318C" w:rsidP="00C72013">
      <w:pPr>
        <w:pStyle w:val="Subtitle"/>
        <w:rPr>
          <w:i/>
        </w:rPr>
      </w:pPr>
      <w:bookmarkStart w:id="5" w:name="_Ref490513142"/>
      <w:r w:rsidRPr="00CA4B96">
        <w:t xml:space="preserve">Figure </w:t>
      </w:r>
      <w:fldSimple w:instr=" STYLEREF 1 \s ">
        <w:r w:rsidR="00D35A68">
          <w:rPr>
            <w:noProof/>
          </w:rPr>
          <w:t>3</w:t>
        </w:r>
      </w:fldSimple>
      <w:r w:rsidR="00A900C3" w:rsidRPr="00CA4B96">
        <w:t>.</w:t>
      </w:r>
      <w:fldSimple w:instr=" SEQ Figure \* ARABIC \s 1 ">
        <w:r w:rsidR="00D35A68">
          <w:rPr>
            <w:noProof/>
          </w:rPr>
          <w:t>2</w:t>
        </w:r>
      </w:fldSimple>
      <w:bookmarkEnd w:id="5"/>
      <w:r w:rsidR="008970F8" w:rsidRPr="00CA4B96">
        <w:t xml:space="preserve"> A naïve model of</w:t>
      </w:r>
      <w:r w:rsidRPr="00CA4B96">
        <w:t xml:space="preserve"> Interplanetary Idea System (IPIS)</w:t>
      </w:r>
      <w:r w:rsidR="00FE01AB" w:rsidRPr="00CA4B96">
        <w:t xml:space="preserve">. Idea ID is similar to </w:t>
      </w:r>
      <w:r w:rsidR="00837208" w:rsidRPr="00CA4B96">
        <w:t>the digital object identifier (</w:t>
      </w:r>
      <w:r w:rsidR="00FE01AB" w:rsidRPr="00CA4B96">
        <w:t>DOI</w:t>
      </w:r>
      <w:r w:rsidR="00837208" w:rsidRPr="00CA4B96">
        <w:t xml:space="preserve">) </w:t>
      </w:r>
      <w:r w:rsidR="00FE01AB" w:rsidRPr="00CA4B96">
        <w:t xml:space="preserve">of </w:t>
      </w:r>
      <w:r w:rsidR="00670D33" w:rsidRPr="00CA4B96">
        <w:t xml:space="preserve">digital </w:t>
      </w:r>
      <w:r w:rsidR="00FE01AB" w:rsidRPr="00CA4B96">
        <w:t>publications</w:t>
      </w:r>
      <w:r w:rsidR="00491452">
        <w:t>.</w:t>
      </w:r>
      <w:r w:rsidR="005F1D0C">
        <w:t xml:space="preserve"> Idea </w:t>
      </w:r>
      <w:proofErr w:type="spellStart"/>
      <w:r w:rsidR="005F1D0C" w:rsidRPr="00442488">
        <w:rPr>
          <w:i/>
        </w:rPr>
        <w:t>Zab</w:t>
      </w:r>
      <w:proofErr w:type="spellEnd"/>
      <w:r w:rsidR="005F1D0C" w:rsidRPr="00442488">
        <w:rPr>
          <w:i/>
        </w:rPr>
        <w:t>…88</w:t>
      </w:r>
      <w:r w:rsidR="005F1D0C">
        <w:t xml:space="preserve"> is derived from idea </w:t>
      </w:r>
      <w:r w:rsidR="005F1D0C" w:rsidRPr="00442488">
        <w:rPr>
          <w:i/>
        </w:rPr>
        <w:t>Ae</w:t>
      </w:r>
      <w:proofErr w:type="gramStart"/>
      <w:r w:rsidR="005F1D0C" w:rsidRPr="00442488">
        <w:rPr>
          <w:i/>
        </w:rPr>
        <w:t>4..</w:t>
      </w:r>
      <w:proofErr w:type="gramEnd"/>
      <w:r w:rsidR="005F1D0C" w:rsidRPr="00442488">
        <w:rPr>
          <w:i/>
        </w:rPr>
        <w:t>56</w:t>
      </w:r>
      <w:r w:rsidR="00FD3FA8">
        <w:t xml:space="preserve"> and the strength of connection between them is determined by both IPIS protocol and market</w:t>
      </w:r>
      <w:r w:rsidR="005F1D0C">
        <w:t>. A publication rel</w:t>
      </w:r>
      <w:r w:rsidR="00887920">
        <w:t>ated to the idea</w:t>
      </w:r>
      <w:r w:rsidR="008B03EE">
        <w:t xml:space="preserve"> </w:t>
      </w:r>
      <w:proofErr w:type="spellStart"/>
      <w:r w:rsidR="008B03EE" w:rsidRPr="00442488">
        <w:rPr>
          <w:i/>
        </w:rPr>
        <w:t>Zab</w:t>
      </w:r>
      <w:proofErr w:type="spellEnd"/>
      <w:r w:rsidR="008B03EE" w:rsidRPr="00442488">
        <w:rPr>
          <w:i/>
        </w:rPr>
        <w:t>…88</w:t>
      </w:r>
      <w:r w:rsidR="00887920">
        <w:t>, whose</w:t>
      </w:r>
      <w:r w:rsidR="005F1D0C">
        <w:t xml:space="preserve"> cryptographic hash is </w:t>
      </w:r>
      <w:r w:rsidR="005F1D0C" w:rsidRPr="00112D08">
        <w:rPr>
          <w:i/>
        </w:rPr>
        <w:t>AE</w:t>
      </w:r>
      <w:proofErr w:type="gramStart"/>
      <w:r w:rsidR="005F1D0C" w:rsidRPr="00112D08">
        <w:rPr>
          <w:i/>
        </w:rPr>
        <w:t>45..</w:t>
      </w:r>
      <w:proofErr w:type="gramEnd"/>
      <w:r w:rsidR="005F1D0C" w:rsidRPr="00112D08">
        <w:rPr>
          <w:i/>
        </w:rPr>
        <w:t>22</w:t>
      </w:r>
      <w:r w:rsidR="005F1D0C">
        <w:t xml:space="preserve">, is stored as an IPIS object in OSO network. </w:t>
      </w:r>
      <w:r w:rsidR="003A4842">
        <w:t>If required, t</w:t>
      </w:r>
      <w:r w:rsidR="00333915">
        <w:t>he storage can be outsourced to any proof-of-storage peer-to-peer network.</w:t>
      </w:r>
    </w:p>
    <w:p w14:paraId="2F0F11E1" w14:textId="20A87DED" w:rsidR="002D75AD" w:rsidRPr="00C60CCA" w:rsidRDefault="006C3735" w:rsidP="00FB52E2">
      <w:pPr>
        <w:pStyle w:val="Heading2"/>
      </w:pPr>
      <w:r w:rsidRPr="00C60CCA">
        <w:t xml:space="preserve">Quantification of expertise of an entity in a </w:t>
      </w:r>
      <w:r w:rsidRPr="00053C7E">
        <w:t>research</w:t>
      </w:r>
      <w:r w:rsidRPr="00C60CCA">
        <w:t xml:space="preserve"> </w:t>
      </w:r>
      <w:r w:rsidR="00230455">
        <w:t>domain</w:t>
      </w:r>
    </w:p>
    <w:p w14:paraId="702D9FA1" w14:textId="3EA97EF9" w:rsidR="002D75AD" w:rsidRDefault="006C3735" w:rsidP="00D705A6">
      <w:r w:rsidRPr="00E76576">
        <w:t xml:space="preserve">The level of expertise or </w:t>
      </w:r>
      <m:oMath>
        <m:r>
          <w:rPr>
            <w:rFonts w:ascii="Cambria Math" w:hAnsi="Cambria Math"/>
          </w:rPr>
          <m:t>e</m:t>
        </m:r>
        <m:r>
          <m:rPr>
            <m:sty m:val="p"/>
          </m:rPr>
          <w:rPr>
            <w:rFonts w:ascii="Cambria Math" w:hAnsi="Cambria Math"/>
          </w:rPr>
          <m:t>-</m:t>
        </m:r>
        <m:r>
          <w:rPr>
            <w:rFonts w:ascii="Cambria Math" w:hAnsi="Cambria Math"/>
          </w:rPr>
          <m:t>value</m:t>
        </m:r>
      </m:oMath>
      <w:r w:rsidRPr="00E76576">
        <w:t xml:space="preserve"> of an entity (general individual, researcher, research group, organization, etc.) in a </w:t>
      </w:r>
      <w:r w:rsidR="00470956" w:rsidRPr="00E76576">
        <w:t>research</w:t>
      </w:r>
      <w:r w:rsidR="00452385">
        <w:t xml:space="preserve"> domain </w:t>
      </w:r>
      <w:r w:rsidR="00591425">
        <w:t>D</w:t>
      </w:r>
      <w:r w:rsidRPr="00E76576">
        <w:t xml:space="preserve"> w</w:t>
      </w:r>
      <w:r w:rsidR="00897803">
        <w:t xml:space="preserve">ill be computed using </w:t>
      </w:r>
      <w:r w:rsidR="007B6E38">
        <w:t>e-</w:t>
      </w:r>
      <w:r w:rsidR="00591425">
        <w:t xml:space="preserve">function. The </w:t>
      </w:r>
      <w:r w:rsidR="000C6960">
        <w:t xml:space="preserve">form of </w:t>
      </w:r>
      <m:oMath>
        <m:r>
          <w:rPr>
            <w:rFonts w:ascii="Cambria Math" w:hAnsi="Cambria Math"/>
          </w:rPr>
          <m:t>e-function</m:t>
        </m:r>
      </m:oMath>
      <w:r w:rsidR="00591425" w:rsidRPr="00E76576">
        <w:t xml:space="preserve"> will be decided by voting</w:t>
      </w:r>
      <w:r w:rsidR="00354060">
        <w:t>,</w:t>
      </w:r>
      <w:r w:rsidR="00591425" w:rsidRPr="00E76576">
        <w:t xml:space="preserve"> and maybe </w:t>
      </w:r>
      <w:r w:rsidR="002B6537">
        <w:t>domain dependent</w:t>
      </w:r>
      <w:r w:rsidR="005B3275">
        <w:t xml:space="preserve"> (or a subspace</w:t>
      </w:r>
      <w:r w:rsidR="00EB2C4A">
        <w:t xml:space="preserve"> of idea space defined by IPIS)</w:t>
      </w:r>
      <w:r w:rsidR="00042A14">
        <w:t xml:space="preserve">. The </w:t>
      </w:r>
      <m:oMath>
        <m:r>
          <w:rPr>
            <w:rFonts w:ascii="Cambria Math" w:hAnsi="Cambria Math"/>
          </w:rPr>
          <m:t>e</m:t>
        </m:r>
        <m:r>
          <m:rPr>
            <m:sty m:val="p"/>
          </m:rPr>
          <w:rPr>
            <w:rFonts w:ascii="Cambria Math" w:hAnsi="Cambria Math"/>
          </w:rPr>
          <m:t>-</m:t>
        </m:r>
        <m:r>
          <w:rPr>
            <w:rFonts w:ascii="Cambria Math" w:hAnsi="Cambria Math"/>
          </w:rPr>
          <m:t>value</m:t>
        </m:r>
      </m:oMath>
      <w:r w:rsidR="00897803">
        <w:t xml:space="preserve"> is defined as:</w:t>
      </w:r>
    </w:p>
    <w:p w14:paraId="1E885C9A" w14:textId="22113A5E" w:rsidR="00591425" w:rsidRPr="00E76576" w:rsidRDefault="00591425" w:rsidP="00D705A6">
      <m:oMathPara>
        <m:oMath>
          <m:r>
            <w:rPr>
              <w:rFonts w:ascii="Cambria Math" w:hAnsi="Cambria Math"/>
            </w:rPr>
            <m:t>e</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e-function</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PEER</m:t>
          </m:r>
          <m:r>
            <m:rPr>
              <m:sty m:val="p"/>
            </m:rPr>
            <w:rPr>
              <w:rFonts w:ascii="Cambria Math" w:hAnsi="Cambria Math"/>
            </w:rPr>
            <m:t>)</m:t>
          </m:r>
        </m:oMath>
      </m:oMathPara>
    </w:p>
    <w:p w14:paraId="5C459E4E" w14:textId="6BDE202C" w:rsidR="002D75AD" w:rsidRDefault="006C3735" w:rsidP="00D705A6">
      <w:r w:rsidRPr="00E76576">
        <w:t xml:space="preserve">Where, </w:t>
      </w:r>
      <m:oMath>
        <m:r>
          <w:rPr>
            <w:rFonts w:ascii="Cambria Math" w:hAnsi="Cambria Math"/>
          </w:rPr>
          <m:t>V</m:t>
        </m:r>
      </m:oMath>
      <w:r w:rsidRPr="00E76576">
        <w:t xml:space="preserve"> is the aggregated value created by t</w:t>
      </w:r>
      <w:r w:rsidR="00591425">
        <w:t>he entity related to the domain D</w:t>
      </w:r>
      <w:r w:rsidR="003D0EFC">
        <w:t xml:space="preserve"> and is defined as:</w:t>
      </w:r>
    </w:p>
    <w:p w14:paraId="0D0FC2B8" w14:textId="77777777" w:rsidR="00591425" w:rsidRPr="00E76576" w:rsidRDefault="00591425" w:rsidP="00D705A6"/>
    <w:p w14:paraId="5A715CE4" w14:textId="77777777" w:rsidR="00591425" w:rsidRDefault="00591425" w:rsidP="00D705A6">
      <m:oMathPara>
        <m:oMath>
          <m:r>
            <w:rPr>
              <w:rFonts w:ascii="Cambria Math" w:hAnsi="Cambria Math"/>
            </w:rPr>
            <m:t>V</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s</m:t>
                  </m:r>
                </m:e>
                <m:sub>
                  <m:r>
                    <w:rPr>
                      <w:rFonts w:ascii="Cambria Math" w:hAnsi="Cambria Math"/>
                    </w:rPr>
                    <m:t>i</m:t>
                  </m:r>
                </m:sub>
              </m:sSub>
            </m:e>
          </m:nary>
          <m:sSub>
            <m:sSubPr>
              <m:ctrlPr>
                <w:rPr>
                  <w:rFonts w:ascii="Cambria Math" w:hAnsi="Cambria Math"/>
                </w:rPr>
              </m:ctrlPr>
            </m:sSubPr>
            <m:e>
              <m:r>
                <w:rPr>
                  <w:rFonts w:ascii="Cambria Math" w:hAnsi="Cambria Math"/>
                </w:rPr>
                <m:t>v</m:t>
              </m:r>
            </m:e>
            <m:sub>
              <m:r>
                <w:rPr>
                  <w:rFonts w:ascii="Cambria Math" w:hAnsi="Cambria Math"/>
                </w:rPr>
                <m:t>i</m:t>
              </m:r>
            </m:sub>
          </m:sSub>
        </m:oMath>
      </m:oMathPara>
    </w:p>
    <w:p w14:paraId="75D7109E" w14:textId="55204EF4" w:rsidR="002D75AD" w:rsidRDefault="000E4394" w:rsidP="00D705A6">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006C3735" w:rsidRPr="00E76576">
        <w:t xml:space="preserve"> </w:t>
      </w:r>
      <w:r w:rsidR="00591425">
        <w:t xml:space="preserve">is </w:t>
      </w:r>
      <w:r w:rsidR="006C3735" w:rsidRPr="00E76576">
        <w:t>the total value created by a scientific publication</w:t>
      </w:r>
      <w:r w:rsidR="00EC679E">
        <w:t xml:space="preserve"> or an idea</w:t>
      </w:r>
      <w:r w:rsidR="006C3735" w:rsidRPr="00E76576">
        <w:t xml:space="preserve"> and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591425">
        <w:t xml:space="preserve"> is similarity of the i</w:t>
      </w:r>
      <w:proofErr w:type="spellStart"/>
      <w:r w:rsidR="00591425" w:rsidRPr="00591425">
        <w:rPr>
          <w:vertAlign w:val="superscript"/>
        </w:rPr>
        <w:t>th</w:t>
      </w:r>
      <w:proofErr w:type="spellEnd"/>
      <w:r w:rsidR="00FC4522">
        <w:t xml:space="preserve"> publication</w:t>
      </w:r>
      <w:r w:rsidR="00793790">
        <w:t xml:space="preserve"> or idea</w:t>
      </w:r>
      <w:r w:rsidR="00FC4522">
        <w:t xml:space="preserve"> with</w:t>
      </w:r>
      <w:r w:rsidR="00A9091B">
        <w:t xml:space="preserve"> the</w:t>
      </w:r>
      <w:r w:rsidR="006C3735" w:rsidRPr="00E76576">
        <w:t xml:space="preserve"> </w:t>
      </w:r>
      <w:r w:rsidR="00591425">
        <w:t>domain D</w:t>
      </w:r>
      <w:r w:rsidR="006C3735" w:rsidRPr="00E76576">
        <w:t>.</w:t>
      </w:r>
      <w:r w:rsidR="00897803">
        <w:t xml:space="preserve"> </w:t>
      </w:r>
      <w:r>
        <w:t>The s</w:t>
      </w:r>
      <w:r w:rsidR="006C3735" w:rsidRPr="00E76576">
        <w:t xml:space="preserve">imilarity function will be decided by voting and maybe different for different research </w:t>
      </w:r>
      <w:r w:rsidR="00591425">
        <w:t>domains</w:t>
      </w:r>
      <w:r w:rsidR="006C3735" w:rsidRPr="00E76576">
        <w:t>.</w:t>
      </w:r>
    </w:p>
    <w:p w14:paraId="3627AC92" w14:textId="77777777" w:rsidR="00897803" w:rsidRPr="00E76576" w:rsidRDefault="00897803" w:rsidP="00D705A6"/>
    <w:p w14:paraId="56A56805" w14:textId="4CD1AFB1" w:rsidR="002D75AD" w:rsidRDefault="00897803" w:rsidP="00D705A6">
      <m:oMath>
        <m:r>
          <w:rPr>
            <w:rFonts w:ascii="Cambria Math" w:hAnsi="Cambria Math"/>
          </w:rPr>
          <m:t>PEER</m:t>
        </m:r>
      </m:oMath>
      <w:r w:rsidR="006C3735" w:rsidRPr="00E76576">
        <w:t xml:space="preserve"> is the aggregated </w:t>
      </w:r>
      <w:r w:rsidR="00382C5A">
        <w:t xml:space="preserve">peer </w:t>
      </w:r>
      <w:r w:rsidR="006C3735" w:rsidRPr="00E76576">
        <w:t xml:space="preserve">rating of the entity </w:t>
      </w:r>
      <w:r w:rsidR="006252AE">
        <w:t xml:space="preserve">given by other entities </w:t>
      </w:r>
      <w:r w:rsidR="004B1786">
        <w:t xml:space="preserve">for the domain D. It is </w:t>
      </w:r>
      <w:r>
        <w:t>defined as</w:t>
      </w:r>
      <w:r w:rsidR="003D0EFC">
        <w:t>:</w:t>
      </w:r>
    </w:p>
    <w:p w14:paraId="332561CE" w14:textId="316D921D" w:rsidR="00897803" w:rsidRDefault="00897803" w:rsidP="00D705A6">
      <m:oMathPara>
        <m:oMath>
          <m:r>
            <m:rPr>
              <m:sty m:val="p"/>
            </m:rPr>
            <w:rPr>
              <w:rFonts w:ascii="Cambria Math" w:hAnsi="Cambria Math"/>
            </w:rPr>
            <m:t xml:space="preserve"> </m:t>
          </m:r>
          <m:r>
            <w:rPr>
              <w:rFonts w:ascii="Cambria Math" w:hAnsi="Cambria Math"/>
            </w:rPr>
            <m:t>PEER</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e</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peer</m:t>
              </m:r>
            </m:e>
            <m:sub>
              <m:r>
                <w:rPr>
                  <w:rFonts w:ascii="Cambria Math" w:hAnsi="Cambria Math"/>
                </w:rPr>
                <m:t>i</m:t>
              </m:r>
            </m:sub>
          </m:sSub>
        </m:oMath>
      </m:oMathPara>
    </w:p>
    <w:p w14:paraId="310A5732" w14:textId="3C51CF07" w:rsidR="00897803" w:rsidRPr="00E76576" w:rsidRDefault="00897803" w:rsidP="00D705A6"/>
    <w:p w14:paraId="47E32F1A" w14:textId="183D2B54" w:rsidR="002D75AD" w:rsidRPr="00E76576" w:rsidRDefault="000120B6" w:rsidP="00D705A6">
      <m:oMath>
        <m:sSub>
          <m:sSubPr>
            <m:ctrlPr>
              <w:rPr>
                <w:rFonts w:ascii="Cambria Math" w:hAnsi="Cambria Math"/>
                <w:i/>
              </w:rPr>
            </m:ctrlPr>
          </m:sSubPr>
          <m:e>
            <m:r>
              <w:rPr>
                <w:rFonts w:ascii="Cambria Math" w:hAnsi="Cambria Math"/>
              </w:rPr>
              <m:t>peer</m:t>
            </m:r>
          </m:e>
          <m:sub>
            <m:r>
              <w:rPr>
                <w:rFonts w:ascii="Cambria Math" w:hAnsi="Cambria Math"/>
              </w:rPr>
              <m:t>i</m:t>
            </m:r>
          </m:sub>
        </m:sSub>
        <m:r>
          <w:rPr>
            <w:rFonts w:ascii="Cambria Math" w:hAnsi="Cambria Math"/>
          </w:rPr>
          <m:t xml:space="preserve"> </m:t>
        </m:r>
      </m:oMath>
      <w:r w:rsidR="006C3735" w:rsidRPr="00E76576">
        <w:t>is the rating given by</w:t>
      </w:r>
      <w:r w:rsidR="00897803">
        <w:t xml:space="preserve"> the </w:t>
      </w:r>
      <w:proofErr w:type="spellStart"/>
      <w:r w:rsidR="00897803">
        <w:t>i</w:t>
      </w:r>
      <w:r w:rsidR="00897803" w:rsidRPr="00591425">
        <w:rPr>
          <w:vertAlign w:val="superscript"/>
        </w:rPr>
        <w:t>th</w:t>
      </w:r>
      <w:proofErr w:type="spellEnd"/>
      <w:r w:rsidR="00897803" w:rsidRPr="00E76576">
        <w:t xml:space="preserve"> </w:t>
      </w:r>
      <w:r w:rsidR="006C3735" w:rsidRPr="00E76576">
        <w:t xml:space="preserve">peer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897803">
        <w:t xml:space="preserve"> </w:t>
      </w:r>
      <w:r w:rsidR="006C3735" w:rsidRPr="00E76576">
        <w:t xml:space="preserve">is the e-value of the </w:t>
      </w:r>
      <w:proofErr w:type="spellStart"/>
      <w:r w:rsidR="00897803">
        <w:t>i</w:t>
      </w:r>
      <w:r w:rsidR="00897803" w:rsidRPr="00591425">
        <w:rPr>
          <w:vertAlign w:val="superscript"/>
        </w:rPr>
        <w:t>th</w:t>
      </w:r>
      <w:proofErr w:type="spellEnd"/>
      <w:r w:rsidR="00897803" w:rsidRPr="00E76576">
        <w:t xml:space="preserve"> </w:t>
      </w:r>
      <w:proofErr w:type="gramStart"/>
      <w:r w:rsidR="006C3735" w:rsidRPr="00E76576">
        <w:t>peer</w:t>
      </w:r>
      <w:r w:rsidR="00897803">
        <w:t>.</w:t>
      </w:r>
      <w:proofErr w:type="gramEnd"/>
    </w:p>
    <w:p w14:paraId="7192D55B" w14:textId="77777777" w:rsidR="002D75AD" w:rsidRPr="00E76576" w:rsidRDefault="006C3735" w:rsidP="00A65B4C">
      <w:pPr>
        <w:pStyle w:val="Heading2"/>
      </w:pPr>
      <w:bookmarkStart w:id="6" w:name="_4ehvgqpk4vnd" w:colFirst="0" w:colLast="0"/>
      <w:bookmarkEnd w:id="6"/>
      <w:r w:rsidRPr="00E76576">
        <w:t xml:space="preserve">What does </w:t>
      </w:r>
      <w:proofErr w:type="gramStart"/>
      <w:r w:rsidRPr="00E76576">
        <w:t>voting</w:t>
      </w:r>
      <w:proofErr w:type="gramEnd"/>
      <w:r w:rsidRPr="00E76576">
        <w:t xml:space="preserve"> mean in the OSO model?</w:t>
      </w:r>
    </w:p>
    <w:p w14:paraId="4C43DC2C" w14:textId="75F4EDAD" w:rsidR="00B578C7" w:rsidRDefault="006752F2" w:rsidP="00D705A6">
      <w:r>
        <w:t>In OSO model, a voting by an entity for an idea/project is equivalent to how many OSO tokens the entity is willing to stake</w:t>
      </w:r>
      <w:r w:rsidR="004E7D31">
        <w:t xml:space="preserve"> for the idea</w:t>
      </w:r>
      <w:r>
        <w:t>.</w:t>
      </w:r>
      <w:r w:rsidR="00046AC7">
        <w:t xml:space="preserve"> </w:t>
      </w:r>
      <w:r w:rsidR="00A91AC8">
        <w:t xml:space="preserve">The </w:t>
      </w:r>
      <w:r w:rsidR="00AF455B">
        <w:t xml:space="preserve">percentage </w:t>
      </w:r>
      <w:r w:rsidR="00A91AC8">
        <w:t>of OSO tokens that is actually</w:t>
      </w:r>
      <w:r w:rsidR="00046AC7">
        <w:t xml:space="preserve"> transferred is </w:t>
      </w:r>
      <w:r w:rsidR="00AF455B">
        <w:t>different for</w:t>
      </w:r>
      <w:r w:rsidR="00046AC7">
        <w:t xml:space="preserve"> dif</w:t>
      </w:r>
      <w:r w:rsidR="00D944DE">
        <w:t>ferent scenarios such as fund allocation</w:t>
      </w:r>
      <w:r w:rsidR="00046AC7">
        <w:t>,</w:t>
      </w:r>
      <w:r w:rsidR="00D944DE">
        <w:t xml:space="preserve"> fund matching,</w:t>
      </w:r>
      <w:r w:rsidR="00046AC7">
        <w:t xml:space="preserve"> reviewing, etc.</w:t>
      </w:r>
      <w:r>
        <w:t xml:space="preserve"> For example</w:t>
      </w:r>
      <w:r w:rsidR="006C3735" w:rsidRPr="00E76576">
        <w:t xml:space="preserve">, </w:t>
      </w:r>
      <w:r w:rsidR="00563D2E">
        <w:t xml:space="preserve">during funding process, </w:t>
      </w:r>
      <w:r w:rsidR="006C3735" w:rsidRPr="00E76576">
        <w:t>voting for</w:t>
      </w:r>
      <w:r w:rsidR="007D04BE">
        <w:t xml:space="preserve"> a project/idea (if it is a smart contract)</w:t>
      </w:r>
      <w:r w:rsidR="006C3735" w:rsidRPr="00E76576">
        <w:t xml:space="preserve"> is equivalent to sending </w:t>
      </w:r>
      <w:r w:rsidR="00ED29EE">
        <w:t xml:space="preserve">all the staked </w:t>
      </w:r>
      <w:r w:rsidR="006C3735" w:rsidRPr="00E76576">
        <w:t>OSO t</w:t>
      </w:r>
      <w:r w:rsidR="00EB154D">
        <w:t>okens to the</w:t>
      </w:r>
      <w:r w:rsidR="006C3735" w:rsidRPr="00E76576">
        <w:t xml:space="preserve"> smart contract. That means, you are supporting the project as well as investing in it. </w:t>
      </w:r>
      <w:r w:rsidR="00B578C7">
        <w:t>Whereas in review/feedback stage, OSO tokens might be used only for signaling.</w:t>
      </w:r>
    </w:p>
    <w:p w14:paraId="4DE1810E" w14:textId="77777777" w:rsidR="00B578C7" w:rsidRDefault="00B578C7" w:rsidP="00D705A6"/>
    <w:p w14:paraId="290FE6E4" w14:textId="6ACC521D" w:rsidR="002D75AD" w:rsidRPr="00E76576" w:rsidRDefault="006C3735" w:rsidP="00D705A6">
      <w:r w:rsidRPr="00E76576">
        <w:t>The value of a vote (</w:t>
      </w:r>
      <m:oMath>
        <m:r>
          <w:rPr>
            <w:rFonts w:ascii="Cambria Math" w:hAnsi="Cambria Math"/>
          </w:rPr>
          <m:t>v</m:t>
        </m:r>
        <m:r>
          <m:rPr>
            <m:sty m:val="p"/>
          </m:rPr>
          <w:rPr>
            <w:rFonts w:ascii="Cambria Math" w:hAnsi="Cambria Math"/>
          </w:rPr>
          <m:t>-</m:t>
        </m:r>
        <m:r>
          <w:rPr>
            <w:rFonts w:ascii="Cambria Math" w:hAnsi="Cambria Math"/>
          </w:rPr>
          <m:t>value</m:t>
        </m:r>
      </m:oMath>
      <w:r w:rsidRPr="00E76576">
        <w:t xml:space="preserve">) from an entity will be calculated </w:t>
      </w:r>
      <w:r w:rsidR="00EA388A">
        <w:t xml:space="preserve">according to </w:t>
      </w:r>
      <m:oMath>
        <m:r>
          <w:rPr>
            <w:rFonts w:ascii="Cambria Math" w:hAnsi="Cambria Math"/>
          </w:rPr>
          <m:t>v-function</m:t>
        </m:r>
      </m:oMath>
      <w:r w:rsidR="00EA388A" w:rsidRPr="00E76576">
        <w:t xml:space="preserve"> </w:t>
      </w:r>
      <w:r w:rsidR="00EA388A">
        <w:t>as below</w:t>
      </w:r>
      <w:r w:rsidRPr="00E76576">
        <w:t>:</w:t>
      </w:r>
    </w:p>
    <w:p w14:paraId="621982C8" w14:textId="77777777" w:rsidR="002D75AD" w:rsidRPr="00E76576" w:rsidRDefault="002D75AD" w:rsidP="00D705A6"/>
    <w:p w14:paraId="07BB1737" w14:textId="4CF50E09" w:rsidR="002D75AD" w:rsidRPr="00E76576" w:rsidRDefault="006C3735" w:rsidP="00D705A6">
      <m:oMathPara>
        <m:oMath>
          <m:r>
            <w:rPr>
              <w:rFonts w:ascii="Cambria Math" w:hAnsi="Cambria Math"/>
            </w:rPr>
            <m:t>v</m:t>
          </m:r>
          <m:r>
            <m:rPr>
              <m:sty m:val="p"/>
            </m:rPr>
            <w:rPr>
              <w:rFonts w:ascii="Cambria Math" w:hAnsi="Cambria Math"/>
            </w:rPr>
            <m:t>-</m:t>
          </m:r>
          <m:r>
            <w:rPr>
              <w:rFonts w:ascii="Cambria Math" w:hAnsi="Cambria Math"/>
            </w:rPr>
            <m:t>value</m:t>
          </m:r>
          <m:r>
            <m:rPr>
              <m:sty m:val="p"/>
            </m:rPr>
            <w:rPr>
              <w:rFonts w:ascii="Cambria Math" w:hAnsi="Cambria Math"/>
            </w:rPr>
            <m:t xml:space="preserve"> = </m:t>
          </m:r>
          <m:r>
            <w:rPr>
              <w:rFonts w:ascii="Cambria Math" w:hAnsi="Cambria Math"/>
            </w:rPr>
            <m:t>v</m:t>
          </m:r>
          <m:r>
            <m:rPr>
              <m:sty m:val="p"/>
            </m:rPr>
            <w:rPr>
              <w:rFonts w:ascii="Cambria Math" w:hAnsi="Cambria Math"/>
            </w:rPr>
            <m:t>-</m:t>
          </m:r>
          <m:r>
            <w:rPr>
              <w:rFonts w:ascii="Cambria Math" w:hAnsi="Cambria Math"/>
            </w:rPr>
            <m:t>function</m:t>
          </m:r>
          <m:r>
            <m:rPr>
              <m:sty m:val="p"/>
            </m:rPr>
            <w:rPr>
              <w:rFonts w:ascii="Cambria Math" w:hAnsi="Cambria Math"/>
            </w:rPr>
            <m:t>(</m:t>
          </m:r>
          <m:r>
            <w:rPr>
              <w:rFonts w:ascii="Cambria Math" w:hAnsi="Cambria Math"/>
            </w:rPr>
            <m:t>nOSO</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value</m:t>
          </m:r>
          <m:r>
            <m:rPr>
              <m:sty m:val="p"/>
            </m:rPr>
            <w:rPr>
              <w:rFonts w:ascii="Cambria Math" w:hAnsi="Cambria Math"/>
            </w:rPr>
            <m:t>)</m:t>
          </m:r>
        </m:oMath>
      </m:oMathPara>
    </w:p>
    <w:p w14:paraId="2F764351" w14:textId="77777777" w:rsidR="002D75AD" w:rsidRPr="00E76576" w:rsidRDefault="002D75AD" w:rsidP="00D705A6"/>
    <w:p w14:paraId="11252A34" w14:textId="3458FC79" w:rsidR="002D75AD" w:rsidRPr="00E76576" w:rsidRDefault="006C3735" w:rsidP="00D705A6">
      <w:r w:rsidRPr="00E76576">
        <w:t xml:space="preserve">Where </w:t>
      </w:r>
      <w:proofErr w:type="spellStart"/>
      <w:r w:rsidR="00610391" w:rsidRPr="006B6E36">
        <w:rPr>
          <w:i/>
        </w:rPr>
        <w:t>n</w:t>
      </w:r>
      <w:r w:rsidRPr="006B6E36">
        <w:rPr>
          <w:i/>
        </w:rPr>
        <w:t>OSO</w:t>
      </w:r>
      <w:proofErr w:type="spellEnd"/>
      <w:r w:rsidRPr="00E76576">
        <w:t xml:space="preserve"> is the number of </w:t>
      </w:r>
      <w:r w:rsidR="00086AF0">
        <w:t xml:space="preserve">OSO tokens staked for the </w:t>
      </w:r>
      <w:r w:rsidRPr="00E76576">
        <w:t xml:space="preserve">voted </w:t>
      </w:r>
      <w:r w:rsidR="0079574A">
        <w:t>idea/</w:t>
      </w:r>
      <w:r w:rsidRPr="00E76576">
        <w:t xml:space="preserve">project, </w:t>
      </w:r>
      <m:oMath>
        <m:r>
          <w:rPr>
            <w:rFonts w:ascii="Cambria Math" w:hAnsi="Cambria Math"/>
          </w:rPr>
          <m:t>e-value</m:t>
        </m:r>
      </m:oMath>
      <w:r w:rsidRPr="00E76576">
        <w:t xml:space="preserve"> is the expertise value of the voter related to the project.</w:t>
      </w:r>
      <w:r w:rsidR="004978A5">
        <w:t xml:space="preserve"> The</w:t>
      </w:r>
      <w:r w:rsidRPr="00E76576">
        <w:t xml:space="preserve"> </w:t>
      </w:r>
      <m:oMath>
        <m:r>
          <w:rPr>
            <w:rFonts w:ascii="Cambria Math" w:hAnsi="Cambria Math"/>
          </w:rPr>
          <m:t>e-value</m:t>
        </m:r>
      </m:oMath>
      <w:r w:rsidR="000F402C" w:rsidRPr="00E76576">
        <w:t xml:space="preserve"> </w:t>
      </w:r>
      <w:r w:rsidR="000F402C">
        <w:t xml:space="preserve">will be positively correlated with the </w:t>
      </w:r>
      <m:oMath>
        <m:r>
          <w:rPr>
            <w:rFonts w:ascii="Cambria Math" w:hAnsi="Cambria Math"/>
          </w:rPr>
          <m:t>v</m:t>
        </m:r>
        <m:r>
          <m:rPr>
            <m:sty m:val="p"/>
          </m:rPr>
          <w:rPr>
            <w:rFonts w:ascii="Cambria Math" w:hAnsi="Cambria Math"/>
          </w:rPr>
          <m:t>-</m:t>
        </m:r>
        <m:r>
          <w:rPr>
            <w:rFonts w:ascii="Cambria Math" w:hAnsi="Cambria Math"/>
          </w:rPr>
          <m:t>value</m:t>
        </m:r>
        <m:r>
          <m:rPr>
            <m:sty m:val="p"/>
          </m:rPr>
          <w:rPr>
            <w:rFonts w:ascii="Cambria Math" w:hAnsi="Cambria Math"/>
          </w:rPr>
          <m:t xml:space="preserve"> </m:t>
        </m:r>
      </m:oMath>
      <w:r w:rsidR="004C05C3">
        <w:t xml:space="preserve">to </w:t>
      </w:r>
      <w:r w:rsidR="0038054C">
        <w:t xml:space="preserve">ensure that the more informed votes have more weights. </w:t>
      </w:r>
      <w:r w:rsidRPr="00E76576">
        <w:t xml:space="preserve">The </w:t>
      </w:r>
      <m:oMath>
        <m:r>
          <w:rPr>
            <w:rFonts w:ascii="Cambria Math" w:hAnsi="Cambria Math"/>
          </w:rPr>
          <m:t>v-function</m:t>
        </m:r>
      </m:oMath>
      <w:r w:rsidRPr="00E76576">
        <w:t xml:space="preserve"> will be </w:t>
      </w:r>
      <w:r w:rsidR="001619B2">
        <w:t>task, domain, and time dependent</w:t>
      </w:r>
      <w:r w:rsidR="0079722D">
        <w:t xml:space="preserve"> and its form will be decided by voting itself</w:t>
      </w:r>
      <w:r w:rsidR="001619B2">
        <w:t>. It will be</w:t>
      </w:r>
      <w:r w:rsidR="002B07FD">
        <w:t xml:space="preserve"> </w:t>
      </w:r>
      <w:r w:rsidRPr="00E76576">
        <w:t>designed to find the optimal trade-off between econom</w:t>
      </w:r>
      <w:r w:rsidR="00B94BC0">
        <w:t>ic and intellectual forces</w:t>
      </w:r>
      <w:r w:rsidR="0079722D">
        <w:t>.</w:t>
      </w:r>
    </w:p>
    <w:p w14:paraId="59D0C6BC" w14:textId="77777777" w:rsidR="002D75AD" w:rsidRPr="00C60CCA" w:rsidRDefault="006C3735" w:rsidP="00D705A6">
      <w:pPr>
        <w:pStyle w:val="Heading2"/>
      </w:pPr>
      <w:bookmarkStart w:id="7" w:name="_nkgpsy9fk416" w:colFirst="0" w:colLast="0"/>
      <w:bookmarkEnd w:id="7"/>
      <w:r w:rsidRPr="00C60CCA">
        <w:t>Open &amp; Democratic Funding</w:t>
      </w:r>
    </w:p>
    <w:p w14:paraId="3964FCD4" w14:textId="11A5D8B9" w:rsidR="002D75AD" w:rsidRPr="00E76576" w:rsidRDefault="006C3735" w:rsidP="00D705A6">
      <w:r w:rsidRPr="00E76576">
        <w:t>Every procedure related to</w:t>
      </w:r>
      <w:r w:rsidR="00C20DBD">
        <w:t xml:space="preserve"> the</w:t>
      </w:r>
      <w:r w:rsidRPr="00E76576">
        <w:t xml:space="preserve"> funding will be ope</w:t>
      </w:r>
      <w:r w:rsidR="00E3228B">
        <w:t>n to the public in</w:t>
      </w:r>
      <w:r w:rsidRPr="00E76576">
        <w:t xml:space="preserve"> OSO </w:t>
      </w:r>
      <w:r w:rsidR="00E3228B">
        <w:t>network</w:t>
      </w:r>
      <w:r w:rsidRPr="00E76576">
        <w:t>. The funding mechanism will be democratic in nature and will be</w:t>
      </w:r>
      <w:r w:rsidR="008F6F90">
        <w:t xml:space="preserve"> decided by voting. In OSO</w:t>
      </w:r>
      <w:r w:rsidR="00274AA3">
        <w:t xml:space="preserve"> funding mechanism</w:t>
      </w:r>
      <w:r w:rsidRPr="00E76576">
        <w:t>, t</w:t>
      </w:r>
      <w:r w:rsidR="0086707A">
        <w:t>here will be three</w:t>
      </w:r>
      <w:r w:rsidR="00A86B51">
        <w:t xml:space="preserve"> </w:t>
      </w:r>
      <w:r w:rsidR="00D54E0B">
        <w:t xml:space="preserve">different </w:t>
      </w:r>
      <w:r w:rsidR="00A86B51">
        <w:t xml:space="preserve">voting stages: </w:t>
      </w:r>
      <w:r w:rsidR="00B56BD1">
        <w:t xml:space="preserve">1) </w:t>
      </w:r>
      <w:r w:rsidR="00436B14">
        <w:rPr>
          <w:b/>
        </w:rPr>
        <w:t>Direction</w:t>
      </w:r>
      <w:r w:rsidR="00B56BD1" w:rsidRPr="00B56BD1">
        <w:rPr>
          <w:b/>
        </w:rPr>
        <w:t xml:space="preserve"> vote:</w:t>
      </w:r>
      <w:r w:rsidR="00B56BD1">
        <w:t xml:space="preserve"> </w:t>
      </w:r>
      <w:r w:rsidR="00B73312">
        <w:t xml:space="preserve">decides </w:t>
      </w:r>
      <w:r w:rsidR="00217D8C">
        <w:t xml:space="preserve">the </w:t>
      </w:r>
      <w:r w:rsidR="00B73312">
        <w:t>funding distribution</w:t>
      </w:r>
      <w:r w:rsidRPr="00E76576">
        <w:t xml:space="preserve"> to different research </w:t>
      </w:r>
      <w:r w:rsidR="00EA1257">
        <w:t xml:space="preserve">domains </w:t>
      </w:r>
      <w:r w:rsidR="00B56BD1">
        <w:t xml:space="preserve">and projects, </w:t>
      </w:r>
      <w:r w:rsidR="003837A1">
        <w:t xml:space="preserve">2) </w:t>
      </w:r>
      <w:r w:rsidR="003837A1" w:rsidRPr="003837A1">
        <w:rPr>
          <w:b/>
        </w:rPr>
        <w:t>Popularity vote:</w:t>
      </w:r>
      <w:r w:rsidR="003837A1">
        <w:t xml:space="preserve"> </w:t>
      </w:r>
      <w:r w:rsidR="00AA428E">
        <w:t xml:space="preserve">decides </w:t>
      </w:r>
      <w:r w:rsidR="006D1C86">
        <w:t>the popula</w:t>
      </w:r>
      <w:r w:rsidR="0045724A">
        <w:t>rity of the submitted proposals, 3</w:t>
      </w:r>
      <w:r w:rsidR="00B56BD1">
        <w:t xml:space="preserve">) </w:t>
      </w:r>
      <w:r w:rsidR="00B56BD1" w:rsidRPr="00B56BD1">
        <w:rPr>
          <w:b/>
        </w:rPr>
        <w:t>Matching vote:</w:t>
      </w:r>
      <w:r w:rsidR="00B56BD1">
        <w:t xml:space="preserve"> </w:t>
      </w:r>
      <w:r w:rsidRPr="00E76576">
        <w:t xml:space="preserve">decides </w:t>
      </w:r>
      <w:r w:rsidR="00B24C66">
        <w:t xml:space="preserve">the </w:t>
      </w:r>
      <w:r w:rsidRPr="00E76576">
        <w:t>matching</w:t>
      </w:r>
      <w:r w:rsidR="00856198">
        <w:t xml:space="preserve"> of</w:t>
      </w:r>
      <w:r w:rsidRPr="00E76576">
        <w:t xml:space="preserve"> th</w:t>
      </w:r>
      <w:r w:rsidR="003042DC">
        <w:t>e funded projects to the fund</w:t>
      </w:r>
      <w:r w:rsidRPr="00E76576">
        <w:t xml:space="preserve"> applicants.</w:t>
      </w:r>
      <w:r w:rsidR="00EA4121">
        <w:t xml:space="preserve"> The different voting stages will have different v-functions</w:t>
      </w:r>
      <w:r w:rsidR="00BC7837">
        <w:t>.</w:t>
      </w:r>
    </w:p>
    <w:p w14:paraId="72442562" w14:textId="3628F49D" w:rsidR="002D75AD" w:rsidRPr="00E76576" w:rsidRDefault="006C3735" w:rsidP="006F22CD">
      <w:pPr>
        <w:pStyle w:val="Heading3"/>
      </w:pPr>
      <w:r w:rsidRPr="00E76576">
        <w:t>Funding priorities/direction</w:t>
      </w:r>
      <w:r w:rsidR="00762A54">
        <w:t xml:space="preserve"> (</w:t>
      </w:r>
      <w:r w:rsidR="00436B14">
        <w:t>Direction</w:t>
      </w:r>
      <w:r w:rsidR="00762A54">
        <w:t xml:space="preserve"> vote)</w:t>
      </w:r>
    </w:p>
    <w:p w14:paraId="53A7D2DB" w14:textId="487EB3D8" w:rsidR="00C45799" w:rsidRPr="00E76576" w:rsidRDefault="0066056A" w:rsidP="00D705A6">
      <w:r>
        <w:t>T</w:t>
      </w:r>
      <w:r w:rsidR="000452F8">
        <w:t>he</w:t>
      </w:r>
      <w:r w:rsidR="00B720ED">
        <w:t xml:space="preserve"> decision </w:t>
      </w:r>
      <w:r w:rsidR="009A303C">
        <w:t xml:space="preserve">making </w:t>
      </w:r>
      <w:r w:rsidR="009A303C" w:rsidRPr="00E76576">
        <w:t>for</w:t>
      </w:r>
      <w:r w:rsidR="00B67BB0">
        <w:t xml:space="preserve"> fund allocation</w:t>
      </w:r>
      <w:r w:rsidR="002C0A2A">
        <w:t xml:space="preserve"> to different research domains</w:t>
      </w:r>
      <w:r w:rsidR="00F73912">
        <w:t xml:space="preserve"> and projects</w:t>
      </w:r>
      <w:r w:rsidR="00D00956">
        <w:t xml:space="preserve"> </w:t>
      </w:r>
      <w:r w:rsidR="00AE1036">
        <w:t xml:space="preserve">will </w:t>
      </w:r>
      <w:r w:rsidR="009E4804">
        <w:t>be</w:t>
      </w:r>
      <w:r w:rsidR="00CF4FCA">
        <w:t xml:space="preserve"> </w:t>
      </w:r>
      <w:r w:rsidR="006C583E">
        <w:t>conducted</w:t>
      </w:r>
      <w:r w:rsidR="00A1168F">
        <w:t xml:space="preserve"> using a hybrid voting model</w:t>
      </w:r>
      <w:r w:rsidR="00AE1036">
        <w:t xml:space="preserve"> </w:t>
      </w:r>
      <w:r w:rsidR="00A1168F">
        <w:t>which will be the mix of</w:t>
      </w:r>
      <w:r w:rsidR="006C3735" w:rsidRPr="00E76576">
        <w:t xml:space="preserve"> proportional voting and first-past-the-post (FPTP) voting</w:t>
      </w:r>
      <w:r w:rsidR="0085504B">
        <w:t xml:space="preserve"> models</w:t>
      </w:r>
      <w:r w:rsidR="006C3735" w:rsidRPr="00E76576">
        <w:t xml:space="preserve">. This hybrid approach ensures a healthy trade-off between </w:t>
      </w:r>
      <w:r w:rsidR="00876353">
        <w:t>“</w:t>
      </w:r>
      <w:r w:rsidR="006C3735" w:rsidRPr="00E76576">
        <w:t>long-shot</w:t>
      </w:r>
      <w:r w:rsidR="00876353">
        <w:t>”</w:t>
      </w:r>
      <w:r w:rsidR="006C3735" w:rsidRPr="00E76576">
        <w:t xml:space="preserve"> research projects aiming for fundamental breakthrough</w:t>
      </w:r>
      <w:r w:rsidR="002F5772">
        <w:t>s</w:t>
      </w:r>
      <w:r w:rsidR="006C3735" w:rsidRPr="00E76576">
        <w:t xml:space="preserve"> and hot research projects </w:t>
      </w:r>
      <w:r w:rsidR="002F5772" w:rsidRPr="00E76576">
        <w:t>fueled</w:t>
      </w:r>
      <w:r w:rsidR="006C3735" w:rsidRPr="00E76576">
        <w:t xml:space="preserve"> by current market demand and popular interest</w:t>
      </w:r>
      <w:r w:rsidR="00FE43BE">
        <w:t>s</w:t>
      </w:r>
      <w:r w:rsidR="006C3735" w:rsidRPr="00E76576">
        <w:t xml:space="preserve">. </w:t>
      </w:r>
    </w:p>
    <w:p w14:paraId="78BE2AF1" w14:textId="2546C768" w:rsidR="002D75AD" w:rsidRPr="00E76576" w:rsidRDefault="003970EF" w:rsidP="006F22CD">
      <w:pPr>
        <w:pStyle w:val="Heading3"/>
      </w:pPr>
      <w:r>
        <w:lastRenderedPageBreak/>
        <w:t>P</w:t>
      </w:r>
      <w:r w:rsidR="006C3735" w:rsidRPr="00E76576">
        <w:t>roposal</w:t>
      </w:r>
      <w:r w:rsidR="002B365A">
        <w:t>s</w:t>
      </w:r>
      <w:r w:rsidR="006C3735" w:rsidRPr="00E76576">
        <w:t xml:space="preserve"> submission</w:t>
      </w:r>
      <w:r w:rsidR="00AB29DE">
        <w:t xml:space="preserve"> (Popularity vote)</w:t>
      </w:r>
    </w:p>
    <w:p w14:paraId="4B360CB1" w14:textId="1606B6B1" w:rsidR="00321227" w:rsidRPr="00512016" w:rsidRDefault="006C3735" w:rsidP="00D705A6">
      <w:r w:rsidRPr="00F06F8D">
        <w:t>Research areas and projects can be proposed by any entity inside OSO</w:t>
      </w:r>
      <w:r w:rsidR="00141765" w:rsidRPr="00F06F8D">
        <w:t>.</w:t>
      </w:r>
      <w:r w:rsidR="00125815" w:rsidRPr="00F06F8D">
        <w:t xml:space="preserve"> </w:t>
      </w:r>
      <w:r w:rsidR="00141765" w:rsidRPr="00F06F8D">
        <w:t xml:space="preserve"> An entity or a group of entities can propose a project either requesting the fund to conduct it or only to share the idea so </w:t>
      </w:r>
      <w:r w:rsidR="00141765" w:rsidRPr="00512016">
        <w:t>that other capable entities can conduct it.</w:t>
      </w:r>
      <w:r w:rsidR="00DD6118" w:rsidRPr="00512016">
        <w:t xml:space="preserve"> In order to control spams and ensure quality proposals, OSO tokens</w:t>
      </w:r>
      <w:r w:rsidR="00A94A74">
        <w:t xml:space="preserve"> will</w:t>
      </w:r>
      <w:r w:rsidR="00DD6118" w:rsidRPr="00512016">
        <w:t xml:space="preserve"> have to be staked to </w:t>
      </w:r>
      <w:r w:rsidR="005E109B" w:rsidRPr="00512016">
        <w:t>propose</w:t>
      </w:r>
      <w:r w:rsidR="00DD6118" w:rsidRPr="00512016">
        <w:t xml:space="preserve"> an idea/project.</w:t>
      </w:r>
      <w:r w:rsidR="00321227">
        <w:t xml:space="preserve"> </w:t>
      </w:r>
      <w:r w:rsidR="008411E2">
        <w:t>On parallel to the proposals submission, the popularity voting will be ongoing.</w:t>
      </w:r>
    </w:p>
    <w:p w14:paraId="4CF8C6BC" w14:textId="1B69D6EB" w:rsidR="002D75AD" w:rsidRPr="00E76576" w:rsidRDefault="006C3735" w:rsidP="006F22CD">
      <w:pPr>
        <w:pStyle w:val="Heading3"/>
      </w:pPr>
      <w:r w:rsidRPr="00E76576">
        <w:t>Matching funding with ideal entities</w:t>
      </w:r>
      <w:r w:rsidR="00042429">
        <w:t xml:space="preserve"> (Matching vote)</w:t>
      </w:r>
    </w:p>
    <w:p w14:paraId="7EED0AE9" w14:textId="25680BD6" w:rsidR="002D75AD" w:rsidRDefault="006C3735" w:rsidP="00D705A6">
      <w:r w:rsidRPr="00E76576">
        <w:t>Voting will be done for each (p</w:t>
      </w:r>
      <w:r w:rsidR="00A72E84">
        <w:t>roject, proposal</w:t>
      </w:r>
      <w:r w:rsidR="008445F5">
        <w:t>, entity) tuple and the entity</w:t>
      </w:r>
      <w:r w:rsidR="003F22C1">
        <w:t xml:space="preserve"> that gets the </w:t>
      </w:r>
      <w:r w:rsidR="00A72E84">
        <w:t>highest number of votes will receive the allocated funding.</w:t>
      </w:r>
    </w:p>
    <w:p w14:paraId="4770282A" w14:textId="77777777" w:rsidR="00610796" w:rsidRDefault="00610796" w:rsidP="00D705A6"/>
    <w:p w14:paraId="073C9130" w14:textId="14764FBF" w:rsidR="00610796" w:rsidRPr="00D73938" w:rsidRDefault="006056C3" w:rsidP="00610796">
      <w:r>
        <w:t>A simple model of a democratic funding mechanism can look like:</w:t>
      </w:r>
    </w:p>
    <w:p w14:paraId="399A81BB" w14:textId="48425BB7" w:rsidR="00610796" w:rsidRPr="00446B9B" w:rsidRDefault="006056C3" w:rsidP="00610796">
      <w:pPr>
        <w:pStyle w:val="ListParagraph"/>
        <w:numPr>
          <w:ilvl w:val="0"/>
          <w:numId w:val="2"/>
        </w:numPr>
        <w:rPr>
          <w:rFonts w:ascii="Baskerville" w:hAnsi="Baskerville"/>
          <w:sz w:val="24"/>
          <w:szCs w:val="24"/>
        </w:rPr>
      </w:pPr>
      <w:r w:rsidRPr="00DF66FB">
        <w:rPr>
          <w:rFonts w:ascii="Baskerville" w:hAnsi="Baskerville"/>
          <w:sz w:val="24"/>
          <w:szCs w:val="24"/>
        </w:rPr>
        <w:t xml:space="preserve">Direction vote: </w:t>
      </w:r>
      <w:r>
        <w:rPr>
          <w:rFonts w:ascii="Baskerville" w:hAnsi="Baskerville"/>
          <w:sz w:val="24"/>
          <w:szCs w:val="24"/>
        </w:rPr>
        <w:t>d</w:t>
      </w:r>
      <w:r w:rsidR="00610796" w:rsidRPr="00446B9B">
        <w:rPr>
          <w:rFonts w:ascii="Baskerville" w:hAnsi="Baskerville"/>
          <w:sz w:val="24"/>
          <w:szCs w:val="24"/>
        </w:rPr>
        <w:t xml:space="preserve">ecision on funding priorities  </w:t>
      </w:r>
    </w:p>
    <w:p w14:paraId="776FAB9C" w14:textId="77777777" w:rsidR="00610796" w:rsidRDefault="00610796" w:rsidP="00610796">
      <w:pPr>
        <w:pStyle w:val="ListParagraph"/>
        <w:numPr>
          <w:ilvl w:val="1"/>
          <w:numId w:val="2"/>
        </w:numPr>
        <w:rPr>
          <w:rFonts w:ascii="Baskerville" w:hAnsi="Baskerville"/>
          <w:sz w:val="24"/>
          <w:szCs w:val="24"/>
        </w:rPr>
      </w:pPr>
      <w:r w:rsidRPr="00D73938">
        <w:rPr>
          <w:rFonts w:ascii="Baskerville" w:hAnsi="Baskerville"/>
          <w:sz w:val="24"/>
          <w:szCs w:val="24"/>
        </w:rPr>
        <w:t>Fund Splitting (80% proportional, 20% FPTP) - this threshold itself can be decided by voting.</w:t>
      </w:r>
    </w:p>
    <w:p w14:paraId="471F17CB" w14:textId="5BC24F2F" w:rsidR="003758DC" w:rsidRPr="00D73938" w:rsidRDefault="003758DC" w:rsidP="00610796">
      <w:pPr>
        <w:pStyle w:val="ListParagraph"/>
        <w:numPr>
          <w:ilvl w:val="1"/>
          <w:numId w:val="2"/>
        </w:numPr>
        <w:rPr>
          <w:rFonts w:ascii="Baskerville" w:hAnsi="Baskerville"/>
          <w:sz w:val="24"/>
          <w:szCs w:val="24"/>
        </w:rPr>
      </w:pPr>
      <w:r>
        <w:rPr>
          <w:rFonts w:ascii="Baskerville" w:hAnsi="Baskerville"/>
          <w:sz w:val="24"/>
          <w:szCs w:val="24"/>
        </w:rPr>
        <w:t>Proposa</w:t>
      </w:r>
      <w:r w:rsidR="00D11CCE">
        <w:rPr>
          <w:rFonts w:ascii="Baskerville" w:hAnsi="Baskerville"/>
          <w:sz w:val="24"/>
          <w:szCs w:val="24"/>
        </w:rPr>
        <w:t>ls</w:t>
      </w:r>
      <w:r>
        <w:rPr>
          <w:rFonts w:ascii="Baskerville" w:hAnsi="Baskerville"/>
          <w:sz w:val="24"/>
          <w:szCs w:val="24"/>
        </w:rPr>
        <w:t xml:space="preserve"> submission</w:t>
      </w:r>
    </w:p>
    <w:p w14:paraId="12178738" w14:textId="1B9F22B4" w:rsidR="00610796" w:rsidRPr="00D73938" w:rsidRDefault="00352392" w:rsidP="00404470">
      <w:pPr>
        <w:pStyle w:val="ListParagraph"/>
        <w:numPr>
          <w:ilvl w:val="1"/>
          <w:numId w:val="2"/>
        </w:numPr>
        <w:rPr>
          <w:rFonts w:ascii="Baskerville" w:hAnsi="Baskerville"/>
          <w:sz w:val="24"/>
          <w:szCs w:val="24"/>
        </w:rPr>
      </w:pPr>
      <w:r>
        <w:rPr>
          <w:rFonts w:ascii="Baskerville" w:hAnsi="Baskerville"/>
          <w:sz w:val="24"/>
          <w:szCs w:val="24"/>
        </w:rPr>
        <w:t>Popularity vote (proportional)</w:t>
      </w:r>
    </w:p>
    <w:p w14:paraId="2BAB3973" w14:textId="77777777" w:rsidR="00610796" w:rsidRPr="00D73938" w:rsidRDefault="00610796" w:rsidP="00404470">
      <w:pPr>
        <w:pStyle w:val="ListParagraph"/>
        <w:numPr>
          <w:ilvl w:val="2"/>
          <w:numId w:val="2"/>
        </w:numPr>
        <w:rPr>
          <w:rFonts w:ascii="Baskerville" w:hAnsi="Baskerville"/>
          <w:sz w:val="24"/>
          <w:szCs w:val="24"/>
        </w:rPr>
      </w:pPr>
      <w:r w:rsidRPr="00D73938">
        <w:rPr>
          <w:rFonts w:ascii="Baskerville" w:hAnsi="Baskerville"/>
          <w:sz w:val="24"/>
          <w:szCs w:val="24"/>
        </w:rPr>
        <w:t xml:space="preserve">Research </w:t>
      </w:r>
      <w:r>
        <w:rPr>
          <w:rFonts w:ascii="Baskerville" w:hAnsi="Baskerville"/>
          <w:sz w:val="24"/>
          <w:szCs w:val="24"/>
        </w:rPr>
        <w:t>domains</w:t>
      </w:r>
      <w:r w:rsidRPr="00D73938">
        <w:rPr>
          <w:rFonts w:ascii="Baskerville" w:hAnsi="Baskerville"/>
          <w:sz w:val="24"/>
          <w:szCs w:val="24"/>
        </w:rPr>
        <w:t xml:space="preserve"> and their relative sizes will be decided by voting</w:t>
      </w:r>
    </w:p>
    <w:p w14:paraId="62C7BCE7" w14:textId="5762AC09" w:rsidR="00610796" w:rsidRPr="00D73938" w:rsidRDefault="00610796" w:rsidP="00404470">
      <w:pPr>
        <w:pStyle w:val="ListParagraph"/>
        <w:numPr>
          <w:ilvl w:val="3"/>
          <w:numId w:val="2"/>
        </w:numPr>
        <w:rPr>
          <w:rFonts w:ascii="Baskerville" w:hAnsi="Baskerville"/>
          <w:sz w:val="24"/>
          <w:szCs w:val="24"/>
        </w:rPr>
      </w:pPr>
      <w:r w:rsidRPr="00D73938">
        <w:rPr>
          <w:rFonts w:ascii="Baskerville" w:hAnsi="Baskerville"/>
          <w:sz w:val="24"/>
          <w:szCs w:val="24"/>
        </w:rPr>
        <w:t xml:space="preserve">This proportional voting may continue recursively within each research </w:t>
      </w:r>
      <w:r>
        <w:rPr>
          <w:rFonts w:ascii="Baskerville" w:hAnsi="Baskerville"/>
          <w:sz w:val="24"/>
          <w:szCs w:val="24"/>
        </w:rPr>
        <w:t>domain</w:t>
      </w:r>
      <w:r w:rsidRPr="00D73938">
        <w:rPr>
          <w:rFonts w:ascii="Baskerville" w:hAnsi="Baskerville"/>
          <w:sz w:val="24"/>
          <w:szCs w:val="24"/>
        </w:rPr>
        <w:t xml:space="preserve"> until it terminates to individual </w:t>
      </w:r>
      <w:r w:rsidR="00D141DF">
        <w:rPr>
          <w:rFonts w:ascii="Baskerville" w:hAnsi="Baskerville"/>
          <w:sz w:val="24"/>
          <w:szCs w:val="24"/>
        </w:rPr>
        <w:t>ideas/</w:t>
      </w:r>
      <w:r w:rsidRPr="00D73938">
        <w:rPr>
          <w:rFonts w:ascii="Baskerville" w:hAnsi="Baskerville"/>
          <w:sz w:val="24"/>
          <w:szCs w:val="24"/>
        </w:rPr>
        <w:t xml:space="preserve">projects. For example, it </w:t>
      </w:r>
      <w:r>
        <w:rPr>
          <w:rFonts w:ascii="Baskerville" w:hAnsi="Baskerville"/>
          <w:sz w:val="24"/>
          <w:szCs w:val="24"/>
        </w:rPr>
        <w:t>may start with the research domain</w:t>
      </w:r>
      <w:r w:rsidRPr="00D73938">
        <w:rPr>
          <w:rFonts w:ascii="Baskerville" w:hAnsi="Baskerville"/>
          <w:sz w:val="24"/>
          <w:szCs w:val="24"/>
        </w:rPr>
        <w:t xml:space="preserve"> of biology and then branch into genetics, cellular biology, etc. and then genetics may again branch into genomics, epi-genetics, etc.</w:t>
      </w:r>
    </w:p>
    <w:p w14:paraId="23A6D8BD" w14:textId="77777777" w:rsidR="00610796" w:rsidRPr="00D73938" w:rsidRDefault="00610796" w:rsidP="00404470">
      <w:pPr>
        <w:pStyle w:val="ListParagraph"/>
        <w:numPr>
          <w:ilvl w:val="3"/>
          <w:numId w:val="2"/>
        </w:numPr>
        <w:rPr>
          <w:rFonts w:ascii="Baskerville" w:hAnsi="Baskerville"/>
          <w:sz w:val="24"/>
          <w:szCs w:val="24"/>
        </w:rPr>
      </w:pPr>
      <w:r w:rsidRPr="00D73938">
        <w:rPr>
          <w:rFonts w:ascii="Baskerville" w:hAnsi="Baskerville"/>
          <w:sz w:val="24"/>
          <w:szCs w:val="24"/>
        </w:rPr>
        <w:t>The termination of this recursion can be decided by voting itself. This will allow to incorporate the research projects sharing more than one research areas.</w:t>
      </w:r>
    </w:p>
    <w:p w14:paraId="52D596F0" w14:textId="0EA55D3E" w:rsidR="00610796" w:rsidRDefault="0080400E" w:rsidP="00404470">
      <w:pPr>
        <w:pStyle w:val="ListParagraph"/>
        <w:numPr>
          <w:ilvl w:val="2"/>
          <w:numId w:val="2"/>
        </w:numPr>
        <w:rPr>
          <w:rFonts w:ascii="Baskerville" w:hAnsi="Baskerville"/>
          <w:sz w:val="24"/>
          <w:szCs w:val="24"/>
        </w:rPr>
      </w:pPr>
      <w:r>
        <w:rPr>
          <w:rFonts w:ascii="Baskerville" w:hAnsi="Baskerville"/>
          <w:sz w:val="24"/>
          <w:szCs w:val="24"/>
        </w:rPr>
        <w:t xml:space="preserve"> Popularity + </w:t>
      </w:r>
      <w:r w:rsidR="00852EDF">
        <w:rPr>
          <w:rFonts w:ascii="Baskerville" w:hAnsi="Baskerville"/>
          <w:sz w:val="24"/>
          <w:szCs w:val="24"/>
        </w:rPr>
        <w:t>Matching vote under</w:t>
      </w:r>
      <w:r w:rsidR="00367B6B">
        <w:rPr>
          <w:rFonts w:ascii="Baskerville" w:hAnsi="Baskerville"/>
          <w:sz w:val="24"/>
          <w:szCs w:val="24"/>
        </w:rPr>
        <w:t xml:space="preserve"> each research domain</w:t>
      </w:r>
      <w:r w:rsidR="00852EDF">
        <w:rPr>
          <w:rFonts w:ascii="Baskerville" w:hAnsi="Baskerville"/>
          <w:sz w:val="24"/>
          <w:szCs w:val="24"/>
        </w:rPr>
        <w:t xml:space="preserve"> (</w:t>
      </w:r>
      <w:r w:rsidR="00852EDF" w:rsidRPr="00D73938">
        <w:rPr>
          <w:rFonts w:ascii="Baskerville" w:hAnsi="Baskerville"/>
          <w:sz w:val="24"/>
          <w:szCs w:val="24"/>
        </w:rPr>
        <w:t>FPTP</w:t>
      </w:r>
      <w:r w:rsidR="00852EDF">
        <w:rPr>
          <w:rFonts w:ascii="Baskerville" w:hAnsi="Baskerville"/>
          <w:sz w:val="24"/>
          <w:szCs w:val="24"/>
        </w:rPr>
        <w:t>)</w:t>
      </w:r>
    </w:p>
    <w:p w14:paraId="670C4B94" w14:textId="77777777" w:rsidR="00610796" w:rsidRPr="00D73938" w:rsidRDefault="00610796" w:rsidP="00367B6B">
      <w:pPr>
        <w:pStyle w:val="ListParagraph"/>
        <w:numPr>
          <w:ilvl w:val="3"/>
          <w:numId w:val="2"/>
        </w:numPr>
        <w:rPr>
          <w:rFonts w:ascii="Baskerville" w:hAnsi="Baskerville"/>
          <w:sz w:val="24"/>
          <w:szCs w:val="24"/>
        </w:rPr>
      </w:pPr>
      <w:r w:rsidRPr="00D73938">
        <w:rPr>
          <w:rFonts w:ascii="Baskerville" w:hAnsi="Baskerville"/>
          <w:sz w:val="24"/>
          <w:szCs w:val="24"/>
        </w:rPr>
        <w:t xml:space="preserve">selection of top projects within a research domain. After the recursion terminates to individual projects, the top projects to be funded will be decided by FPTP voting </w:t>
      </w:r>
    </w:p>
    <w:p w14:paraId="5DBC572A" w14:textId="1D024B1B" w:rsidR="00610796" w:rsidRPr="00D73938" w:rsidRDefault="00C3776A" w:rsidP="00610796">
      <w:pPr>
        <w:pStyle w:val="ListParagraph"/>
        <w:numPr>
          <w:ilvl w:val="0"/>
          <w:numId w:val="2"/>
        </w:numPr>
        <w:rPr>
          <w:rFonts w:ascii="Baskerville" w:hAnsi="Baskerville"/>
          <w:sz w:val="24"/>
          <w:szCs w:val="24"/>
        </w:rPr>
      </w:pPr>
      <w:r>
        <w:rPr>
          <w:rFonts w:ascii="Baskerville" w:hAnsi="Baskerville"/>
          <w:sz w:val="24"/>
          <w:szCs w:val="24"/>
        </w:rPr>
        <w:t>Popularity + Matching vote (FPTP)</w:t>
      </w:r>
    </w:p>
    <w:p w14:paraId="54CF078A" w14:textId="0B69DD70" w:rsidR="006E6B85" w:rsidRPr="0094195E" w:rsidRDefault="00610796" w:rsidP="00D705A6">
      <w:pPr>
        <w:pStyle w:val="ListParagraph"/>
        <w:numPr>
          <w:ilvl w:val="1"/>
          <w:numId w:val="2"/>
        </w:numPr>
        <w:rPr>
          <w:rFonts w:ascii="Baskerville" w:hAnsi="Baskerville"/>
          <w:sz w:val="24"/>
          <w:szCs w:val="24"/>
        </w:rPr>
      </w:pPr>
      <w:r w:rsidRPr="00D73938">
        <w:rPr>
          <w:rFonts w:ascii="Baskerville" w:hAnsi="Baskerville"/>
          <w:sz w:val="24"/>
          <w:szCs w:val="24"/>
        </w:rPr>
        <w:t xml:space="preserve">20% of the total funding goes to the overall top projects </w:t>
      </w:r>
    </w:p>
    <w:p w14:paraId="66C88D12" w14:textId="77777777" w:rsidR="002D75AD" w:rsidRPr="00E76576" w:rsidRDefault="006C3735" w:rsidP="00D705A6">
      <w:pPr>
        <w:pStyle w:val="Heading2"/>
      </w:pPr>
      <w:bookmarkStart w:id="8" w:name="_7daqx0752oe1" w:colFirst="0" w:colLast="0"/>
      <w:bookmarkEnd w:id="8"/>
      <w:r w:rsidRPr="00E76576">
        <w:t>Open &amp; Democratic Review Process</w:t>
      </w:r>
    </w:p>
    <w:p w14:paraId="2F170884" w14:textId="534A17D6" w:rsidR="00B73312" w:rsidRDefault="00617B3D" w:rsidP="00D705A6">
      <w:r>
        <w:t>The review process will be open to the public. It will consist of two stages</w:t>
      </w:r>
      <w:r w:rsidR="00743F68">
        <w:t>: initial review and perpetual review</w:t>
      </w:r>
      <w:r>
        <w:t xml:space="preserve">. </w:t>
      </w:r>
    </w:p>
    <w:p w14:paraId="64E5662A" w14:textId="17AF89DD" w:rsidR="00743F68" w:rsidRPr="00743F68" w:rsidRDefault="00CF0BCD" w:rsidP="006F22CD">
      <w:pPr>
        <w:pStyle w:val="Heading3"/>
      </w:pPr>
      <w:bookmarkStart w:id="9" w:name="_Ref489811618"/>
      <w:r>
        <w:rPr>
          <w:highlight w:val="white"/>
        </w:rPr>
        <w:t>Initial review</w:t>
      </w:r>
      <w:bookmarkEnd w:id="9"/>
      <w:r w:rsidR="00184AA0" w:rsidRPr="00743F68">
        <w:rPr>
          <w:highlight w:val="white"/>
        </w:rPr>
        <w:t xml:space="preserve"> </w:t>
      </w:r>
    </w:p>
    <w:p w14:paraId="50DA795E" w14:textId="77777777" w:rsidR="00B86743" w:rsidRDefault="00743F68" w:rsidP="00D705A6">
      <w:r w:rsidRPr="004E5BA1">
        <w:t xml:space="preserve">At first, the quality of a </w:t>
      </w:r>
      <w:r w:rsidR="00582337">
        <w:t>publication</w:t>
      </w:r>
      <w:r w:rsidRPr="004E5BA1">
        <w:t xml:space="preserve"> is estimated </w:t>
      </w:r>
      <w:r w:rsidR="00C35281" w:rsidRPr="004E5BA1">
        <w:t>by combining the decision from</w:t>
      </w:r>
      <w:r w:rsidRPr="004E5BA1">
        <w:t xml:space="preserve"> a review algorithm </w:t>
      </w:r>
      <w:r w:rsidR="00C35281" w:rsidRPr="004E5BA1">
        <w:t>and a set of reviewers.</w:t>
      </w:r>
      <w:r w:rsidR="003410FA">
        <w:t xml:space="preserve"> The quality of </w:t>
      </w:r>
      <w:r w:rsidR="00582337">
        <w:t>publication</w:t>
      </w:r>
      <w:r w:rsidR="003410FA">
        <w:t xml:space="preserve"> can be </w:t>
      </w:r>
      <w:proofErr w:type="gramStart"/>
      <w:r w:rsidR="003410FA">
        <w:t>multidimensional</w:t>
      </w:r>
      <w:proofErr w:type="gramEnd"/>
      <w:r w:rsidR="003410FA">
        <w:t xml:space="preserve"> and </w:t>
      </w:r>
      <w:r w:rsidR="00F9105F">
        <w:t xml:space="preserve">its form </w:t>
      </w:r>
      <w:r w:rsidR="003410FA">
        <w:t>can be decided by voting.</w:t>
      </w:r>
      <w:r w:rsidR="00EC326D">
        <w:t xml:space="preserve"> </w:t>
      </w:r>
      <w:r w:rsidR="00FD5294">
        <w:t>One impo</w:t>
      </w:r>
      <w:r w:rsidR="00FD641D">
        <w:t xml:space="preserve">rtant feature </w:t>
      </w:r>
      <w:r w:rsidR="00B15703">
        <w:t>of the</w:t>
      </w:r>
      <w:r w:rsidR="00A37C01">
        <w:t xml:space="preserve"> </w:t>
      </w:r>
      <w:r w:rsidR="00FD641D">
        <w:t xml:space="preserve">OSO model is </w:t>
      </w:r>
      <w:r w:rsidR="00E95B19">
        <w:t xml:space="preserve">— </w:t>
      </w:r>
      <w:r w:rsidR="00E95B19" w:rsidRPr="00ED69B2">
        <w:rPr>
          <w:i/>
        </w:rPr>
        <w:t>paid and quality peer review</w:t>
      </w:r>
      <w:r w:rsidR="00E7127A" w:rsidRPr="00ED69B2">
        <w:rPr>
          <w:i/>
        </w:rPr>
        <w:t xml:space="preserve"> model</w:t>
      </w:r>
      <w:r w:rsidR="00E7127A">
        <w:t xml:space="preserve"> — in which</w:t>
      </w:r>
      <w:r w:rsidR="00FD5294">
        <w:t xml:space="preserve"> the </w:t>
      </w:r>
      <w:r w:rsidR="00184AA0" w:rsidRPr="004E5BA1">
        <w:t xml:space="preserve">reviewers will be rewarded with </w:t>
      </w:r>
      <w:r w:rsidR="008A2DD0">
        <w:t xml:space="preserve">OSO </w:t>
      </w:r>
      <w:r w:rsidR="00184AA0" w:rsidRPr="004E5BA1">
        <w:t xml:space="preserve">tokens for their </w:t>
      </w:r>
      <w:r w:rsidR="008A2DD0">
        <w:t>work</w:t>
      </w:r>
      <w:r w:rsidR="00184AA0" w:rsidRPr="004E5BA1">
        <w:t xml:space="preserve">. </w:t>
      </w:r>
      <w:r w:rsidR="00190DFF">
        <w:t xml:space="preserve"> This will </w:t>
      </w:r>
      <w:r w:rsidR="00190DFF">
        <w:lastRenderedPageBreak/>
        <w:t>serve two</w:t>
      </w:r>
      <w:r w:rsidR="00117EF0">
        <w:t xml:space="preserve"> purposes. First, it will ensure quality reviews by providing economic incentives to the reviewers. Second, it will discourage spam publications</w:t>
      </w:r>
      <w:r w:rsidR="00991A7A">
        <w:t>.</w:t>
      </w:r>
      <w:r w:rsidR="007C4A45">
        <w:t xml:space="preserve"> </w:t>
      </w:r>
      <w:r w:rsidR="00184AA0" w:rsidRPr="004E5BA1">
        <w:t xml:space="preserve">The </w:t>
      </w:r>
      <w:r w:rsidR="00B02558">
        <w:t>acceptance/rejection of</w:t>
      </w:r>
      <w:r w:rsidR="00184AA0" w:rsidRPr="004E5BA1">
        <w:t xml:space="preserve"> a </w:t>
      </w:r>
      <w:r w:rsidR="00582337">
        <w:t>publication</w:t>
      </w:r>
      <w:r w:rsidR="00184AA0" w:rsidRPr="004E5BA1">
        <w:t xml:space="preserve"> in a journa</w:t>
      </w:r>
      <w:r w:rsidR="00BE0831">
        <w:t>l</w:t>
      </w:r>
      <w:r w:rsidR="00027849">
        <w:t>/channel</w:t>
      </w:r>
      <w:r w:rsidR="00E8694A">
        <w:t xml:space="preserve"> will</w:t>
      </w:r>
      <w:r w:rsidR="00184AA0" w:rsidRPr="004E5BA1">
        <w:t xml:space="preserve"> be decided by the majority vote of th</w:t>
      </w:r>
      <w:r w:rsidR="000A6E73">
        <w:t>e reviewers. There</w:t>
      </w:r>
      <w:r w:rsidR="00301095">
        <w:t xml:space="preserve"> can be</w:t>
      </w:r>
      <w:r w:rsidR="00184AA0" w:rsidRPr="004E5BA1">
        <w:t xml:space="preserve"> a separate journal/channel </w:t>
      </w:r>
      <w:r w:rsidR="00D379E6">
        <w:t>(or a hierarchical spectru</w:t>
      </w:r>
      <w:r w:rsidR="00780B27">
        <w:t>m</w:t>
      </w:r>
      <w:r w:rsidR="00B44D81">
        <w:t xml:space="preserve"> of publication channels) </w:t>
      </w:r>
      <w:r w:rsidR="00184AA0" w:rsidRPr="004E5BA1">
        <w:t xml:space="preserve">to publish rejected </w:t>
      </w:r>
      <w:r w:rsidR="00582337">
        <w:t>publication</w:t>
      </w:r>
      <w:r w:rsidR="00184AA0" w:rsidRPr="004E5BA1">
        <w:t>s explaining the reasons for the rejection</w:t>
      </w:r>
      <w:r w:rsidR="006724B8">
        <w:t>. This will provide examples for new authors to</w:t>
      </w:r>
      <w:r w:rsidR="00184AA0" w:rsidRPr="004E5BA1">
        <w:t xml:space="preserve"> learn how </w:t>
      </w:r>
      <w:r w:rsidR="006724B8">
        <w:t xml:space="preserve">to write good </w:t>
      </w:r>
      <w:r w:rsidR="00582337">
        <w:t>publication</w:t>
      </w:r>
      <w:r w:rsidR="006724B8">
        <w:t>s and reduce</w:t>
      </w:r>
      <w:r w:rsidR="00184AA0" w:rsidRPr="004E5BA1">
        <w:t xml:space="preserve"> the positive-result bias (bias when only interesting things at a particular time appear more).</w:t>
      </w:r>
      <w:r w:rsidR="006D7621">
        <w:t xml:space="preserve"> </w:t>
      </w:r>
    </w:p>
    <w:p w14:paraId="43533C9B" w14:textId="77777777" w:rsidR="00B86743" w:rsidRDefault="00B86743" w:rsidP="00D705A6"/>
    <w:p w14:paraId="263CBDB5" w14:textId="686EEB81" w:rsidR="00184AA0" w:rsidRPr="004E5BA1" w:rsidRDefault="006D7621" w:rsidP="00D705A6">
      <w:r>
        <w:t xml:space="preserve">In a different model, the concept of rejection/acceptance can be completely </w:t>
      </w:r>
      <w:proofErr w:type="gramStart"/>
      <w:r>
        <w:t>removed</w:t>
      </w:r>
      <w:proofErr w:type="gramEnd"/>
      <w:r>
        <w:t xml:space="preserve"> and the publications can be promoted/demoted to different levels</w:t>
      </w:r>
      <w:r w:rsidR="0030077C">
        <w:t xml:space="preserve"> (within a </w:t>
      </w:r>
      <w:r w:rsidR="00CA6AD6">
        <w:t>channel</w:t>
      </w:r>
      <w:r w:rsidR="0030077C">
        <w:t xml:space="preserve"> or a research domain)</w:t>
      </w:r>
      <w:r>
        <w:t xml:space="preserve"> solely </w:t>
      </w:r>
      <w:r w:rsidR="0030077C">
        <w:t>depending</w:t>
      </w:r>
      <w:r>
        <w:t xml:space="preserve"> upon the</w:t>
      </w:r>
      <w:r w:rsidR="00CA6AD6">
        <w:t xml:space="preserve">ir </w:t>
      </w:r>
      <w:r>
        <w:t>quality</w:t>
      </w:r>
      <w:r w:rsidR="001D2E4C">
        <w:t xml:space="preserve"> (market-driven)</w:t>
      </w:r>
      <w:r>
        <w:t>.</w:t>
      </w:r>
      <w:r w:rsidR="009A42AE">
        <w:t xml:space="preserve"> In addition, a publication can be shared among multiple channels.</w:t>
      </w:r>
    </w:p>
    <w:p w14:paraId="3286BF6A" w14:textId="77777777" w:rsidR="00EC326D" w:rsidRDefault="00EC326D" w:rsidP="00D705A6"/>
    <w:p w14:paraId="4060A465" w14:textId="5796E4BC" w:rsidR="004E5BA1" w:rsidRPr="00E76576" w:rsidRDefault="00A6403F" w:rsidP="00D705A6">
      <w:r>
        <w:t>The quality of a</w:t>
      </w:r>
      <w:r w:rsidR="004E5BA1" w:rsidRPr="00E76576">
        <w:t xml:space="preserve"> </w:t>
      </w:r>
      <w:r w:rsidR="00582337">
        <w:t>publication</w:t>
      </w:r>
      <w:r w:rsidR="004E5BA1" w:rsidRPr="00E76576">
        <w:t xml:space="preserve"> can be quantified by following main metrics</w:t>
      </w:r>
      <w:r w:rsidR="00FF187D">
        <w:t xml:space="preserve"> (can be domain and journal/channel </w:t>
      </w:r>
      <w:r w:rsidR="00D80D2B">
        <w:t>dependent</w:t>
      </w:r>
      <w:r w:rsidR="00E35FF8">
        <w:t>)</w:t>
      </w:r>
      <w:r w:rsidR="00D80D2B">
        <w:t xml:space="preserve"> and</w:t>
      </w:r>
      <w:r w:rsidR="004F2498">
        <w:t xml:space="preserve"> will be</w:t>
      </w:r>
      <w:r w:rsidR="00D80D2B">
        <w:t xml:space="preserve"> decided by voting</w:t>
      </w:r>
      <w:r w:rsidR="004E5BA1" w:rsidRPr="00E76576">
        <w:t>:</w:t>
      </w:r>
    </w:p>
    <w:p w14:paraId="568F99AC" w14:textId="22E4969C" w:rsidR="004E5BA1" w:rsidRPr="004E0898" w:rsidRDefault="004E5BA1" w:rsidP="00955B4F">
      <w:pPr>
        <w:pStyle w:val="ListParagraph"/>
        <w:numPr>
          <w:ilvl w:val="0"/>
          <w:numId w:val="35"/>
        </w:numPr>
        <w:rPr>
          <w:rFonts w:ascii="Baskerville" w:hAnsi="Baskerville"/>
          <w:sz w:val="24"/>
          <w:szCs w:val="24"/>
        </w:rPr>
      </w:pPr>
      <w:r w:rsidRPr="004E0898">
        <w:rPr>
          <w:rFonts w:ascii="Baskerville" w:hAnsi="Baskerville"/>
          <w:sz w:val="24"/>
          <w:szCs w:val="24"/>
        </w:rPr>
        <w:t xml:space="preserve">Reproducibility: </w:t>
      </w:r>
    </w:p>
    <w:p w14:paraId="5547E651" w14:textId="6EEE47D8" w:rsidR="004E5BA1" w:rsidRPr="004E0898" w:rsidRDefault="004E5BA1" w:rsidP="00CD77F1">
      <w:pPr>
        <w:pStyle w:val="ListParagraph"/>
        <w:numPr>
          <w:ilvl w:val="1"/>
          <w:numId w:val="35"/>
        </w:numPr>
        <w:tabs>
          <w:tab w:val="left" w:pos="900"/>
        </w:tabs>
        <w:rPr>
          <w:rFonts w:ascii="Baskerville" w:hAnsi="Baskerville"/>
          <w:sz w:val="24"/>
          <w:szCs w:val="24"/>
        </w:rPr>
      </w:pPr>
      <w:r w:rsidRPr="004E0898">
        <w:rPr>
          <w:rFonts w:ascii="Baskerville" w:hAnsi="Baskerville"/>
          <w:sz w:val="24"/>
          <w:szCs w:val="24"/>
        </w:rPr>
        <w:t xml:space="preserve">How </w:t>
      </w:r>
      <w:r w:rsidRPr="004E0898">
        <w:rPr>
          <w:rFonts w:ascii="Baskerville" w:hAnsi="Baskerville"/>
          <w:b/>
          <w:sz w:val="24"/>
          <w:szCs w:val="24"/>
        </w:rPr>
        <w:t>reproducible</w:t>
      </w:r>
      <w:r w:rsidRPr="004E0898">
        <w:rPr>
          <w:rFonts w:ascii="Baskerville" w:hAnsi="Baskerville"/>
          <w:sz w:val="24"/>
          <w:szCs w:val="24"/>
        </w:rPr>
        <w:t xml:space="preserve"> </w:t>
      </w:r>
      <w:r w:rsidR="00667226" w:rsidRPr="004E0898">
        <w:rPr>
          <w:rFonts w:ascii="Baskerville" w:hAnsi="Baskerville"/>
          <w:sz w:val="24"/>
          <w:szCs w:val="24"/>
        </w:rPr>
        <w:t>is their work</w:t>
      </w:r>
      <w:r w:rsidRPr="004E0898">
        <w:rPr>
          <w:rFonts w:ascii="Baskerville" w:hAnsi="Baskerville"/>
          <w:sz w:val="24"/>
          <w:szCs w:val="24"/>
        </w:rPr>
        <w:t xml:space="preserve">? </w:t>
      </w:r>
    </w:p>
    <w:p w14:paraId="425B86FE" w14:textId="77777777" w:rsidR="004E5BA1" w:rsidRPr="004E0898" w:rsidRDefault="004E5BA1" w:rsidP="00CD77F1">
      <w:pPr>
        <w:pStyle w:val="ListParagraph"/>
        <w:numPr>
          <w:ilvl w:val="1"/>
          <w:numId w:val="35"/>
        </w:numPr>
        <w:tabs>
          <w:tab w:val="left" w:pos="900"/>
        </w:tabs>
        <w:rPr>
          <w:rFonts w:ascii="Baskerville" w:hAnsi="Baskerville"/>
          <w:sz w:val="24"/>
          <w:szCs w:val="24"/>
        </w:rPr>
      </w:pPr>
      <w:r w:rsidRPr="004E0898">
        <w:rPr>
          <w:rFonts w:ascii="Baskerville" w:hAnsi="Baskerville"/>
          <w:sz w:val="24"/>
          <w:szCs w:val="24"/>
        </w:rPr>
        <w:t xml:space="preserve">Have they </w:t>
      </w:r>
      <w:r w:rsidRPr="004E0898">
        <w:rPr>
          <w:rFonts w:ascii="Baskerville" w:hAnsi="Baskerville"/>
          <w:b/>
          <w:sz w:val="24"/>
          <w:szCs w:val="24"/>
        </w:rPr>
        <w:t>open sourced</w:t>
      </w:r>
      <w:r w:rsidRPr="004E0898">
        <w:rPr>
          <w:rFonts w:ascii="Baskerville" w:hAnsi="Baskerville"/>
          <w:sz w:val="24"/>
          <w:szCs w:val="24"/>
        </w:rPr>
        <w:t xml:space="preserve"> their code?</w:t>
      </w:r>
    </w:p>
    <w:p w14:paraId="4C56A8BF" w14:textId="7A4AEDD1" w:rsidR="004E5BA1" w:rsidRPr="004E0898" w:rsidRDefault="004E5BA1" w:rsidP="00CD77F1">
      <w:pPr>
        <w:pStyle w:val="ListParagraph"/>
        <w:numPr>
          <w:ilvl w:val="1"/>
          <w:numId w:val="35"/>
        </w:numPr>
        <w:tabs>
          <w:tab w:val="left" w:pos="900"/>
        </w:tabs>
        <w:rPr>
          <w:rFonts w:ascii="Baskerville" w:hAnsi="Baskerville"/>
          <w:sz w:val="24"/>
          <w:szCs w:val="24"/>
        </w:rPr>
      </w:pPr>
      <w:r w:rsidRPr="004E0898">
        <w:rPr>
          <w:rFonts w:ascii="Baskerville" w:hAnsi="Baskerville"/>
          <w:sz w:val="24"/>
          <w:szCs w:val="24"/>
        </w:rPr>
        <w:t xml:space="preserve">Have they </w:t>
      </w:r>
      <w:r w:rsidRPr="004E0898">
        <w:rPr>
          <w:rFonts w:ascii="Baskerville" w:hAnsi="Baskerville"/>
          <w:b/>
          <w:sz w:val="24"/>
          <w:szCs w:val="24"/>
        </w:rPr>
        <w:t xml:space="preserve">clearly </w:t>
      </w:r>
      <w:r w:rsidR="00667226" w:rsidRPr="004E0898">
        <w:rPr>
          <w:rFonts w:ascii="Baskerville" w:hAnsi="Baskerville"/>
          <w:b/>
          <w:sz w:val="24"/>
          <w:szCs w:val="24"/>
        </w:rPr>
        <w:t xml:space="preserve">described </w:t>
      </w:r>
      <w:r w:rsidRPr="004E0898">
        <w:rPr>
          <w:rFonts w:ascii="Baskerville" w:hAnsi="Baskerville"/>
          <w:b/>
          <w:sz w:val="24"/>
          <w:szCs w:val="24"/>
        </w:rPr>
        <w:t>every step</w:t>
      </w:r>
      <w:r w:rsidRPr="004E0898">
        <w:rPr>
          <w:rFonts w:ascii="Baskerville" w:hAnsi="Baskerville"/>
          <w:sz w:val="24"/>
          <w:szCs w:val="24"/>
        </w:rPr>
        <w:t xml:space="preserve"> in their methodology?</w:t>
      </w:r>
    </w:p>
    <w:p w14:paraId="3394857F" w14:textId="1AA5B612" w:rsidR="004E5BA1" w:rsidRPr="004E0898" w:rsidRDefault="004E5BA1" w:rsidP="00CD77F1">
      <w:pPr>
        <w:pStyle w:val="ListParagraph"/>
        <w:numPr>
          <w:ilvl w:val="0"/>
          <w:numId w:val="35"/>
        </w:numPr>
        <w:tabs>
          <w:tab w:val="left" w:pos="900"/>
        </w:tabs>
        <w:rPr>
          <w:rFonts w:ascii="Baskerville" w:hAnsi="Baskerville"/>
          <w:sz w:val="24"/>
          <w:szCs w:val="24"/>
        </w:rPr>
      </w:pPr>
      <w:r w:rsidRPr="004E0898">
        <w:rPr>
          <w:rFonts w:ascii="Baskerville" w:hAnsi="Baskerville"/>
          <w:sz w:val="24"/>
          <w:szCs w:val="24"/>
        </w:rPr>
        <w:t>Readability:</w:t>
      </w:r>
    </w:p>
    <w:p w14:paraId="63D2385E" w14:textId="725D7E9B" w:rsidR="004E5BA1" w:rsidRPr="004E0898" w:rsidRDefault="004E5BA1" w:rsidP="00CD77F1">
      <w:pPr>
        <w:pStyle w:val="ListParagraph"/>
        <w:numPr>
          <w:ilvl w:val="1"/>
          <w:numId w:val="35"/>
        </w:numPr>
        <w:tabs>
          <w:tab w:val="left" w:pos="900"/>
        </w:tabs>
        <w:rPr>
          <w:rFonts w:ascii="Baskerville" w:hAnsi="Baskerville"/>
          <w:sz w:val="24"/>
          <w:szCs w:val="24"/>
        </w:rPr>
      </w:pPr>
      <w:r w:rsidRPr="004E0898">
        <w:rPr>
          <w:rFonts w:ascii="Baskerville" w:hAnsi="Baskerville"/>
          <w:sz w:val="24"/>
          <w:szCs w:val="24"/>
          <w:highlight w:val="white"/>
        </w:rPr>
        <w:t xml:space="preserve">How easy is </w:t>
      </w:r>
      <w:r w:rsidR="005D178B" w:rsidRPr="004E0898">
        <w:rPr>
          <w:rFonts w:ascii="Baskerville" w:hAnsi="Baskerville"/>
          <w:sz w:val="24"/>
          <w:szCs w:val="24"/>
          <w:highlight w:val="white"/>
        </w:rPr>
        <w:t xml:space="preserve">it </w:t>
      </w:r>
      <w:r w:rsidRPr="004E0898">
        <w:rPr>
          <w:rFonts w:ascii="Baskerville" w:hAnsi="Baskerville"/>
          <w:sz w:val="24"/>
          <w:szCs w:val="24"/>
          <w:highlight w:val="white"/>
        </w:rPr>
        <w:t xml:space="preserve">to read and </w:t>
      </w:r>
      <w:r w:rsidR="00A75F62" w:rsidRPr="004E0898">
        <w:rPr>
          <w:rFonts w:ascii="Baskerville" w:hAnsi="Baskerville"/>
          <w:sz w:val="24"/>
          <w:szCs w:val="24"/>
          <w:highlight w:val="white"/>
        </w:rPr>
        <w:t>ascertain key</w:t>
      </w:r>
      <w:r w:rsidRPr="004E0898">
        <w:rPr>
          <w:rFonts w:ascii="Baskerville" w:hAnsi="Baskerville"/>
          <w:sz w:val="24"/>
          <w:szCs w:val="24"/>
          <w:highlight w:val="white"/>
        </w:rPr>
        <w:t xml:space="preserve"> concepts from a </w:t>
      </w:r>
      <w:r w:rsidR="00582337" w:rsidRPr="004E0898">
        <w:rPr>
          <w:rFonts w:ascii="Baskerville" w:hAnsi="Baskerville"/>
          <w:sz w:val="24"/>
          <w:szCs w:val="24"/>
          <w:highlight w:val="white"/>
        </w:rPr>
        <w:t>publication</w:t>
      </w:r>
      <w:r w:rsidRPr="004E0898">
        <w:rPr>
          <w:rFonts w:ascii="Baskerville" w:hAnsi="Baskerville"/>
          <w:sz w:val="24"/>
          <w:szCs w:val="24"/>
          <w:highlight w:val="white"/>
        </w:rPr>
        <w:t xml:space="preserve">? The hope is that this will decrease </w:t>
      </w:r>
      <w:r w:rsidR="00582337" w:rsidRPr="004E0898">
        <w:rPr>
          <w:rFonts w:ascii="Baskerville" w:hAnsi="Baskerville"/>
          <w:sz w:val="24"/>
          <w:szCs w:val="24"/>
          <w:highlight w:val="white"/>
        </w:rPr>
        <w:t>publication</w:t>
      </w:r>
      <w:r w:rsidRPr="004E0898">
        <w:rPr>
          <w:rFonts w:ascii="Baskerville" w:hAnsi="Baskerville"/>
          <w:sz w:val="24"/>
          <w:szCs w:val="24"/>
          <w:highlight w:val="white"/>
        </w:rPr>
        <w:t>s with very convoluted writings.</w:t>
      </w:r>
      <w:r w:rsidRPr="004E0898">
        <w:rPr>
          <w:rFonts w:ascii="Baskerville" w:hAnsi="Baskerville"/>
          <w:sz w:val="24"/>
          <w:szCs w:val="24"/>
        </w:rPr>
        <w:t xml:space="preserve"> This will be decided by readers’ feedback.</w:t>
      </w:r>
    </w:p>
    <w:p w14:paraId="53D4ED4A" w14:textId="79673C65" w:rsidR="004E5BA1" w:rsidRPr="004E0898" w:rsidRDefault="004E5BA1" w:rsidP="00FC11B6">
      <w:pPr>
        <w:pStyle w:val="ListParagraph"/>
        <w:numPr>
          <w:ilvl w:val="0"/>
          <w:numId w:val="35"/>
        </w:numPr>
        <w:tabs>
          <w:tab w:val="left" w:pos="900"/>
        </w:tabs>
        <w:rPr>
          <w:rFonts w:ascii="Baskerville" w:hAnsi="Baskerville"/>
          <w:sz w:val="24"/>
          <w:szCs w:val="24"/>
        </w:rPr>
      </w:pPr>
      <w:r w:rsidRPr="004E0898">
        <w:rPr>
          <w:rFonts w:ascii="Baskerville" w:hAnsi="Baskerville"/>
          <w:b/>
          <w:sz w:val="24"/>
          <w:szCs w:val="24"/>
          <w:highlight w:val="white"/>
        </w:rPr>
        <w:t>Number of citations</w:t>
      </w:r>
      <w:r w:rsidR="0099245C">
        <w:rPr>
          <w:rFonts w:ascii="Baskerville" w:hAnsi="Baskerville"/>
          <w:sz w:val="24"/>
          <w:szCs w:val="24"/>
          <w:highlight w:val="white"/>
        </w:rPr>
        <w:t xml:space="preserve"> </w:t>
      </w:r>
      <w:r w:rsidR="0099245C" w:rsidRPr="0099245C">
        <w:rPr>
          <w:rFonts w:ascii="Baskerville" w:hAnsi="Baskerville"/>
          <w:b/>
          <w:sz w:val="24"/>
          <w:szCs w:val="24"/>
          <w:highlight w:val="white"/>
        </w:rPr>
        <w:t xml:space="preserve">and </w:t>
      </w:r>
      <w:r w:rsidRPr="0099245C">
        <w:rPr>
          <w:rFonts w:ascii="Baskerville" w:hAnsi="Baskerville"/>
          <w:b/>
          <w:sz w:val="24"/>
          <w:szCs w:val="24"/>
          <w:highlight w:val="white"/>
        </w:rPr>
        <w:t xml:space="preserve">quality of the </w:t>
      </w:r>
      <w:r w:rsidR="00582337" w:rsidRPr="0099245C">
        <w:rPr>
          <w:rFonts w:ascii="Baskerville" w:hAnsi="Baskerville"/>
          <w:b/>
          <w:sz w:val="24"/>
          <w:szCs w:val="24"/>
          <w:highlight w:val="white"/>
        </w:rPr>
        <w:t>publication</w:t>
      </w:r>
      <w:r w:rsidRPr="0099245C">
        <w:rPr>
          <w:rFonts w:ascii="Baskerville" w:hAnsi="Baskerville"/>
          <w:b/>
          <w:sz w:val="24"/>
          <w:szCs w:val="24"/>
          <w:highlight w:val="white"/>
        </w:rPr>
        <w:t>s citing them</w:t>
      </w:r>
      <w:r w:rsidRPr="004E0898">
        <w:rPr>
          <w:rFonts w:ascii="Baskerville" w:hAnsi="Baskerville"/>
          <w:sz w:val="24"/>
          <w:szCs w:val="24"/>
          <w:highlight w:val="white"/>
        </w:rPr>
        <w:t xml:space="preserve">. Citing </w:t>
      </w:r>
      <w:r w:rsidR="00582337" w:rsidRPr="004E0898">
        <w:rPr>
          <w:rFonts w:ascii="Baskerville" w:hAnsi="Baskerville"/>
          <w:sz w:val="24"/>
          <w:szCs w:val="24"/>
          <w:highlight w:val="white"/>
        </w:rPr>
        <w:t>publication</w:t>
      </w:r>
      <w:r w:rsidR="00484490">
        <w:rPr>
          <w:rFonts w:ascii="Baskerville" w:hAnsi="Baskerville"/>
          <w:sz w:val="24"/>
          <w:szCs w:val="24"/>
          <w:highlight w:val="white"/>
        </w:rPr>
        <w:t>s will</w:t>
      </w:r>
      <w:r w:rsidRPr="004E0898">
        <w:rPr>
          <w:rFonts w:ascii="Baskerville" w:hAnsi="Baskerville"/>
          <w:sz w:val="24"/>
          <w:szCs w:val="24"/>
          <w:highlight w:val="white"/>
        </w:rPr>
        <w:t xml:space="preserve"> cost some tokens </w:t>
      </w:r>
      <w:r w:rsidR="00FE73FE">
        <w:rPr>
          <w:rFonts w:ascii="Baskerville" w:hAnsi="Baskerville"/>
          <w:sz w:val="24"/>
          <w:szCs w:val="24"/>
          <w:highlight w:val="white"/>
        </w:rPr>
        <w:t xml:space="preserve">(cost of idea) </w:t>
      </w:r>
      <w:r w:rsidR="00484490">
        <w:rPr>
          <w:rFonts w:ascii="Baskerville" w:hAnsi="Baskerville"/>
          <w:sz w:val="24"/>
          <w:szCs w:val="24"/>
          <w:highlight w:val="white"/>
        </w:rPr>
        <w:t>and those tokens will</w:t>
      </w:r>
      <w:r w:rsidRPr="004E0898">
        <w:rPr>
          <w:rFonts w:ascii="Baskerville" w:hAnsi="Baskerville"/>
          <w:sz w:val="24"/>
          <w:szCs w:val="24"/>
          <w:highlight w:val="white"/>
        </w:rPr>
        <w:t xml:space="preserve"> be transferred to the authors of the cited </w:t>
      </w:r>
      <w:r w:rsidR="00582337" w:rsidRPr="004E0898">
        <w:rPr>
          <w:rFonts w:ascii="Baskerville" w:hAnsi="Baskerville"/>
          <w:sz w:val="24"/>
          <w:szCs w:val="24"/>
          <w:highlight w:val="white"/>
        </w:rPr>
        <w:t>publication</w:t>
      </w:r>
      <w:r w:rsidRPr="004E0898">
        <w:rPr>
          <w:rFonts w:ascii="Baskerville" w:hAnsi="Baskerville"/>
          <w:sz w:val="24"/>
          <w:szCs w:val="24"/>
          <w:highlight w:val="white"/>
        </w:rPr>
        <w:t xml:space="preserve">s. </w:t>
      </w:r>
      <w:proofErr w:type="gramStart"/>
      <w:r w:rsidRPr="004E0898">
        <w:rPr>
          <w:rFonts w:ascii="Baskerville" w:hAnsi="Baskerville"/>
          <w:sz w:val="24"/>
          <w:szCs w:val="24"/>
          <w:highlight w:val="white"/>
        </w:rPr>
        <w:t>So</w:t>
      </w:r>
      <w:proofErr w:type="gramEnd"/>
      <w:r w:rsidRPr="004E0898">
        <w:rPr>
          <w:rFonts w:ascii="Baskerville" w:hAnsi="Baskerville"/>
          <w:sz w:val="24"/>
          <w:szCs w:val="24"/>
          <w:highlight w:val="white"/>
        </w:rPr>
        <w:t xml:space="preserve"> the basic idea is that publishing your </w:t>
      </w:r>
      <w:r w:rsidR="00582337" w:rsidRPr="004E0898">
        <w:rPr>
          <w:rFonts w:ascii="Baskerville" w:hAnsi="Baskerville"/>
          <w:sz w:val="24"/>
          <w:szCs w:val="24"/>
          <w:highlight w:val="white"/>
        </w:rPr>
        <w:t>publication</w:t>
      </w:r>
      <w:r w:rsidRPr="004E0898">
        <w:rPr>
          <w:rFonts w:ascii="Baskerville" w:hAnsi="Baskerville"/>
          <w:sz w:val="24"/>
          <w:szCs w:val="24"/>
          <w:highlight w:val="white"/>
        </w:rPr>
        <w:t xml:space="preserve"> is like rolling out a product which has initial cost bu</w:t>
      </w:r>
      <w:r w:rsidR="00BB6F6C" w:rsidRPr="004E0898">
        <w:rPr>
          <w:rFonts w:ascii="Baskerville" w:hAnsi="Baskerville"/>
          <w:sz w:val="24"/>
          <w:szCs w:val="24"/>
          <w:highlight w:val="white"/>
        </w:rPr>
        <w:t xml:space="preserve">t will generate revenue </w:t>
      </w:r>
      <w:r w:rsidRPr="004E0898">
        <w:rPr>
          <w:rFonts w:ascii="Baskerville" w:hAnsi="Baskerville"/>
          <w:sz w:val="24"/>
          <w:szCs w:val="24"/>
          <w:highlight w:val="white"/>
        </w:rPr>
        <w:t xml:space="preserve">and the revenue can be used for research to publish other good quality </w:t>
      </w:r>
      <w:r w:rsidR="00582337" w:rsidRPr="004E0898">
        <w:rPr>
          <w:rFonts w:ascii="Baskerville" w:hAnsi="Baskerville"/>
          <w:sz w:val="24"/>
          <w:szCs w:val="24"/>
          <w:highlight w:val="white"/>
        </w:rPr>
        <w:t>publication</w:t>
      </w:r>
      <w:r w:rsidRPr="004E0898">
        <w:rPr>
          <w:rFonts w:ascii="Baskerville" w:hAnsi="Baskerville"/>
          <w:sz w:val="24"/>
          <w:szCs w:val="24"/>
          <w:highlight w:val="white"/>
        </w:rPr>
        <w:t>s.</w:t>
      </w:r>
    </w:p>
    <w:p w14:paraId="2AA01915" w14:textId="7CBF8001" w:rsidR="004E5BA1" w:rsidRPr="004E0898" w:rsidRDefault="004E5BA1" w:rsidP="00FC11B6">
      <w:pPr>
        <w:pStyle w:val="ListParagraph"/>
        <w:numPr>
          <w:ilvl w:val="0"/>
          <w:numId w:val="35"/>
        </w:numPr>
        <w:tabs>
          <w:tab w:val="left" w:pos="900"/>
        </w:tabs>
        <w:rPr>
          <w:rFonts w:ascii="Baskerville" w:hAnsi="Baskerville"/>
          <w:sz w:val="24"/>
          <w:szCs w:val="24"/>
        </w:rPr>
      </w:pPr>
      <w:r w:rsidRPr="004E0898">
        <w:rPr>
          <w:rFonts w:ascii="Baskerville" w:hAnsi="Baskerville"/>
          <w:sz w:val="24"/>
          <w:szCs w:val="24"/>
          <w:highlight w:val="white"/>
        </w:rPr>
        <w:t xml:space="preserve">Importance of the </w:t>
      </w:r>
      <w:r w:rsidR="00582337" w:rsidRPr="004E0898">
        <w:rPr>
          <w:rFonts w:ascii="Baskerville" w:hAnsi="Baskerville"/>
          <w:sz w:val="24"/>
          <w:szCs w:val="24"/>
          <w:highlight w:val="white"/>
        </w:rPr>
        <w:t>publication</w:t>
      </w:r>
      <w:r w:rsidRPr="004E0898">
        <w:rPr>
          <w:rFonts w:ascii="Baskerville" w:hAnsi="Baskerville"/>
          <w:sz w:val="24"/>
          <w:szCs w:val="24"/>
          <w:highlight w:val="white"/>
        </w:rPr>
        <w:t xml:space="preserve"> </w:t>
      </w:r>
      <w:r w:rsidR="00101C4F" w:rsidRPr="004E0898">
        <w:rPr>
          <w:rFonts w:ascii="Baskerville" w:hAnsi="Baskerville"/>
          <w:sz w:val="24"/>
          <w:szCs w:val="24"/>
        </w:rPr>
        <w:t>– judged in two ways:</w:t>
      </w:r>
    </w:p>
    <w:p w14:paraId="5AEF155E" w14:textId="3B01CEC6" w:rsidR="004E5BA1" w:rsidRPr="004E0898" w:rsidRDefault="004E5BA1" w:rsidP="00FC11B6">
      <w:pPr>
        <w:pStyle w:val="ListParagraph"/>
        <w:numPr>
          <w:ilvl w:val="1"/>
          <w:numId w:val="35"/>
        </w:numPr>
        <w:tabs>
          <w:tab w:val="left" w:pos="900"/>
        </w:tabs>
        <w:rPr>
          <w:rFonts w:ascii="Baskerville" w:hAnsi="Baskerville"/>
          <w:sz w:val="24"/>
          <w:szCs w:val="24"/>
        </w:rPr>
      </w:pPr>
      <w:r w:rsidRPr="004E0898">
        <w:rPr>
          <w:rFonts w:ascii="Baskerville" w:hAnsi="Baskerville"/>
          <w:b/>
          <w:sz w:val="24"/>
          <w:szCs w:val="24"/>
          <w:highlight w:val="white"/>
        </w:rPr>
        <w:t>Incremental change vs. significant leap</w:t>
      </w:r>
      <w:r w:rsidRPr="004E0898">
        <w:rPr>
          <w:rFonts w:ascii="Baskerville" w:hAnsi="Baskerville"/>
          <w:sz w:val="24"/>
          <w:szCs w:val="24"/>
          <w:highlight w:val="white"/>
        </w:rPr>
        <w:t xml:space="preserve">? </w:t>
      </w:r>
      <w:r w:rsidR="00101C4F" w:rsidRPr="004E0898">
        <w:rPr>
          <w:rFonts w:ascii="Baskerville" w:hAnsi="Baskerville"/>
          <w:sz w:val="24"/>
          <w:szCs w:val="24"/>
        </w:rPr>
        <w:t>Significant leaps are more difficult to make and therefore should indicate higher quality.</w:t>
      </w:r>
    </w:p>
    <w:p w14:paraId="03467E8E" w14:textId="21A5B06D" w:rsidR="00184AA0" w:rsidRPr="004E0898" w:rsidRDefault="004E5BA1" w:rsidP="00FC11B6">
      <w:pPr>
        <w:pStyle w:val="ListParagraph"/>
        <w:numPr>
          <w:ilvl w:val="1"/>
          <w:numId w:val="35"/>
        </w:numPr>
        <w:tabs>
          <w:tab w:val="left" w:pos="900"/>
        </w:tabs>
        <w:rPr>
          <w:rFonts w:ascii="Baskerville" w:hAnsi="Baskerville"/>
          <w:sz w:val="24"/>
          <w:szCs w:val="24"/>
        </w:rPr>
      </w:pPr>
      <w:r w:rsidRPr="004E0898">
        <w:rPr>
          <w:rFonts w:ascii="Baskerville" w:hAnsi="Baskerville"/>
          <w:b/>
          <w:sz w:val="24"/>
          <w:szCs w:val="24"/>
          <w:highlight w:val="white"/>
        </w:rPr>
        <w:t xml:space="preserve">Economic impact of the </w:t>
      </w:r>
      <w:r w:rsidR="00582337" w:rsidRPr="004E0898">
        <w:rPr>
          <w:rFonts w:ascii="Baskerville" w:hAnsi="Baskerville"/>
          <w:b/>
          <w:sz w:val="24"/>
          <w:szCs w:val="24"/>
          <w:highlight w:val="white"/>
        </w:rPr>
        <w:t>publication</w:t>
      </w:r>
      <w:r w:rsidR="000370C1">
        <w:rPr>
          <w:rFonts w:ascii="Baskerville" w:hAnsi="Baskerville"/>
          <w:sz w:val="24"/>
          <w:szCs w:val="24"/>
          <w:highlight w:val="white"/>
        </w:rPr>
        <w:t xml:space="preserve">? </w:t>
      </w:r>
      <w:r w:rsidRPr="004E0898">
        <w:rPr>
          <w:rFonts w:ascii="Baskerville" w:hAnsi="Baskerville"/>
          <w:sz w:val="24"/>
          <w:szCs w:val="24"/>
          <w:highlight w:val="white"/>
        </w:rPr>
        <w:t xml:space="preserve"> </w:t>
      </w:r>
      <w:r w:rsidR="00101C4F" w:rsidRPr="004E0898">
        <w:rPr>
          <w:rFonts w:ascii="Baskerville" w:hAnsi="Baskerville"/>
          <w:sz w:val="24"/>
          <w:szCs w:val="24"/>
          <w:highlight w:val="white"/>
        </w:rPr>
        <w:t xml:space="preserve">Economic impact refers to the extent of value a publication adds to the broader community. </w:t>
      </w:r>
      <w:r w:rsidR="00885A41">
        <w:rPr>
          <w:rFonts w:ascii="Baskerville" w:hAnsi="Baskerville"/>
          <w:sz w:val="24"/>
          <w:szCs w:val="24"/>
          <w:highlight w:val="white"/>
        </w:rPr>
        <w:t>T</w:t>
      </w:r>
      <w:r w:rsidRPr="004E0898">
        <w:rPr>
          <w:rFonts w:ascii="Baskerville" w:hAnsi="Baskerville"/>
          <w:sz w:val="24"/>
          <w:szCs w:val="24"/>
          <w:highlight w:val="white"/>
        </w:rPr>
        <w:t xml:space="preserve">hese metrics are </w:t>
      </w:r>
      <w:proofErr w:type="gramStart"/>
      <w:r w:rsidRPr="004E0898">
        <w:rPr>
          <w:rFonts w:ascii="Baskerville" w:hAnsi="Baskerville"/>
          <w:sz w:val="24"/>
          <w:szCs w:val="24"/>
          <w:highlight w:val="white"/>
        </w:rPr>
        <w:t>subjective</w:t>
      </w:r>
      <w:proofErr w:type="gramEnd"/>
      <w:r w:rsidRPr="004E0898">
        <w:rPr>
          <w:rFonts w:ascii="Baskerville" w:hAnsi="Baskerville"/>
          <w:sz w:val="24"/>
          <w:szCs w:val="24"/>
          <w:highlight w:val="white"/>
        </w:rPr>
        <w:t xml:space="preserve"> so we have to use multiple sources of information such as readers’ feedback, feedback from the top authors of the respective field</w:t>
      </w:r>
      <w:r w:rsidR="00C06A3E" w:rsidRPr="004E0898">
        <w:rPr>
          <w:rFonts w:ascii="Baskerville" w:hAnsi="Baskerville"/>
          <w:sz w:val="24"/>
          <w:szCs w:val="24"/>
          <w:highlight w:val="white"/>
        </w:rPr>
        <w:t xml:space="preserve"> i.e. with high e-values</w:t>
      </w:r>
      <w:r w:rsidRPr="004E0898">
        <w:rPr>
          <w:rFonts w:ascii="Baskerville" w:hAnsi="Baskerville"/>
          <w:sz w:val="24"/>
          <w:szCs w:val="24"/>
          <w:highlight w:val="white"/>
        </w:rPr>
        <w:t xml:space="preserve">, feedback from the industry leaders specially to quantify the economic importance of the </w:t>
      </w:r>
      <w:r w:rsidR="00582337" w:rsidRPr="004E0898">
        <w:rPr>
          <w:rFonts w:ascii="Baskerville" w:hAnsi="Baskerville"/>
          <w:sz w:val="24"/>
          <w:szCs w:val="24"/>
          <w:highlight w:val="white"/>
        </w:rPr>
        <w:t>publication</w:t>
      </w:r>
      <w:r w:rsidRPr="004E0898">
        <w:rPr>
          <w:rFonts w:ascii="Baskerville" w:hAnsi="Baskerville"/>
          <w:sz w:val="24"/>
          <w:szCs w:val="24"/>
          <w:highlight w:val="white"/>
        </w:rPr>
        <w:t>, etc.</w:t>
      </w:r>
    </w:p>
    <w:p w14:paraId="1E194758" w14:textId="23BB1AA3" w:rsidR="00AF7D7E" w:rsidRDefault="00AF7D7E" w:rsidP="006F22CD">
      <w:pPr>
        <w:pStyle w:val="Heading3"/>
        <w:rPr>
          <w:highlight w:val="white"/>
        </w:rPr>
      </w:pPr>
      <w:r>
        <w:rPr>
          <w:highlight w:val="white"/>
        </w:rPr>
        <w:t>Perpetual review process</w:t>
      </w:r>
    </w:p>
    <w:p w14:paraId="2F709BB8" w14:textId="5DF1ACC1" w:rsidR="007C3859" w:rsidRDefault="00700821" w:rsidP="00D705A6">
      <w:pPr>
        <w:rPr>
          <w:highlight w:val="white"/>
        </w:rPr>
      </w:pPr>
      <w:r>
        <w:rPr>
          <w:highlight w:val="white"/>
        </w:rPr>
        <w:t>Starting with the initial quality/rating achieved from the initial review process, the publication will go through</w:t>
      </w:r>
      <w:r w:rsidR="00F82558">
        <w:rPr>
          <w:highlight w:val="white"/>
        </w:rPr>
        <w:t xml:space="preserve"> a</w:t>
      </w:r>
      <w:r>
        <w:rPr>
          <w:highlight w:val="white"/>
        </w:rPr>
        <w:t xml:space="preserve"> </w:t>
      </w:r>
      <w:r w:rsidRPr="0021236B">
        <w:rPr>
          <w:i/>
          <w:highlight w:val="white"/>
        </w:rPr>
        <w:t>perpetual review process</w:t>
      </w:r>
      <w:r>
        <w:rPr>
          <w:highlight w:val="white"/>
        </w:rPr>
        <w:t>.</w:t>
      </w:r>
      <w:r w:rsidR="00184AA0" w:rsidRPr="00C60CCA">
        <w:rPr>
          <w:highlight w:val="white"/>
        </w:rPr>
        <w:t xml:space="preserve"> </w:t>
      </w:r>
      <w:r w:rsidR="00E239E3">
        <w:rPr>
          <w:highlight w:val="white"/>
        </w:rPr>
        <w:t xml:space="preserve">After the initial review, the quality of a publication </w:t>
      </w:r>
      <w:r w:rsidR="001318B5">
        <w:rPr>
          <w:highlight w:val="white"/>
        </w:rPr>
        <w:t>will be</w:t>
      </w:r>
      <w:r w:rsidR="00184AA0" w:rsidRPr="00C60CCA">
        <w:rPr>
          <w:highlight w:val="white"/>
        </w:rPr>
        <w:t xml:space="preserve"> adjusted according to the </w:t>
      </w:r>
      <w:r w:rsidR="00D165E9">
        <w:rPr>
          <w:highlight w:val="white"/>
        </w:rPr>
        <w:t>customers (</w:t>
      </w:r>
      <w:r w:rsidR="00184AA0" w:rsidRPr="00C60CCA">
        <w:rPr>
          <w:highlight w:val="white"/>
        </w:rPr>
        <w:t>readers/researchers</w:t>
      </w:r>
      <w:r w:rsidR="00D165E9">
        <w:rPr>
          <w:highlight w:val="white"/>
        </w:rPr>
        <w:t>)</w:t>
      </w:r>
      <w:r w:rsidR="00184AA0" w:rsidRPr="00C60CCA">
        <w:rPr>
          <w:highlight w:val="white"/>
        </w:rPr>
        <w:t xml:space="preserve"> feedback and changes in the literature and technological advan</w:t>
      </w:r>
      <w:r w:rsidR="001318B5">
        <w:rPr>
          <w:highlight w:val="white"/>
        </w:rPr>
        <w:t xml:space="preserve">ces. You can think of the publication </w:t>
      </w:r>
      <w:r w:rsidR="00184AA0" w:rsidRPr="00C60CCA">
        <w:rPr>
          <w:highlight w:val="white"/>
        </w:rPr>
        <w:t xml:space="preserve">as a movie or a book where the </w:t>
      </w:r>
      <w:r w:rsidR="00184AA0" w:rsidRPr="00C60CCA">
        <w:rPr>
          <w:highlight w:val="white"/>
        </w:rPr>
        <w:lastRenderedPageBreak/>
        <w:t>critics give the initial review</w:t>
      </w:r>
      <w:r w:rsidR="00886DD9">
        <w:rPr>
          <w:highlight w:val="white"/>
        </w:rPr>
        <w:t xml:space="preserve"> and the audience/reader</w:t>
      </w:r>
      <w:r w:rsidR="00184AA0" w:rsidRPr="00C60CCA">
        <w:rPr>
          <w:highlight w:val="white"/>
        </w:rPr>
        <w:t xml:space="preserve"> get</w:t>
      </w:r>
      <w:r w:rsidR="005E502D">
        <w:rPr>
          <w:highlight w:val="white"/>
        </w:rPr>
        <w:t xml:space="preserve"> a</w:t>
      </w:r>
      <w:r w:rsidR="00184AA0" w:rsidRPr="00C60CCA">
        <w:rPr>
          <w:highlight w:val="white"/>
        </w:rPr>
        <w:t xml:space="preserve"> rough </w:t>
      </w:r>
      <w:r w:rsidR="001318B5">
        <w:rPr>
          <w:highlight w:val="white"/>
        </w:rPr>
        <w:t xml:space="preserve">initial </w:t>
      </w:r>
      <w:r w:rsidR="00184AA0" w:rsidRPr="00C60CCA">
        <w:rPr>
          <w:highlight w:val="white"/>
        </w:rPr>
        <w:t xml:space="preserve">estimate of its quality. However, the rating/quality of the </w:t>
      </w:r>
      <w:r w:rsidR="00582337">
        <w:rPr>
          <w:highlight w:val="white"/>
        </w:rPr>
        <w:t>publication</w:t>
      </w:r>
      <w:r w:rsidR="00184AA0" w:rsidRPr="00C60CCA">
        <w:rPr>
          <w:highlight w:val="white"/>
        </w:rPr>
        <w:t xml:space="preserve"> migh</w:t>
      </w:r>
      <w:r w:rsidR="00C1169A">
        <w:rPr>
          <w:highlight w:val="white"/>
        </w:rPr>
        <w:t xml:space="preserve">t significantly change later </w:t>
      </w:r>
      <w:r w:rsidR="005A5EA6">
        <w:rPr>
          <w:highlight w:val="white"/>
        </w:rPr>
        <w:t xml:space="preserve">depending </w:t>
      </w:r>
      <w:r w:rsidR="00C1169A">
        <w:rPr>
          <w:highlight w:val="white"/>
        </w:rPr>
        <w:t xml:space="preserve">on </w:t>
      </w:r>
      <w:r w:rsidR="00184AA0" w:rsidRPr="00C60CCA">
        <w:rPr>
          <w:highlight w:val="white"/>
        </w:rPr>
        <w:t>it</w:t>
      </w:r>
      <w:r w:rsidR="001676AE">
        <w:rPr>
          <w:highlight w:val="white"/>
        </w:rPr>
        <w:t>s</w:t>
      </w:r>
      <w:r w:rsidR="00184AA0" w:rsidRPr="00C60CCA">
        <w:rPr>
          <w:highlight w:val="white"/>
        </w:rPr>
        <w:t xml:space="preserve"> </w:t>
      </w:r>
      <w:r w:rsidR="001676AE">
        <w:rPr>
          <w:highlight w:val="white"/>
        </w:rPr>
        <w:t>impact and utility</w:t>
      </w:r>
      <w:r w:rsidR="006543E9">
        <w:rPr>
          <w:highlight w:val="white"/>
        </w:rPr>
        <w:t>,</w:t>
      </w:r>
      <w:r w:rsidR="001676AE">
        <w:rPr>
          <w:highlight w:val="white"/>
        </w:rPr>
        <w:t xml:space="preserve"> as judge</w:t>
      </w:r>
      <w:r w:rsidR="005E502D">
        <w:rPr>
          <w:highlight w:val="white"/>
        </w:rPr>
        <w:t>d</w:t>
      </w:r>
      <w:r w:rsidR="001676AE">
        <w:rPr>
          <w:highlight w:val="white"/>
        </w:rPr>
        <w:t xml:space="preserve"> by the readers</w:t>
      </w:r>
      <w:r w:rsidR="00184AA0" w:rsidRPr="00C60CCA">
        <w:rPr>
          <w:highlight w:val="white"/>
        </w:rPr>
        <w:t>. For example, a mathematical proof at one time point might look boring and not useful</w:t>
      </w:r>
      <w:r w:rsidR="005E502D">
        <w:rPr>
          <w:highlight w:val="white"/>
        </w:rPr>
        <w:t>,</w:t>
      </w:r>
      <w:r w:rsidR="00184AA0" w:rsidRPr="00C60CCA">
        <w:rPr>
          <w:highlight w:val="white"/>
        </w:rPr>
        <w:t xml:space="preserve"> and the </w:t>
      </w:r>
      <w:r w:rsidR="00582337">
        <w:rPr>
          <w:highlight w:val="white"/>
        </w:rPr>
        <w:t>publication</w:t>
      </w:r>
      <w:r w:rsidR="00184AA0" w:rsidRPr="00C60CCA">
        <w:rPr>
          <w:highlight w:val="white"/>
        </w:rPr>
        <w:t xml:space="preserve"> might not get that much interest</w:t>
      </w:r>
      <w:r w:rsidR="00AF1ADA">
        <w:rPr>
          <w:highlight w:val="white"/>
        </w:rPr>
        <w:t>,</w:t>
      </w:r>
      <w:r w:rsidR="00184AA0" w:rsidRPr="00C60CCA">
        <w:rPr>
          <w:highlight w:val="white"/>
        </w:rPr>
        <w:t xml:space="preserve"> but it might turn out to be a crucial piece for a significant technology afte</w:t>
      </w:r>
      <w:r w:rsidR="001676AE">
        <w:rPr>
          <w:highlight w:val="white"/>
        </w:rPr>
        <w:t>r 10 years. So even if the publication</w:t>
      </w:r>
      <w:r w:rsidR="00184AA0" w:rsidRPr="00C60CCA">
        <w:rPr>
          <w:highlight w:val="white"/>
        </w:rPr>
        <w:t xml:space="preserve"> might have less than 5 ratings</w:t>
      </w:r>
      <w:r w:rsidR="00A36C01">
        <w:rPr>
          <w:highlight w:val="white"/>
        </w:rPr>
        <w:t xml:space="preserve"> (ass</w:t>
      </w:r>
      <w:r w:rsidR="00373E83">
        <w:rPr>
          <w:highlight w:val="white"/>
        </w:rPr>
        <w:t>uming the quality scale is 0-5)</w:t>
      </w:r>
      <w:r w:rsidR="00184AA0" w:rsidRPr="00C60CCA">
        <w:rPr>
          <w:highlight w:val="white"/>
        </w:rPr>
        <w:t xml:space="preserve">, it will be a </w:t>
      </w:r>
      <w:r w:rsidR="00EB133E" w:rsidRPr="00C60CCA">
        <w:rPr>
          <w:highlight w:val="white"/>
        </w:rPr>
        <w:t>5-star</w:t>
      </w:r>
      <w:r w:rsidR="00184AA0" w:rsidRPr="00C60CCA">
        <w:rPr>
          <w:highlight w:val="white"/>
        </w:rPr>
        <w:t xml:space="preserve"> </w:t>
      </w:r>
      <w:r w:rsidR="00582337">
        <w:rPr>
          <w:highlight w:val="white"/>
        </w:rPr>
        <w:t>publication</w:t>
      </w:r>
      <w:r w:rsidR="00184AA0" w:rsidRPr="00C60CCA">
        <w:rPr>
          <w:highlight w:val="white"/>
        </w:rPr>
        <w:t xml:space="preserve"> after 10 years. On other hand, the perpetual review process also acts as a </w:t>
      </w:r>
      <w:proofErr w:type="spellStart"/>
      <w:r w:rsidR="00184AA0" w:rsidRPr="00C60CCA">
        <w:rPr>
          <w:highlight w:val="white"/>
        </w:rPr>
        <w:t>regularizer</w:t>
      </w:r>
      <w:proofErr w:type="spellEnd"/>
      <w:r w:rsidR="00184AA0" w:rsidRPr="00C60CCA">
        <w:rPr>
          <w:highlight w:val="white"/>
        </w:rPr>
        <w:t xml:space="preserve"> to insure reproducibility. For example, a research</w:t>
      </w:r>
      <w:r w:rsidR="00373E83">
        <w:rPr>
          <w:highlight w:val="white"/>
        </w:rPr>
        <w:t>er</w:t>
      </w:r>
      <w:r w:rsidR="00184AA0" w:rsidRPr="00C60CCA">
        <w:rPr>
          <w:highlight w:val="white"/>
        </w:rPr>
        <w:t xml:space="preserve"> </w:t>
      </w:r>
      <w:r w:rsidR="00373E83">
        <w:rPr>
          <w:highlight w:val="white"/>
        </w:rPr>
        <w:t>might publish</w:t>
      </w:r>
      <w:r w:rsidR="00184AA0" w:rsidRPr="00C60CCA">
        <w:rPr>
          <w:highlight w:val="white"/>
        </w:rPr>
        <w:t xml:space="preserve"> a stellar </w:t>
      </w:r>
      <w:r w:rsidR="00582337">
        <w:rPr>
          <w:highlight w:val="white"/>
        </w:rPr>
        <w:t>publication</w:t>
      </w:r>
      <w:r w:rsidR="00373E83">
        <w:rPr>
          <w:highlight w:val="white"/>
        </w:rPr>
        <w:t xml:space="preserve"> wi</w:t>
      </w:r>
      <w:r w:rsidR="003A49BB">
        <w:rPr>
          <w:highlight w:val="white"/>
        </w:rPr>
        <w:t>th ground-breaking results and the publication</w:t>
      </w:r>
      <w:r w:rsidR="00CB0688">
        <w:rPr>
          <w:highlight w:val="white"/>
        </w:rPr>
        <w:t xml:space="preserve"> receives</w:t>
      </w:r>
      <w:r w:rsidR="00184AA0" w:rsidRPr="00C60CCA">
        <w:rPr>
          <w:highlight w:val="white"/>
        </w:rPr>
        <w:t xml:space="preserve"> 5 stars</w:t>
      </w:r>
      <w:r w:rsidR="003A49BB">
        <w:rPr>
          <w:highlight w:val="white"/>
        </w:rPr>
        <w:t xml:space="preserve"> in the initial review stage</w:t>
      </w:r>
      <w:r w:rsidR="00184AA0" w:rsidRPr="00C60CCA">
        <w:rPr>
          <w:highlight w:val="white"/>
        </w:rPr>
        <w:t xml:space="preserve">. But </w:t>
      </w:r>
      <w:r w:rsidR="00BC18BE">
        <w:rPr>
          <w:highlight w:val="white"/>
        </w:rPr>
        <w:t xml:space="preserve">if </w:t>
      </w:r>
      <w:r w:rsidR="00184AA0" w:rsidRPr="00C60CCA">
        <w:rPr>
          <w:highlight w:val="white"/>
        </w:rPr>
        <w:t>nobody can reproduce its results</w:t>
      </w:r>
      <w:r w:rsidR="00BC18BE">
        <w:rPr>
          <w:highlight w:val="white"/>
        </w:rPr>
        <w:t xml:space="preserve"> later</w:t>
      </w:r>
      <w:r w:rsidR="00356A31">
        <w:rPr>
          <w:highlight w:val="white"/>
        </w:rPr>
        <w:t>, it is</w:t>
      </w:r>
      <w:r w:rsidR="00184AA0" w:rsidRPr="00C60CCA">
        <w:rPr>
          <w:highlight w:val="white"/>
        </w:rPr>
        <w:t xml:space="preserve"> expected</w:t>
      </w:r>
      <w:r w:rsidR="00356A31">
        <w:rPr>
          <w:highlight w:val="white"/>
        </w:rPr>
        <w:t xml:space="preserve"> that its</w:t>
      </w:r>
      <w:r w:rsidR="00184AA0" w:rsidRPr="00C60CCA">
        <w:rPr>
          <w:highlight w:val="white"/>
        </w:rPr>
        <w:t xml:space="preserve"> </w:t>
      </w:r>
      <w:r w:rsidR="00F7091B">
        <w:rPr>
          <w:highlight w:val="white"/>
        </w:rPr>
        <w:t>quality</w:t>
      </w:r>
      <w:r w:rsidR="00184AA0" w:rsidRPr="00C60CCA">
        <w:rPr>
          <w:highlight w:val="white"/>
        </w:rPr>
        <w:t xml:space="preserve"> would decline.</w:t>
      </w:r>
    </w:p>
    <w:p w14:paraId="09C8CE32" w14:textId="3400774D" w:rsidR="00143FAD" w:rsidRDefault="000C4700" w:rsidP="00D705A6">
      <w:pPr>
        <w:pStyle w:val="Heading2"/>
      </w:pPr>
      <w:r>
        <w:t>Cost of publication</w:t>
      </w:r>
    </w:p>
    <w:p w14:paraId="1FB302C8" w14:textId="0EA5B4CA" w:rsidR="005A31F5" w:rsidRDefault="005A31F5" w:rsidP="00D705A6">
      <w:r>
        <w:t xml:space="preserve">There are three different costs of publication in OSO </w:t>
      </w:r>
      <w:r w:rsidR="001B249A">
        <w:t>ecosystem</w:t>
      </w:r>
      <w:r>
        <w:t>.</w:t>
      </w:r>
      <w:r w:rsidR="00106E38">
        <w:t xml:space="preserve"> </w:t>
      </w:r>
      <w:r w:rsidR="000816C6">
        <w:t>For the entities t</w:t>
      </w:r>
      <w:r w:rsidR="00DB3CB9">
        <w:t>hat can demonstrate the financial need, t</w:t>
      </w:r>
      <w:r w:rsidR="00106E38">
        <w:t>he OSO</w:t>
      </w:r>
      <w:r w:rsidR="00FD6D89">
        <w:t xml:space="preserve"> </w:t>
      </w:r>
      <w:r w:rsidR="005B35C8">
        <w:t xml:space="preserve">reserve fund </w:t>
      </w:r>
      <w:r w:rsidR="00A447A4">
        <w:t>will be utilized to cover</w:t>
      </w:r>
      <w:r w:rsidR="00FD6D89">
        <w:t xml:space="preserve"> the </w:t>
      </w:r>
      <w:r w:rsidR="00151355">
        <w:t>publication cost.</w:t>
      </w:r>
    </w:p>
    <w:p w14:paraId="672ED9F4" w14:textId="77777777" w:rsidR="004D511A" w:rsidRDefault="004D511A" w:rsidP="00D705A6">
      <w:r>
        <w:rPr>
          <w:noProof/>
        </w:rPr>
        <w:drawing>
          <wp:inline distT="0" distB="0" distL="0" distR="0" wp14:anchorId="7EF9729A" wp14:editId="775997B1">
            <wp:extent cx="5943600" cy="3287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st_of_publication.png"/>
                    <pic:cNvPicPr/>
                  </pic:nvPicPr>
                  <pic:blipFill rotWithShape="1">
                    <a:blip r:embed="rId13">
                      <a:extLst>
                        <a:ext uri="{28A0092B-C50C-407E-A947-70E740481C1C}">
                          <a14:useLocalDpi xmlns:a14="http://schemas.microsoft.com/office/drawing/2010/main" val="0"/>
                        </a:ext>
                      </a:extLst>
                    </a:blip>
                    <a:srcRect b="6113"/>
                    <a:stretch/>
                  </pic:blipFill>
                  <pic:spPr bwMode="auto">
                    <a:xfrm>
                      <a:off x="0" y="0"/>
                      <a:ext cx="5943600" cy="3287949"/>
                    </a:xfrm>
                    <a:prstGeom prst="rect">
                      <a:avLst/>
                    </a:prstGeom>
                    <a:ln>
                      <a:noFill/>
                    </a:ln>
                    <a:extLst>
                      <a:ext uri="{53640926-AAD7-44D8-BBD7-CCE9431645EC}">
                        <a14:shadowObscured xmlns:a14="http://schemas.microsoft.com/office/drawing/2010/main"/>
                      </a:ext>
                    </a:extLst>
                  </pic:spPr>
                </pic:pic>
              </a:graphicData>
            </a:graphic>
          </wp:inline>
        </w:drawing>
      </w:r>
    </w:p>
    <w:p w14:paraId="5D95F574" w14:textId="68CCCA5F" w:rsidR="00E664E3" w:rsidRPr="00AC3001" w:rsidRDefault="004D511A" w:rsidP="00AC3001">
      <w:pPr>
        <w:pStyle w:val="Subtitle"/>
      </w:pPr>
      <w:r w:rsidRPr="00AC3001">
        <w:t xml:space="preserve">Figure </w:t>
      </w:r>
      <w:fldSimple w:instr=" STYLEREF 1 \s ">
        <w:r w:rsidR="00D35A68">
          <w:rPr>
            <w:noProof/>
          </w:rPr>
          <w:t>3</w:t>
        </w:r>
      </w:fldSimple>
      <w:r w:rsidR="00A900C3" w:rsidRPr="00AC3001">
        <w:t>.</w:t>
      </w:r>
      <w:fldSimple w:instr=" SEQ Figure \* ARABIC \s 1 ">
        <w:r w:rsidR="00D35A68">
          <w:rPr>
            <w:noProof/>
          </w:rPr>
          <w:t>3</w:t>
        </w:r>
      </w:fldSimple>
      <w:r w:rsidRPr="00AC3001">
        <w:t xml:space="preserve"> Cost of publication</w:t>
      </w:r>
    </w:p>
    <w:p w14:paraId="79FE9884" w14:textId="50422115" w:rsidR="00B45985" w:rsidRDefault="00370BEF" w:rsidP="006F22CD">
      <w:pPr>
        <w:pStyle w:val="Heading3"/>
      </w:pPr>
      <w:r>
        <w:t>Cost of review</w:t>
      </w:r>
    </w:p>
    <w:p w14:paraId="1555BCC4" w14:textId="372DF956" w:rsidR="00B45985" w:rsidRDefault="00B45985" w:rsidP="00D705A6">
      <w:r>
        <w:t xml:space="preserve">Reviewers will get paid in OSO tokens for their work. See section </w:t>
      </w:r>
      <w:r>
        <w:fldChar w:fldCharType="begin"/>
      </w:r>
      <w:r>
        <w:instrText xml:space="preserve"> REF _Ref489811618 \r \h </w:instrText>
      </w:r>
      <w:r>
        <w:fldChar w:fldCharType="separate"/>
      </w:r>
      <w:r w:rsidR="00D35A68">
        <w:t>3.5.1</w:t>
      </w:r>
      <w:r>
        <w:fldChar w:fldCharType="end"/>
      </w:r>
      <w:r>
        <w:t xml:space="preserve"> for detail.</w:t>
      </w:r>
    </w:p>
    <w:p w14:paraId="51980966" w14:textId="523617D6" w:rsidR="005A31F5" w:rsidRPr="005A31F5" w:rsidRDefault="00B45985" w:rsidP="006F22CD">
      <w:pPr>
        <w:pStyle w:val="Heading3"/>
      </w:pPr>
      <w:r>
        <w:t>Cost of idea</w:t>
      </w:r>
    </w:p>
    <w:p w14:paraId="06B8B492" w14:textId="345529C7" w:rsidR="005818A4" w:rsidRDefault="00D90BE3" w:rsidP="00D705A6">
      <w:pPr>
        <w:rPr>
          <w:color w:val="000000" w:themeColor="text1"/>
        </w:rPr>
      </w:pPr>
      <w:r>
        <w:t xml:space="preserve">Whenever a publication cites previous publications, it is in essence borrowing the idea form them. In OSO network, the new publication has to pay OSO tokens to the cited publications and the cost related to it is called the </w:t>
      </w:r>
      <w:r w:rsidRPr="00FC7C47">
        <w:rPr>
          <w:i/>
        </w:rPr>
        <w:t>“cost of idea”.</w:t>
      </w:r>
      <w:r>
        <w:t xml:space="preserve"> </w:t>
      </w:r>
      <w:r w:rsidR="00030327">
        <w:t xml:space="preserve">Here, the </w:t>
      </w:r>
      <w:r w:rsidR="00030327" w:rsidRPr="00030327">
        <w:rPr>
          <w:color w:val="000000" w:themeColor="text1"/>
        </w:rPr>
        <w:t>belief is that the cost of idea concept</w:t>
      </w:r>
      <w:r w:rsidR="00E61186" w:rsidRPr="00030327">
        <w:rPr>
          <w:color w:val="000000" w:themeColor="text1"/>
        </w:rPr>
        <w:t xml:space="preserve"> </w:t>
      </w:r>
      <w:r w:rsidR="00030327" w:rsidRPr="00030327">
        <w:rPr>
          <w:color w:val="000000" w:themeColor="text1"/>
        </w:rPr>
        <w:t>will</w:t>
      </w:r>
      <w:r w:rsidR="00E61186" w:rsidRPr="00030327">
        <w:rPr>
          <w:color w:val="000000" w:themeColor="text1"/>
        </w:rPr>
        <w:t xml:space="preserve"> </w:t>
      </w:r>
      <w:r w:rsidR="00030327" w:rsidRPr="00030327">
        <w:rPr>
          <w:color w:val="000000" w:themeColor="text1"/>
        </w:rPr>
        <w:lastRenderedPageBreak/>
        <w:t xml:space="preserve">give </w:t>
      </w:r>
      <w:r w:rsidR="00AC1273">
        <w:rPr>
          <w:color w:val="000000" w:themeColor="text1"/>
        </w:rPr>
        <w:t xml:space="preserve">an </w:t>
      </w:r>
      <w:r w:rsidR="00030327" w:rsidRPr="00030327">
        <w:rPr>
          <w:color w:val="000000" w:themeColor="text1"/>
        </w:rPr>
        <w:t>economic incentive to</w:t>
      </w:r>
      <w:r w:rsidR="00E61186" w:rsidRPr="00030327">
        <w:rPr>
          <w:color w:val="000000" w:themeColor="text1"/>
        </w:rPr>
        <w:t xml:space="preserve"> a</w:t>
      </w:r>
      <w:r w:rsidR="00505296">
        <w:rPr>
          <w:color w:val="000000" w:themeColor="text1"/>
        </w:rPr>
        <w:t xml:space="preserve">cademics to </w:t>
      </w:r>
      <w:r w:rsidR="00AC1273">
        <w:rPr>
          <w:color w:val="000000" w:themeColor="text1"/>
        </w:rPr>
        <w:t xml:space="preserve">continue </w:t>
      </w:r>
      <w:r w:rsidR="00505296">
        <w:rPr>
          <w:color w:val="000000" w:themeColor="text1"/>
        </w:rPr>
        <w:t>producing</w:t>
      </w:r>
      <w:r w:rsidR="00E61186" w:rsidRPr="00030327">
        <w:rPr>
          <w:color w:val="000000" w:themeColor="text1"/>
        </w:rPr>
        <w:t xml:space="preserve"> high quality work in the ecosystem. The </w:t>
      </w:r>
      <w:r w:rsidR="00F7562C">
        <w:rPr>
          <w:color w:val="000000" w:themeColor="text1"/>
        </w:rPr>
        <w:t>number of OSO</w:t>
      </w:r>
      <w:r w:rsidR="00E61186" w:rsidRPr="00030327">
        <w:rPr>
          <w:color w:val="000000" w:themeColor="text1"/>
        </w:rPr>
        <w:t xml:space="preserve"> tokens</w:t>
      </w:r>
      <w:r w:rsidR="00F7562C">
        <w:rPr>
          <w:color w:val="000000" w:themeColor="text1"/>
        </w:rPr>
        <w:t xml:space="preserve"> paid to a cited publication will be</w:t>
      </w:r>
      <w:r w:rsidR="00E61186" w:rsidRPr="00030327">
        <w:rPr>
          <w:color w:val="000000" w:themeColor="text1"/>
        </w:rPr>
        <w:t xml:space="preserve"> based on the quality</w:t>
      </w:r>
      <w:r w:rsidR="00A9796C">
        <w:rPr>
          <w:color w:val="000000" w:themeColor="text1"/>
        </w:rPr>
        <w:t xml:space="preserve"> (determined by the perpetual review process)</w:t>
      </w:r>
      <w:r w:rsidR="00E61186" w:rsidRPr="00030327">
        <w:rPr>
          <w:color w:val="000000" w:themeColor="text1"/>
        </w:rPr>
        <w:t xml:space="preserve"> of the </w:t>
      </w:r>
      <w:r w:rsidR="00582337" w:rsidRPr="00030327">
        <w:rPr>
          <w:color w:val="000000" w:themeColor="text1"/>
        </w:rPr>
        <w:t>publication</w:t>
      </w:r>
      <w:r w:rsidR="00FE17AC">
        <w:rPr>
          <w:color w:val="000000" w:themeColor="text1"/>
        </w:rPr>
        <w:t xml:space="preserve">. Thus, </w:t>
      </w:r>
      <w:r w:rsidR="00CB0A9D">
        <w:rPr>
          <w:color w:val="000000" w:themeColor="text1"/>
        </w:rPr>
        <w:t xml:space="preserve">more </w:t>
      </w:r>
      <w:r w:rsidR="00FE17AC">
        <w:rPr>
          <w:color w:val="000000" w:themeColor="text1"/>
        </w:rPr>
        <w:t>OSO</w:t>
      </w:r>
      <w:r w:rsidR="00BF359C">
        <w:rPr>
          <w:color w:val="000000" w:themeColor="text1"/>
        </w:rPr>
        <w:t xml:space="preserve"> tokens will be transferred</w:t>
      </w:r>
      <w:r w:rsidR="00E61186" w:rsidRPr="00030327">
        <w:rPr>
          <w:color w:val="000000" w:themeColor="text1"/>
        </w:rPr>
        <w:t xml:space="preserve"> to the authors who publish high quality </w:t>
      </w:r>
      <w:r w:rsidR="00582337" w:rsidRPr="00030327">
        <w:rPr>
          <w:color w:val="000000" w:themeColor="text1"/>
        </w:rPr>
        <w:t>publication</w:t>
      </w:r>
      <w:r w:rsidR="00BF359C">
        <w:rPr>
          <w:color w:val="000000" w:themeColor="text1"/>
        </w:rPr>
        <w:t>s and the received</w:t>
      </w:r>
      <w:r w:rsidR="00E61186" w:rsidRPr="00030327">
        <w:rPr>
          <w:color w:val="000000" w:themeColor="text1"/>
        </w:rPr>
        <w:t xml:space="preserve"> </w:t>
      </w:r>
      <w:r w:rsidR="00570B5E">
        <w:rPr>
          <w:color w:val="000000" w:themeColor="text1"/>
        </w:rPr>
        <w:t xml:space="preserve">tokens </w:t>
      </w:r>
      <w:r w:rsidR="00E61186" w:rsidRPr="00030327">
        <w:rPr>
          <w:color w:val="000000" w:themeColor="text1"/>
        </w:rPr>
        <w:t xml:space="preserve">can be utilized to do high quality research which will then produce more </w:t>
      </w:r>
      <w:proofErr w:type="gramStart"/>
      <w:r w:rsidR="00E61186" w:rsidRPr="00030327">
        <w:rPr>
          <w:color w:val="000000" w:themeColor="text1"/>
        </w:rPr>
        <w:t>high quality</w:t>
      </w:r>
      <w:proofErr w:type="gramEnd"/>
      <w:r w:rsidR="00E61186" w:rsidRPr="00030327">
        <w:rPr>
          <w:color w:val="000000" w:themeColor="text1"/>
        </w:rPr>
        <w:t xml:space="preserve"> </w:t>
      </w:r>
      <w:r w:rsidR="00582337" w:rsidRPr="00030327">
        <w:rPr>
          <w:color w:val="000000" w:themeColor="text1"/>
        </w:rPr>
        <w:t>publication</w:t>
      </w:r>
      <w:r w:rsidR="00E61186" w:rsidRPr="00030327">
        <w:rPr>
          <w:color w:val="000000" w:themeColor="text1"/>
        </w:rPr>
        <w:t xml:space="preserve">s, hence creating a </w:t>
      </w:r>
      <w:r w:rsidR="00E61186" w:rsidRPr="00853749">
        <w:rPr>
          <w:i/>
          <w:color w:val="000000" w:themeColor="text1"/>
        </w:rPr>
        <w:t>strong positive cycle for high quality open research</w:t>
      </w:r>
      <w:r w:rsidR="00E61186" w:rsidRPr="00030327">
        <w:rPr>
          <w:color w:val="000000" w:themeColor="text1"/>
        </w:rPr>
        <w:t xml:space="preserve">. This will solve the problems (extremely competitive, 50% of the time wasted in grant writing) with </w:t>
      </w:r>
      <w:r w:rsidR="00AC1273">
        <w:rPr>
          <w:color w:val="000000" w:themeColor="text1"/>
        </w:rPr>
        <w:t xml:space="preserve">the </w:t>
      </w:r>
      <w:r w:rsidR="00E61186" w:rsidRPr="00030327">
        <w:rPr>
          <w:color w:val="000000" w:themeColor="text1"/>
        </w:rPr>
        <w:t>present funding scenario to some extent.</w:t>
      </w:r>
      <w:r w:rsidR="00E1322D">
        <w:rPr>
          <w:color w:val="000000" w:themeColor="text1"/>
        </w:rPr>
        <w:t xml:space="preserve"> In addition, it will encourage young students and researchers to produce high quality publications.</w:t>
      </w:r>
    </w:p>
    <w:p w14:paraId="64FA18D4" w14:textId="77777777" w:rsidR="00236234" w:rsidRPr="00030327" w:rsidRDefault="00236234" w:rsidP="00D705A6">
      <w:pPr>
        <w:rPr>
          <w:color w:val="000000" w:themeColor="text1"/>
        </w:rPr>
      </w:pPr>
    </w:p>
    <w:p w14:paraId="140E1A1E" w14:textId="00F5A8B0" w:rsidR="00A900C3" w:rsidRDefault="00993BCD" w:rsidP="00D705A6">
      <w:r>
        <w:rPr>
          <w:noProof/>
        </w:rPr>
        <w:drawing>
          <wp:inline distT="0" distB="0" distL="0" distR="0" wp14:anchorId="6B5518A3" wp14:editId="607A52A3">
            <wp:extent cx="5943600" cy="3220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ue_flow_back.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0BB682B6" w14:textId="38D4C6D3" w:rsidR="001D56F0" w:rsidRDefault="00A900C3" w:rsidP="00E671D4">
      <w:pPr>
        <w:pStyle w:val="Subtitle"/>
      </w:pPr>
      <w:r>
        <w:t xml:space="preserve">Figure </w:t>
      </w:r>
      <w:fldSimple w:instr=" STYLEREF 1 \s ">
        <w:r w:rsidR="00D35A68">
          <w:rPr>
            <w:noProof/>
          </w:rPr>
          <w:t>3</w:t>
        </w:r>
      </w:fldSimple>
      <w:r>
        <w:t>.</w:t>
      </w:r>
      <w:fldSimple w:instr=" SEQ Figure \* ARABIC \s 1 ">
        <w:r w:rsidR="00D35A68">
          <w:rPr>
            <w:noProof/>
          </w:rPr>
          <w:t>4</w:t>
        </w:r>
      </w:fldSimple>
      <w:r>
        <w:t xml:space="preserve"> Flow of value in OSO network</w:t>
      </w:r>
      <w:r w:rsidR="004E4E99">
        <w:t xml:space="preserve">. Product 1 </w:t>
      </w:r>
      <w:r w:rsidR="00562DCE">
        <w:t>is based on</w:t>
      </w:r>
      <w:r w:rsidR="00256A96">
        <w:t xml:space="preserve"> patent 1 which in</w:t>
      </w:r>
      <w:r w:rsidR="004E4E99">
        <w:t xml:space="preserve"> </w:t>
      </w:r>
      <w:r w:rsidR="00562DCE">
        <w:t xml:space="preserve">turn is based on </w:t>
      </w:r>
      <w:r w:rsidR="004E4E99">
        <w:t xml:space="preserve">publications </w:t>
      </w:r>
      <w:r w:rsidR="00EA315A">
        <w:t>1 &amp; 2, which were funded by</w:t>
      </w:r>
      <w:r w:rsidR="004E4E99">
        <w:t xml:space="preserve"> funding entities 1 &amp; 2 respectively. </w:t>
      </w:r>
    </w:p>
    <w:p w14:paraId="5E35676F" w14:textId="1A62624C" w:rsidR="00F261E8" w:rsidRDefault="00BD179F" w:rsidP="00E671D4">
      <w:pPr>
        <w:pStyle w:val="Subtitle"/>
        <w:rPr>
          <w:rFonts w:eastAsia="Georgia" w:cs="Georgia"/>
        </w:rPr>
      </w:pPr>
      <w:r>
        <w:t>The value created by an IPIS object flows upstream until it reaches the funding origin. Here, w</w:t>
      </w:r>
      <w:r w:rsidR="009F5CAF">
        <w:t>hen product 1 creates an economic value, a portion of</w:t>
      </w:r>
      <w:r>
        <w:t xml:space="preserve"> it is transferred to patent 1 and so on.</w:t>
      </w:r>
      <w:r w:rsidR="00A52DB4">
        <w:t xml:space="preserve"> The portion of funding that flows back from an IPIS object to another </w:t>
      </w:r>
      <w:r w:rsidR="00256A96">
        <w:t>can</w:t>
      </w:r>
      <w:r w:rsidR="00A52DB4">
        <w:t xml:space="preserve"> depend on several factors such as </w:t>
      </w:r>
      <w:r w:rsidR="003B7FBC">
        <w:t xml:space="preserve">nature of IPIS objects, </w:t>
      </w:r>
      <w:r w:rsidR="001A6799">
        <w:t xml:space="preserve">nature and </w:t>
      </w:r>
      <w:r w:rsidR="00A52DB4">
        <w:t xml:space="preserve">strength of relationship between </w:t>
      </w:r>
      <w:r w:rsidR="001A6799">
        <w:t>them</w:t>
      </w:r>
      <w:r w:rsidR="00A52DB4">
        <w:t>, any pre-agreement</w:t>
      </w:r>
      <w:r w:rsidR="001A6799">
        <w:t>,</w:t>
      </w:r>
      <w:r w:rsidR="001D56F0">
        <w:t xml:space="preserve"> etc</w:t>
      </w:r>
      <w:r w:rsidR="005C6E0D">
        <w:t xml:space="preserve">. The </w:t>
      </w:r>
      <w:r w:rsidR="008B7C6B">
        <w:t xml:space="preserve">model for </w:t>
      </w:r>
      <w:r w:rsidR="005C6E0D">
        <w:t>value flow</w:t>
      </w:r>
      <w:r w:rsidR="00BD626E">
        <w:t xml:space="preserve"> will be domain dependent and will be decided by voting. </w:t>
      </w:r>
      <w:r w:rsidR="00180511">
        <w:t>Let us assume a simple model where an IPIS object has to give 10% of the total value created to all its parents.</w:t>
      </w:r>
      <w:r w:rsidR="005829C8">
        <w:t xml:space="preserve"> Here, if product 1 </w:t>
      </w:r>
      <w:r w:rsidR="00A4682F">
        <w:t>generates</w:t>
      </w:r>
      <w:r w:rsidR="005829C8">
        <w:t xml:space="preserve"> $100, patent 1 will receive 10% of $100 = $10 and publication 1</w:t>
      </w:r>
      <w:r w:rsidR="00C17957">
        <w:t xml:space="preserve"> </w:t>
      </w:r>
      <w:r w:rsidR="005829C8">
        <w:t>&amp;</w:t>
      </w:r>
      <w:r w:rsidR="00C17957">
        <w:t xml:space="preserve"> </w:t>
      </w:r>
      <w:r w:rsidR="005829C8">
        <w:t>2 each will get ½*10% of $10 = 50 cents</w:t>
      </w:r>
      <w:r w:rsidR="00722589">
        <w:t xml:space="preserve"> (assuming strength of connection i</w:t>
      </w:r>
      <w:r w:rsidR="00900837">
        <w:t>s same i.e. equal cost of idea)</w:t>
      </w:r>
      <w:r w:rsidR="005829C8">
        <w:t xml:space="preserve">. Likewise, </w:t>
      </w:r>
      <w:r w:rsidR="00900837">
        <w:t xml:space="preserve">funding entities 1 &amp; 2 will </w:t>
      </w:r>
      <w:r w:rsidR="005829C8">
        <w:t>get 10% of 50 cents</w:t>
      </w:r>
      <w:r w:rsidR="00900837">
        <w:t xml:space="preserve"> = 5 cents from publication 1 &amp; 2 respectively.</w:t>
      </w:r>
    </w:p>
    <w:p w14:paraId="619B3B5B" w14:textId="10A4B842" w:rsidR="007C3859" w:rsidRPr="00EB04CC" w:rsidRDefault="005818A4" w:rsidP="006F22CD">
      <w:pPr>
        <w:pStyle w:val="Heading3"/>
      </w:pPr>
      <w:r>
        <w:t>Cost of storage</w:t>
      </w:r>
    </w:p>
    <w:p w14:paraId="527296EC" w14:textId="12A616AD" w:rsidR="002D75AD" w:rsidRDefault="007B16FB" w:rsidP="00D705A6">
      <w:r>
        <w:t>Publications wil</w:t>
      </w:r>
      <w:r w:rsidR="00B9026F">
        <w:t>l be stor</w:t>
      </w:r>
      <w:r>
        <w:t xml:space="preserve">ed as IPFS objects in </w:t>
      </w:r>
      <w:r w:rsidR="008B29F8">
        <w:t xml:space="preserve">a self-healing </w:t>
      </w:r>
      <w:r w:rsidR="00816CB9">
        <w:t xml:space="preserve">decentralized </w:t>
      </w:r>
      <w:r w:rsidR="00071BAF">
        <w:t>peer-to-peer</w:t>
      </w:r>
      <w:r w:rsidR="008B29F8">
        <w:t xml:space="preserve"> network</w:t>
      </w:r>
      <w:r w:rsidR="00882335">
        <w:t xml:space="preserve"> sustained </w:t>
      </w:r>
      <w:r w:rsidR="005A3CBD">
        <w:t>by</w:t>
      </w:r>
      <w:r w:rsidR="00882335">
        <w:t xml:space="preserve"> proof-of-storage </w:t>
      </w:r>
      <w:r w:rsidR="00EB58D7">
        <w:fldChar w:fldCharType="begin" w:fldLock="1"/>
      </w:r>
      <w:r w:rsidR="000120B6">
        <w:instrText>ADDIN CSL_CITATION {"citationItems":[{"id":"ITEM-1","itemData":{"abstract":"The authors introduce Sia, a platform for decentral-ized storage. Sia enables the formation of storage con-tracts between peers. Contracts are agreements be-tween a storage provider and their client, defining what data will be stored and at what price. They require the storage provider to prove, at regular in-tervals, that they are still storing their client's data. Contracts are stored in a blockchain, making them publicly auditable. In this respect, Sia can be viewed as a Bitcoin derivative that includes support for such contracts. Sia will initially be implemented as an alt-coin, and later financially connected to Bitcoin via a two-way peg.","author":[{"dropping-particle":"","family":"Vorick","given":"David","non-dropping-particle":"","parse-names":false,"suffix":""},{"dropping-particle":"","family":"Champine","given":"Luke","non-dropping-particle":"","parse-names":false,"suffix":""}],"id":"ITEM-1","issued":{"date-parts":[["2014"]]},"title":"Sia: Simple Decentralized Storage","type":"article-journal"},"uris":["http://www.mendeley.com/documents/?uuid=9e34b6e2-ccdb-45d9-865a-f05e9ea67147"]},{"id":"ITEM-2","itemData":{"DOI":"10.1109/ICPADS.2007.4447808","ISBN":"9781424418909","ISSN":"15219097","author":[{"dropping-particle":"","family":"Benet","given":"Juan","non-dropping-particle":"","parse-names":false,"suffix":""}],"container-title":"Proceedings of the International Conference on Parallel and Distributed Systems - ICPADS","id":"ITEM-2","issue":"Draft 3","issued":{"date-parts":[["2014"]]},"title":"IPFS - Content Addressed, Versioned, P2P File System","type":"article-journal","volume":"2"},"uris":["http://www.mendeley.com/documents/?uuid=e63a1ed2-51f6-4057-9a20-f5d589205e23"]}],"mendeley":{"formattedCitation":"(Vorick &amp; Champine, 2014; Benet, 2014)","plainTextFormattedCitation":"(Vorick &amp; Champine, 2014; Benet, 2014)","previouslyFormattedCitation":"(Vorick &amp; Champine, 2014; Benet, 2014)"},"properties":{"noteIndex":0},"schema":"https://github.com/citation-style-language/schema/raw/master/csl-citation.json"}</w:instrText>
      </w:r>
      <w:r w:rsidR="00EB58D7">
        <w:fldChar w:fldCharType="separate"/>
      </w:r>
      <w:r w:rsidR="002628A5" w:rsidRPr="002628A5">
        <w:rPr>
          <w:noProof/>
        </w:rPr>
        <w:t>(Vorick &amp; Champine, 2014; Benet, 2014)</w:t>
      </w:r>
      <w:r w:rsidR="00EB58D7">
        <w:fldChar w:fldCharType="end"/>
      </w:r>
      <w:r w:rsidR="00B9026F">
        <w:t>.</w:t>
      </w:r>
      <w:r w:rsidR="008373CE">
        <w:t xml:space="preserve"> </w:t>
      </w:r>
      <w:r w:rsidR="00EB58D7">
        <w:t xml:space="preserve">The </w:t>
      </w:r>
      <w:r w:rsidR="00C675EE">
        <w:t xml:space="preserve">protocol describing the storage </w:t>
      </w:r>
      <w:r w:rsidR="00EB58D7">
        <w:t xml:space="preserve">network hosting the publications </w:t>
      </w:r>
      <w:r w:rsidR="0078646C">
        <w:t>will be a</w:t>
      </w:r>
      <w:r w:rsidR="008373CE">
        <w:t xml:space="preserve"> subset of </w:t>
      </w:r>
      <w:r w:rsidR="0078646C">
        <w:t xml:space="preserve">IPIS </w:t>
      </w:r>
      <w:r w:rsidR="00C675EE">
        <w:t>protocol</w:t>
      </w:r>
      <w:r w:rsidR="0078646C">
        <w:t xml:space="preserve"> which </w:t>
      </w:r>
      <w:r w:rsidR="00F54A31">
        <w:t xml:space="preserve">itself </w:t>
      </w:r>
      <w:r w:rsidR="00060E7D">
        <w:t>will</w:t>
      </w:r>
      <w:r w:rsidR="00F54A31">
        <w:t xml:space="preserve"> be</w:t>
      </w:r>
      <w:r w:rsidR="00E35D5A">
        <w:t xml:space="preserve"> </w:t>
      </w:r>
      <w:r w:rsidR="00060E7D">
        <w:t xml:space="preserve">a </w:t>
      </w:r>
      <w:r w:rsidR="00E35D5A">
        <w:t xml:space="preserve">subset of </w:t>
      </w:r>
      <w:r w:rsidR="00060E7D">
        <w:t xml:space="preserve">the </w:t>
      </w:r>
      <w:r w:rsidR="00E35D5A">
        <w:t xml:space="preserve">OSO </w:t>
      </w:r>
      <w:r w:rsidR="00967482">
        <w:t>protocol</w:t>
      </w:r>
      <w:r w:rsidR="00E35D5A">
        <w:t>.</w:t>
      </w:r>
      <w:r w:rsidR="0009709D">
        <w:t xml:space="preserve"> The storage nodes will be paid in OSO tokens</w:t>
      </w:r>
      <w:r w:rsidR="003C55C9">
        <w:t xml:space="preserve"> from </w:t>
      </w:r>
      <w:r w:rsidR="00AC1273">
        <w:t xml:space="preserve">the </w:t>
      </w:r>
      <w:r w:rsidR="00ED1025">
        <w:t xml:space="preserve">OSO </w:t>
      </w:r>
      <w:r w:rsidR="00ED1025">
        <w:lastRenderedPageBreak/>
        <w:t>reserve fund</w:t>
      </w:r>
      <w:r w:rsidR="0009709D">
        <w:t xml:space="preserve"> and the cost of storage </w:t>
      </w:r>
      <w:r w:rsidR="00ED7B85">
        <w:t xml:space="preserve">of an IPFS object </w:t>
      </w:r>
      <w:r w:rsidR="0009709D">
        <w:t xml:space="preserve">will be dependent on </w:t>
      </w:r>
      <w:r w:rsidR="0033327D">
        <w:t>its</w:t>
      </w:r>
      <w:r w:rsidR="0009709D">
        <w:t xml:space="preserve"> size and access rate.</w:t>
      </w:r>
      <w:r w:rsidR="000642F8">
        <w:t xml:space="preserve"> </w:t>
      </w:r>
      <w:r w:rsidR="004B2B95">
        <w:t>The storage can be outsourced to any proof-of-storage peer-to-peer network</w:t>
      </w:r>
      <w:r w:rsidR="007F457F">
        <w:t xml:space="preserve"> if required</w:t>
      </w:r>
      <w:r w:rsidR="004B2B95">
        <w:t>.</w:t>
      </w:r>
    </w:p>
    <w:p w14:paraId="4E76055B" w14:textId="77777777" w:rsidR="008B65CA" w:rsidRDefault="008B65CA" w:rsidP="00D705A6"/>
    <w:p w14:paraId="6B7BF0A3" w14:textId="0CCB8226" w:rsidR="008B65CA" w:rsidRDefault="008B65CA" w:rsidP="00D705A6">
      <w:r>
        <w:br w:type="page"/>
      </w:r>
    </w:p>
    <w:p w14:paraId="3A1D9A60" w14:textId="1CB8286C" w:rsidR="00CE7D6B" w:rsidRDefault="00CE7D6B" w:rsidP="00CE7D6B">
      <w:pPr>
        <w:pStyle w:val="Heading1"/>
      </w:pPr>
      <w:r>
        <w:lastRenderedPageBreak/>
        <w:t>Conclusion</w:t>
      </w:r>
    </w:p>
    <w:p w14:paraId="37A82939" w14:textId="1C8D73C5" w:rsidR="00864033" w:rsidRPr="00652F0D" w:rsidRDefault="00271566" w:rsidP="00864033">
      <w:r>
        <w:t>The collective output of the scientific community is fundamentally dependent on the environment in which the members interact with each other. Current scientific ecosystem</w:t>
      </w:r>
      <w:r w:rsidR="00E65856">
        <w:t xml:space="preserve"> is closed, biased, slow, and</w:t>
      </w:r>
      <w:r>
        <w:t xml:space="preserve"> inefficient in general.</w:t>
      </w:r>
      <w:r w:rsidR="00DF2038">
        <w:t xml:space="preserve"> An open, fair, fast</w:t>
      </w:r>
      <w:r w:rsidR="00AC2DAC">
        <w:t>,</w:t>
      </w:r>
      <w:r w:rsidR="00DF2038">
        <w:t xml:space="preserve"> and efficient scientific ecosystem can be created using blockchain technology (or its variants)</w:t>
      </w:r>
      <w:r w:rsidR="006F163A">
        <w:t xml:space="preserve">. </w:t>
      </w:r>
      <w:r w:rsidR="00983866">
        <w:t xml:space="preserve">In this publication, </w:t>
      </w:r>
      <w:r w:rsidR="003E6C36">
        <w:t>open science organization (OSO)</w:t>
      </w:r>
      <w:r w:rsidR="00C35947">
        <w:t xml:space="preserve"> — </w:t>
      </w:r>
      <w:r w:rsidR="00983866">
        <w:t xml:space="preserve">a </w:t>
      </w:r>
      <w:r w:rsidR="00B2772C">
        <w:t xml:space="preserve">flexible </w:t>
      </w:r>
      <w:r w:rsidR="00983866">
        <w:t>decentralized aut</w:t>
      </w:r>
      <w:r w:rsidR="007A4497">
        <w:t xml:space="preserve">onomous organization (DAO) </w:t>
      </w:r>
      <w:r w:rsidR="002D6403">
        <w:t xml:space="preserve">— </w:t>
      </w:r>
      <w:r w:rsidR="00FE016E">
        <w:t>was proposed. A</w:t>
      </w:r>
      <w:r w:rsidR="00786247">
        <w:t>ll</w:t>
      </w:r>
      <w:r w:rsidR="00714469">
        <w:t xml:space="preserve"> processes in</w:t>
      </w:r>
      <w:r w:rsidR="00DD5E03">
        <w:t xml:space="preserve"> the</w:t>
      </w:r>
      <w:r w:rsidR="00714469">
        <w:t xml:space="preserve"> OSO ecosystem will be</w:t>
      </w:r>
      <w:r w:rsidR="0023166A">
        <w:t xml:space="preserve"> open and democratic.</w:t>
      </w:r>
    </w:p>
    <w:p w14:paraId="42392FC3" w14:textId="1EEEF58A" w:rsidR="001B1DAC" w:rsidRPr="001B1DAC" w:rsidRDefault="00864033" w:rsidP="00CC406D">
      <w:pPr>
        <w:spacing w:line="276" w:lineRule="auto"/>
        <w:jc w:val="left"/>
      </w:pPr>
      <w:r>
        <w:br w:type="page"/>
      </w:r>
      <w:bookmarkStart w:id="10" w:name="_pfjqoljsijk4" w:colFirst="0" w:colLast="0"/>
      <w:bookmarkEnd w:id="10"/>
    </w:p>
    <w:p w14:paraId="10954A76" w14:textId="4A5649AA" w:rsidR="00816CB9" w:rsidRDefault="00816CB9" w:rsidP="00D705A6">
      <w:pPr>
        <w:pStyle w:val="Heading1"/>
      </w:pPr>
      <w:r>
        <w:lastRenderedPageBreak/>
        <w:t>Other Ideas</w:t>
      </w:r>
    </w:p>
    <w:p w14:paraId="648798AC" w14:textId="5D83F139" w:rsidR="00816CB9" w:rsidRPr="00371301" w:rsidRDefault="00F843A9" w:rsidP="00371301">
      <w:pPr>
        <w:pStyle w:val="ListParagraph"/>
        <w:numPr>
          <w:ilvl w:val="0"/>
          <w:numId w:val="36"/>
        </w:numPr>
        <w:rPr>
          <w:rFonts w:ascii="Baskerville" w:hAnsi="Baskerville"/>
          <w:sz w:val="24"/>
          <w:szCs w:val="24"/>
        </w:rPr>
      </w:pPr>
      <w:r w:rsidRPr="00371301">
        <w:rPr>
          <w:rFonts w:ascii="Baskerville" w:hAnsi="Baskerville"/>
          <w:sz w:val="24"/>
          <w:szCs w:val="24"/>
        </w:rPr>
        <w:t xml:space="preserve">Connecting the OSO network with </w:t>
      </w:r>
      <w:r w:rsidR="00816CB9" w:rsidRPr="00371301">
        <w:rPr>
          <w:rFonts w:ascii="Baskerville" w:hAnsi="Baskerville"/>
          <w:sz w:val="24"/>
          <w:szCs w:val="24"/>
        </w:rPr>
        <w:t>proof-of-work blockchains</w:t>
      </w:r>
      <w:r w:rsidRPr="00371301">
        <w:rPr>
          <w:rFonts w:ascii="Baskerville" w:hAnsi="Baskerville"/>
          <w:sz w:val="24"/>
          <w:szCs w:val="24"/>
        </w:rPr>
        <w:t xml:space="preserve"> so that the scientific computation can be outsourced to the</w:t>
      </w:r>
      <w:r w:rsidR="00564304" w:rsidRPr="00371301">
        <w:rPr>
          <w:rFonts w:ascii="Baskerville" w:hAnsi="Baskerville"/>
          <w:sz w:val="24"/>
          <w:szCs w:val="24"/>
        </w:rPr>
        <w:t>se blockchains. This will transform the wasteful proof-of-work computations to useful computations</w:t>
      </w:r>
      <w:r w:rsidR="001D6B59" w:rsidRPr="00371301">
        <w:rPr>
          <w:rFonts w:ascii="Baskerville" w:hAnsi="Baskerville"/>
          <w:sz w:val="24"/>
          <w:szCs w:val="24"/>
        </w:rPr>
        <w:t xml:space="preserve"> </w:t>
      </w:r>
      <w:r w:rsidR="001D6B59" w:rsidRPr="00371301">
        <w:rPr>
          <w:rFonts w:ascii="Baskerville" w:hAnsi="Baskerville"/>
          <w:sz w:val="24"/>
          <w:szCs w:val="24"/>
        </w:rPr>
        <w:fldChar w:fldCharType="begin" w:fldLock="1"/>
      </w:r>
      <w:r w:rsidR="000120B6">
        <w:rPr>
          <w:rFonts w:ascii="Baskerville" w:hAnsi="Baskerville"/>
          <w:sz w:val="24"/>
          <w:szCs w:val="24"/>
        </w:rPr>
        <w:instrText>ADDIN CSL_CITATION {"citationItems":[{"id":"ITEM-1","itemData":{"abstract":"A distributed crypto-currency utilizing a hybrid proof-of-work design based on scrypt, skein, groestl and cubehash for the security portion of the proof of work, and Proof Of Boinc for the remaining portion of the Proof Of Work.","author":[{"dropping-particle":"","family":"Halford","given":"Rob","non-dropping-particle":"","parse-names":false,"suffix":""}],"id":"ITEM-1","issued":{"date-parts":[["2014"]]},"title":"Gridcoin: Crypto-Currency using Berkeley Open Infrastructure Network Computing Grid as a Proof Of Work","type":"article-journal"},"uris":["http://www.mendeley.com/documents/?uuid=dfdc9760-453b-4fd6-950c-13d553ab9910"]}],"mendeley":{"formattedCitation":"(Halford, 2014)","plainTextFormattedCitation":"(Halford, 2014)","previouslyFormattedCitation":"(Halford, 2014)"},"properties":{"noteIndex":0},"schema":"https://github.com/citation-style-language/schema/raw/master/csl-citation.json"}</w:instrText>
      </w:r>
      <w:r w:rsidR="001D6B59" w:rsidRPr="00371301">
        <w:rPr>
          <w:rFonts w:ascii="Baskerville" w:hAnsi="Baskerville"/>
          <w:sz w:val="24"/>
          <w:szCs w:val="24"/>
        </w:rPr>
        <w:fldChar w:fldCharType="separate"/>
      </w:r>
      <w:r w:rsidR="001D6B59" w:rsidRPr="00371301">
        <w:rPr>
          <w:rFonts w:ascii="Baskerville" w:hAnsi="Baskerville"/>
          <w:noProof/>
          <w:sz w:val="24"/>
          <w:szCs w:val="24"/>
        </w:rPr>
        <w:t>(Halford, 2014)</w:t>
      </w:r>
      <w:r w:rsidR="001D6B59" w:rsidRPr="00371301">
        <w:rPr>
          <w:rFonts w:ascii="Baskerville" w:hAnsi="Baskerville"/>
          <w:sz w:val="24"/>
          <w:szCs w:val="24"/>
        </w:rPr>
        <w:fldChar w:fldCharType="end"/>
      </w:r>
      <w:r w:rsidR="00564304" w:rsidRPr="00371301">
        <w:rPr>
          <w:rFonts w:ascii="Baskerville" w:hAnsi="Baskerville"/>
          <w:sz w:val="24"/>
          <w:szCs w:val="24"/>
        </w:rPr>
        <w:t>.</w:t>
      </w:r>
    </w:p>
    <w:p w14:paraId="419E6A7D" w14:textId="23F152EE" w:rsidR="00A2623C" w:rsidRPr="00D41BF8" w:rsidRDefault="00C00EA6" w:rsidP="00D705A6">
      <w:pPr>
        <w:pStyle w:val="ListParagraph"/>
        <w:numPr>
          <w:ilvl w:val="0"/>
          <w:numId w:val="36"/>
        </w:numPr>
        <w:rPr>
          <w:rFonts w:ascii="Baskerville" w:hAnsi="Baskerville"/>
          <w:sz w:val="24"/>
          <w:szCs w:val="24"/>
        </w:rPr>
      </w:pPr>
      <w:r w:rsidRPr="00371301">
        <w:rPr>
          <w:rFonts w:ascii="Baskerville" w:hAnsi="Baskerville"/>
          <w:sz w:val="24"/>
          <w:szCs w:val="24"/>
        </w:rPr>
        <w:br w:type="page"/>
      </w:r>
    </w:p>
    <w:p w14:paraId="6D704B40" w14:textId="0803C73F" w:rsidR="00A2623C" w:rsidRDefault="00A2623C" w:rsidP="00D705A6">
      <w:pPr>
        <w:pStyle w:val="Heading1"/>
      </w:pPr>
      <w:r>
        <w:lastRenderedPageBreak/>
        <w:t>Challenges</w:t>
      </w:r>
    </w:p>
    <w:p w14:paraId="16296484" w14:textId="0553D00E" w:rsidR="00C00EA6" w:rsidRPr="00C00EA6" w:rsidRDefault="00961829" w:rsidP="00C00EA6">
      <w:pPr>
        <w:pStyle w:val="ListParagraph"/>
        <w:numPr>
          <w:ilvl w:val="0"/>
          <w:numId w:val="33"/>
        </w:numPr>
        <w:rPr>
          <w:rFonts w:ascii="Baskerville" w:hAnsi="Baskerville"/>
          <w:sz w:val="24"/>
        </w:rPr>
      </w:pPr>
      <w:r w:rsidRPr="00C00EA6">
        <w:rPr>
          <w:rFonts w:ascii="Baskerville" w:hAnsi="Baskerville"/>
          <w:sz w:val="24"/>
        </w:rPr>
        <w:t>Incorporating diverse research entities</w:t>
      </w:r>
      <w:r w:rsidR="00946B41">
        <w:rPr>
          <w:rFonts w:ascii="Baskerville" w:hAnsi="Baskerville"/>
          <w:sz w:val="24"/>
        </w:rPr>
        <w:t xml:space="preserve"> </w:t>
      </w:r>
    </w:p>
    <w:p w14:paraId="0743254C" w14:textId="31562D6F" w:rsidR="00961829" w:rsidRPr="00C00EA6" w:rsidRDefault="006776F5" w:rsidP="00946B41">
      <w:pPr>
        <w:pStyle w:val="ListParagraph"/>
        <w:numPr>
          <w:ilvl w:val="1"/>
          <w:numId w:val="33"/>
        </w:numPr>
        <w:rPr>
          <w:rFonts w:ascii="Baskerville" w:hAnsi="Baskerville"/>
          <w:sz w:val="24"/>
        </w:rPr>
      </w:pPr>
      <w:r w:rsidRPr="00C00EA6">
        <w:rPr>
          <w:rFonts w:ascii="Baskerville" w:hAnsi="Baskerville"/>
          <w:sz w:val="24"/>
        </w:rPr>
        <w:t>cross country collaboration</w:t>
      </w:r>
    </w:p>
    <w:p w14:paraId="5AA4B371" w14:textId="5219B94A" w:rsidR="00C00EA6" w:rsidRPr="00C00EA6" w:rsidRDefault="00C00EA6" w:rsidP="00946B41">
      <w:pPr>
        <w:pStyle w:val="ListParagraph"/>
        <w:numPr>
          <w:ilvl w:val="1"/>
          <w:numId w:val="33"/>
        </w:numPr>
        <w:rPr>
          <w:rFonts w:ascii="Baskerville" w:hAnsi="Baskerville"/>
          <w:sz w:val="24"/>
        </w:rPr>
      </w:pPr>
      <w:r w:rsidRPr="00C00EA6">
        <w:rPr>
          <w:rFonts w:ascii="Baskerville" w:hAnsi="Baskerville"/>
          <w:sz w:val="24"/>
        </w:rPr>
        <w:t>cross organizations collaboration</w:t>
      </w:r>
    </w:p>
    <w:p w14:paraId="36023715" w14:textId="5F270D0C" w:rsidR="006776F5" w:rsidRDefault="006776F5" w:rsidP="00C00EA6">
      <w:pPr>
        <w:pStyle w:val="ListParagraph"/>
        <w:numPr>
          <w:ilvl w:val="0"/>
          <w:numId w:val="33"/>
        </w:numPr>
        <w:rPr>
          <w:rFonts w:ascii="Baskerville" w:hAnsi="Baskerville"/>
          <w:sz w:val="24"/>
        </w:rPr>
      </w:pPr>
      <w:r w:rsidRPr="00C00EA6">
        <w:rPr>
          <w:rFonts w:ascii="Baskerville" w:hAnsi="Baskerville"/>
          <w:sz w:val="24"/>
        </w:rPr>
        <w:t>Incorporating research entities form private companies and security agencies</w:t>
      </w:r>
    </w:p>
    <w:p w14:paraId="0093CC86" w14:textId="1C685A91" w:rsidR="00996885" w:rsidRDefault="00996885" w:rsidP="00C00EA6">
      <w:pPr>
        <w:pStyle w:val="ListParagraph"/>
        <w:numPr>
          <w:ilvl w:val="0"/>
          <w:numId w:val="33"/>
        </w:numPr>
        <w:rPr>
          <w:rFonts w:ascii="Baskerville" w:hAnsi="Baskerville"/>
          <w:sz w:val="24"/>
        </w:rPr>
      </w:pPr>
      <w:r>
        <w:rPr>
          <w:rFonts w:ascii="Baskerville" w:hAnsi="Baskerville"/>
          <w:sz w:val="24"/>
        </w:rPr>
        <w:t>Protecting business interests while making everything transparent</w:t>
      </w:r>
    </w:p>
    <w:p w14:paraId="6C6325C8" w14:textId="0C9E0BAB" w:rsidR="00F51F3B" w:rsidRPr="00F51F3B" w:rsidRDefault="00F51F3B" w:rsidP="00F51F3B">
      <w:pPr>
        <w:spacing w:line="276" w:lineRule="auto"/>
        <w:jc w:val="left"/>
        <w:rPr>
          <w:rFonts w:cs="Arial"/>
          <w:color w:val="000000"/>
          <w:szCs w:val="22"/>
        </w:rPr>
      </w:pPr>
      <w:r>
        <w:br w:type="page"/>
      </w:r>
    </w:p>
    <w:p w14:paraId="5340DA38" w14:textId="3EC17B9A" w:rsidR="00B36826" w:rsidRDefault="00B36826" w:rsidP="00D705A6">
      <w:pPr>
        <w:pStyle w:val="Heading1"/>
      </w:pPr>
      <w:r>
        <w:lastRenderedPageBreak/>
        <w:t xml:space="preserve">Drawbacks of OSO </w:t>
      </w:r>
    </w:p>
    <w:p w14:paraId="12B3B4B4" w14:textId="03B7F695" w:rsidR="000A354E" w:rsidRDefault="00E47090" w:rsidP="00D705A6">
      <w:pPr>
        <w:pStyle w:val="ListParagraph"/>
        <w:numPr>
          <w:ilvl w:val="0"/>
          <w:numId w:val="27"/>
        </w:numPr>
      </w:pPr>
      <w:r>
        <w:t>1</w:t>
      </w:r>
    </w:p>
    <w:p w14:paraId="3ED1FD05" w14:textId="437B5A11" w:rsidR="00E47090" w:rsidRDefault="00E47090" w:rsidP="00D705A6">
      <w:pPr>
        <w:pStyle w:val="ListParagraph"/>
        <w:numPr>
          <w:ilvl w:val="0"/>
          <w:numId w:val="27"/>
        </w:numPr>
      </w:pPr>
      <w:r>
        <w:t>2</w:t>
      </w:r>
    </w:p>
    <w:p w14:paraId="15D0107B" w14:textId="1F0CDA40" w:rsidR="00E47090" w:rsidRPr="00E47090" w:rsidRDefault="00E47090" w:rsidP="00D705A6">
      <w:pPr>
        <w:rPr>
          <w:rFonts w:ascii="Arial" w:hAnsi="Arial" w:cs="Arial"/>
          <w:color w:val="000000"/>
          <w:sz w:val="22"/>
          <w:szCs w:val="22"/>
        </w:rPr>
      </w:pPr>
      <w:r>
        <w:br w:type="page"/>
      </w:r>
    </w:p>
    <w:p w14:paraId="5F86BB15" w14:textId="4EC3EC4B" w:rsidR="009F76DD" w:rsidRDefault="009F76DD" w:rsidP="00D705A6">
      <w:pPr>
        <w:pStyle w:val="Heading1"/>
      </w:pPr>
      <w:r>
        <w:lastRenderedPageBreak/>
        <w:t>References</w:t>
      </w:r>
    </w:p>
    <w:p w14:paraId="0C20A634" w14:textId="665A496D" w:rsidR="000120B6" w:rsidRPr="000120B6" w:rsidRDefault="009F76DD" w:rsidP="000120B6">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0120B6" w:rsidRPr="000120B6">
        <w:rPr>
          <w:noProof/>
        </w:rPr>
        <w:t xml:space="preserve">Baker, M. (2016). Is there a reproducibility crisis? </w:t>
      </w:r>
      <w:r w:rsidR="000120B6" w:rsidRPr="000120B6">
        <w:rPr>
          <w:i/>
          <w:iCs/>
          <w:noProof/>
        </w:rPr>
        <w:t>Nature</w:t>
      </w:r>
      <w:r w:rsidR="000120B6" w:rsidRPr="000120B6">
        <w:rPr>
          <w:noProof/>
        </w:rPr>
        <w:t>. 533. p.pp. 452–454.</w:t>
      </w:r>
    </w:p>
    <w:p w14:paraId="5B94D0B6"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Baumgart, I. &amp; Mies, S. (2007). S/Kademlia: A practicable approach towards secure key-based routing. </w:t>
      </w:r>
      <w:r w:rsidRPr="000120B6">
        <w:rPr>
          <w:i/>
          <w:iCs/>
          <w:noProof/>
        </w:rPr>
        <w:t>Proceedings of the International Conference on Parallel and Distributed Systems - ICPADS</w:t>
      </w:r>
      <w:r w:rsidRPr="000120B6">
        <w:rPr>
          <w:noProof/>
        </w:rPr>
        <w:t>. 2.</w:t>
      </w:r>
    </w:p>
    <w:p w14:paraId="7717BC51"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Benet, J. (2014). IPFS - Content Addressed, Versioned, P2P File System. </w:t>
      </w:r>
      <w:r w:rsidRPr="000120B6">
        <w:rPr>
          <w:i/>
          <w:iCs/>
          <w:noProof/>
        </w:rPr>
        <w:t>Proceedings of the International Conference on Parallel and Distributed Systems - ICPADS</w:t>
      </w:r>
      <w:r w:rsidRPr="000120B6">
        <w:rPr>
          <w:noProof/>
        </w:rPr>
        <w:t>. 2 (Draft 3).</w:t>
      </w:r>
    </w:p>
    <w:p w14:paraId="64A06656"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Bergstrom, T.C., Courant, P.N., McAfee, R.P. &amp; Williams, M.A. (2014). Evaluating big deal journal bundles. </w:t>
      </w:r>
      <w:r w:rsidRPr="000120B6">
        <w:rPr>
          <w:i/>
          <w:iCs/>
          <w:noProof/>
        </w:rPr>
        <w:t>Proceedings of the National Academy of Sciences of the United States of America</w:t>
      </w:r>
      <w:r w:rsidRPr="000120B6">
        <w:rPr>
          <w:noProof/>
        </w:rPr>
        <w:t>. [Online]. 111 (26). p.pp. 9425–30. Available from: http://www.ncbi.nlm.nih.gov/pubmed/24979785%5Cnhttp://www.pubmedcentral.nih.gov/articlerender.fcgi?artid=PMC4084480.</w:t>
      </w:r>
    </w:p>
    <w:p w14:paraId="7882D545"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Deegan, P. (2014). </w:t>
      </w:r>
      <w:r w:rsidRPr="000120B6">
        <w:rPr>
          <w:i/>
          <w:iCs/>
          <w:noProof/>
        </w:rPr>
        <w:t>Chapter 14—The Relational Matrix: The Free and Emergent Organizations of Digital Groups and Identities</w:t>
      </w:r>
      <w:r w:rsidRPr="000120B6">
        <w:rPr>
          <w:noProof/>
        </w:rPr>
        <w:t>.</w:t>
      </w:r>
    </w:p>
    <w:p w14:paraId="4E3CA4B6"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Dwork, C. &amp; Naor, M. (1993). Pricing via Processing or Combatting Junk Mail. In: E. F. Brickell (ed.). </w:t>
      </w:r>
      <w:r w:rsidRPr="000120B6">
        <w:rPr>
          <w:i/>
          <w:iCs/>
          <w:noProof/>
        </w:rPr>
        <w:t>Advances in Cryptology --- CRYPTO’ 92: 12th Annual International Cryptology Conference Santa Barbara, California, USA August 16--20, 1992 Proceedings</w:t>
      </w:r>
      <w:r w:rsidRPr="000120B6">
        <w:rPr>
          <w:noProof/>
        </w:rPr>
        <w:t>. [Online]. Berlin, Heidelberg: Springer Berlin Heidelberg, pp. 139–147. Available from: https://doi.org/10.1007/3-540-48071-4_10.</w:t>
      </w:r>
    </w:p>
    <w:p w14:paraId="0787C2A5"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Fernandez, J.A. (1998). The transition from an individual science to a collective one: The case of astronomy. </w:t>
      </w:r>
      <w:r w:rsidRPr="000120B6">
        <w:rPr>
          <w:i/>
          <w:iCs/>
          <w:noProof/>
        </w:rPr>
        <w:t>Scientometrics</w:t>
      </w:r>
      <w:r w:rsidRPr="000120B6">
        <w:rPr>
          <w:noProof/>
        </w:rPr>
        <w:t>. 42 (1). p.pp. 61–74.</w:t>
      </w:r>
    </w:p>
    <w:p w14:paraId="7E42F653"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Goldacre, B. (2014). </w:t>
      </w:r>
      <w:r w:rsidRPr="000120B6">
        <w:rPr>
          <w:i/>
          <w:iCs/>
          <w:noProof/>
        </w:rPr>
        <w:t>Bad pharma: how drug companies mislead doctors and harm patients</w:t>
      </w:r>
      <w:r w:rsidRPr="000120B6">
        <w:rPr>
          <w:noProof/>
        </w:rPr>
        <w:t>. Macmillan.</w:t>
      </w:r>
    </w:p>
    <w:p w14:paraId="69F0CBCE"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Goldacre, B. (2010). </w:t>
      </w:r>
      <w:r w:rsidRPr="000120B6">
        <w:rPr>
          <w:i/>
          <w:iCs/>
          <w:noProof/>
        </w:rPr>
        <w:t>Bad science: Quacks, hacks, and big pharma flacks</w:t>
      </w:r>
      <w:r w:rsidRPr="000120B6">
        <w:rPr>
          <w:noProof/>
        </w:rPr>
        <w:t>. McClelland &amp; Stewart.</w:t>
      </w:r>
    </w:p>
    <w:p w14:paraId="55C78F34"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Halford, R. (2014). </w:t>
      </w:r>
      <w:r w:rsidRPr="000120B6">
        <w:rPr>
          <w:i/>
          <w:iCs/>
          <w:noProof/>
        </w:rPr>
        <w:t>Gridcoin: Crypto-Currency using Berkeley Open Infrastructure Network Computing Grid as a Proof Of Work</w:t>
      </w:r>
      <w:r w:rsidRPr="000120B6">
        <w:rPr>
          <w:noProof/>
        </w:rPr>
        <w:t>. [Online]. Available from: https://gridcoin.us/images/gridcoin-white-paper.pdf.</w:t>
      </w:r>
    </w:p>
    <w:p w14:paraId="63CD90E9"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Krimsky, S. (2013). Do Financial Conflicts of Interest Bias Research? </w:t>
      </w:r>
      <w:r w:rsidRPr="000120B6">
        <w:rPr>
          <w:i/>
          <w:iCs/>
          <w:noProof/>
        </w:rPr>
        <w:t>Science, Technology, &amp; Human Values</w:t>
      </w:r>
      <w:r w:rsidRPr="000120B6">
        <w:rPr>
          <w:noProof/>
        </w:rPr>
        <w:t>. [Online]. 38 (4). p.pp. 566–587. Available from: http://journals.sagepub.com/doi/10.1177/0162243912456271.</w:t>
      </w:r>
    </w:p>
    <w:p w14:paraId="603D1E5F"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Maymounkov, P. &amp; Mazieres, D. (2004). Kademlia: A peer-to-peer information systembased on the xor metric. </w:t>
      </w:r>
      <w:r w:rsidRPr="000120B6">
        <w:rPr>
          <w:i/>
          <w:iCs/>
          <w:noProof/>
        </w:rPr>
        <w:t>New York University</w:t>
      </w:r>
      <w:r w:rsidRPr="000120B6">
        <w:rPr>
          <w:noProof/>
        </w:rPr>
        <w:t>.</w:t>
      </w:r>
    </w:p>
    <w:p w14:paraId="23C319A6"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Nakamoto, S. (2008). Bitcoin: A Peer-to-Peer Electronic Cash System. </w:t>
      </w:r>
      <w:r w:rsidRPr="000120B6">
        <w:rPr>
          <w:i/>
          <w:iCs/>
          <w:noProof/>
        </w:rPr>
        <w:t>Www.Bitcoin.Org</w:t>
      </w:r>
      <w:r w:rsidRPr="000120B6">
        <w:rPr>
          <w:noProof/>
        </w:rPr>
        <w:t>. [Online]. p.p. 9. Available from: https://bitcoin.org/bitcoin.pdf.</w:t>
      </w:r>
    </w:p>
    <w:p w14:paraId="0EBBC7CE"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Phan, T., Hardesty, L.C., Hug, J. &amp; Sheckells, C.L. (2011). </w:t>
      </w:r>
      <w:r w:rsidRPr="000120B6">
        <w:rPr>
          <w:i/>
          <w:iCs/>
          <w:noProof/>
        </w:rPr>
        <w:t>Documentation for the Academic Libraries Survey (ALS) Public Use Data File</w:t>
      </w:r>
      <w:r w:rsidRPr="000120B6">
        <w:rPr>
          <w:noProof/>
        </w:rPr>
        <w:t>.</w:t>
      </w:r>
    </w:p>
    <w:p w14:paraId="54ECDCC9"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Popov, S. (2016). </w:t>
      </w:r>
      <w:r w:rsidRPr="000120B6">
        <w:rPr>
          <w:i/>
          <w:iCs/>
          <w:noProof/>
        </w:rPr>
        <w:t>The Tangle</w:t>
      </w:r>
      <w:r w:rsidRPr="000120B6">
        <w:rPr>
          <w:noProof/>
        </w:rPr>
        <w:t>. [Online]. Available from: https://iota.org/IOTA_Whitepaper.pdf.</w:t>
      </w:r>
    </w:p>
    <w:p w14:paraId="1DDEF8A4"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Vorick, D. &amp; Champine, L. (2014). </w:t>
      </w:r>
      <w:r w:rsidRPr="000120B6">
        <w:rPr>
          <w:i/>
          <w:iCs/>
          <w:noProof/>
        </w:rPr>
        <w:t>Sia: Simple Decentralized Storage</w:t>
      </w:r>
      <w:r w:rsidRPr="000120B6">
        <w:rPr>
          <w:noProof/>
        </w:rPr>
        <w:t>.</w:t>
      </w:r>
    </w:p>
    <w:p w14:paraId="0DF57B74"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Ware, M. &amp; Mabe, M. (2015). The STM Report: An overview of scientific and scholarly journal publishing. </w:t>
      </w:r>
      <w:r w:rsidRPr="000120B6">
        <w:rPr>
          <w:i/>
          <w:iCs/>
          <w:noProof/>
        </w:rPr>
        <w:t>The STM Report</w:t>
      </w:r>
      <w:r w:rsidRPr="000120B6">
        <w:rPr>
          <w:noProof/>
        </w:rPr>
        <w:t>. [Online]. Available from: http://www.stm-assoc.org/2009_10_13_MWC_STM_Report.pdf.</w:t>
      </w:r>
    </w:p>
    <w:p w14:paraId="1D8DDCBF" w14:textId="77777777" w:rsidR="000120B6" w:rsidRPr="000120B6" w:rsidRDefault="000120B6" w:rsidP="000120B6">
      <w:pPr>
        <w:widowControl w:val="0"/>
        <w:autoSpaceDE w:val="0"/>
        <w:autoSpaceDN w:val="0"/>
        <w:adjustRightInd w:val="0"/>
        <w:ind w:left="480" w:hanging="480"/>
        <w:rPr>
          <w:noProof/>
        </w:rPr>
      </w:pPr>
      <w:r w:rsidRPr="000120B6">
        <w:rPr>
          <w:noProof/>
        </w:rPr>
        <w:t xml:space="preserve">Wood, G. (2014). Ethereum: a secure decentralised generalised transaction ledger. </w:t>
      </w:r>
      <w:r w:rsidRPr="000120B6">
        <w:rPr>
          <w:i/>
          <w:iCs/>
          <w:noProof/>
        </w:rPr>
        <w:t>Ethereum Project Yellow Paper</w:t>
      </w:r>
      <w:r w:rsidRPr="000120B6">
        <w:rPr>
          <w:noProof/>
        </w:rPr>
        <w:t>. p.pp. 1–32.</w:t>
      </w:r>
    </w:p>
    <w:p w14:paraId="64956DDF" w14:textId="35E3C513" w:rsidR="009F76DD" w:rsidRPr="009F76DD" w:rsidRDefault="009F76DD" w:rsidP="000120B6">
      <w:pPr>
        <w:widowControl w:val="0"/>
        <w:autoSpaceDE w:val="0"/>
        <w:autoSpaceDN w:val="0"/>
        <w:adjustRightInd w:val="0"/>
        <w:ind w:left="480" w:hanging="480"/>
      </w:pPr>
      <w:r>
        <w:fldChar w:fldCharType="end"/>
      </w:r>
    </w:p>
    <w:p w14:paraId="6438A68B" w14:textId="77777777" w:rsidR="002D75AD" w:rsidRPr="00E76576" w:rsidRDefault="002D75AD" w:rsidP="00D705A6">
      <w:pPr>
        <w:rPr>
          <w:highlight w:val="white"/>
        </w:rPr>
      </w:pPr>
    </w:p>
    <w:p w14:paraId="6C5A19C8" w14:textId="77777777" w:rsidR="002D75AD" w:rsidRPr="00E76576" w:rsidRDefault="002D75AD" w:rsidP="00D705A6">
      <w:pPr>
        <w:rPr>
          <w:highlight w:val="white"/>
        </w:rPr>
      </w:pPr>
    </w:p>
    <w:p w14:paraId="05228D5D" w14:textId="77777777" w:rsidR="002D75AD" w:rsidRPr="00E76576" w:rsidRDefault="002D75AD" w:rsidP="00D705A6">
      <w:bookmarkStart w:id="11" w:name="_vdfcm6tsnbv0" w:colFirst="0" w:colLast="0"/>
      <w:bookmarkEnd w:id="11"/>
    </w:p>
    <w:sectPr w:rsidR="002D75AD" w:rsidRPr="00E765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2B648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516ADA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C94060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A52A5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3D2D36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3E842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82C2B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BECAA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B1479B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3AABB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494B6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4B6946"/>
    <w:multiLevelType w:val="multilevel"/>
    <w:tmpl w:val="C3D424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0B31028B"/>
    <w:multiLevelType w:val="hybridMultilevel"/>
    <w:tmpl w:val="76AA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32F8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00E09CA"/>
    <w:multiLevelType w:val="multilevel"/>
    <w:tmpl w:val="5AEA4E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12D166C"/>
    <w:multiLevelType w:val="hybridMultilevel"/>
    <w:tmpl w:val="F214978A"/>
    <w:lvl w:ilvl="0" w:tplc="86EEC6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DD6DF7"/>
    <w:multiLevelType w:val="hybridMultilevel"/>
    <w:tmpl w:val="B532D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C12C2"/>
    <w:multiLevelType w:val="hybridMultilevel"/>
    <w:tmpl w:val="6BF4D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3707D9"/>
    <w:multiLevelType w:val="hybridMultilevel"/>
    <w:tmpl w:val="63E48D9A"/>
    <w:lvl w:ilvl="0" w:tplc="86EEC6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382EC0"/>
    <w:multiLevelType w:val="hybridMultilevel"/>
    <w:tmpl w:val="6CE4CECE"/>
    <w:lvl w:ilvl="0" w:tplc="0409000F">
      <w:start w:val="1"/>
      <w:numFmt w:val="decimal"/>
      <w:lvlText w:val="%1."/>
      <w:lvlJc w:val="left"/>
      <w:pPr>
        <w:ind w:left="1210" w:hanging="360"/>
      </w:pPr>
    </w:lvl>
    <w:lvl w:ilvl="1" w:tplc="61264764">
      <w:start w:val="1"/>
      <w:numFmt w:val="decimal"/>
      <w:lvlText w:val="%2)"/>
      <w:lvlJc w:val="left"/>
      <w:pPr>
        <w:ind w:left="1930" w:hanging="360"/>
      </w:pPr>
      <w:rPr>
        <w:rFonts w:hint="default"/>
      </w:r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0" w15:restartNumberingAfterBreak="0">
    <w:nsid w:val="194B14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4772FE1"/>
    <w:multiLevelType w:val="multilevel"/>
    <w:tmpl w:val="1382C172"/>
    <w:lvl w:ilvl="0">
      <w:start w:val="1"/>
      <w:numFmt w:val="bullet"/>
      <w:lvlText w:val="●"/>
      <w:lvlJc w:val="left"/>
      <w:pPr>
        <w:ind w:left="720" w:firstLine="360"/>
      </w:pPr>
      <w:rPr>
        <w:rFonts w:ascii="Georgia" w:eastAsia="Georgia" w:hAnsi="Georgia" w:cs="Georgia"/>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53465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8296548"/>
    <w:multiLevelType w:val="multilevel"/>
    <w:tmpl w:val="94C49F8A"/>
    <w:lvl w:ilvl="0">
      <w:start w:val="1"/>
      <w:numFmt w:val="bullet"/>
      <w:lvlText w:val="●"/>
      <w:lvlJc w:val="left"/>
      <w:pPr>
        <w:ind w:left="720" w:firstLine="360"/>
      </w:pPr>
      <w:rPr>
        <w:rFonts w:ascii="Arial" w:eastAsia="Arial" w:hAnsi="Arial" w:cs="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3D665A6"/>
    <w:multiLevelType w:val="hybridMultilevel"/>
    <w:tmpl w:val="C93C8D02"/>
    <w:lvl w:ilvl="0" w:tplc="0428C61C">
      <w:start w:val="4"/>
      <w:numFmt w:val="bullet"/>
      <w:lvlText w:val="—"/>
      <w:lvlJc w:val="left"/>
      <w:pPr>
        <w:ind w:left="720" w:hanging="360"/>
      </w:pPr>
      <w:rPr>
        <w:rFonts w:ascii="Baskerville" w:eastAsia="Arial" w:hAnsi="Baskervil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5E1937"/>
    <w:multiLevelType w:val="hybridMultilevel"/>
    <w:tmpl w:val="EF30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E57C80"/>
    <w:multiLevelType w:val="hybridMultilevel"/>
    <w:tmpl w:val="FBDE2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B4D8A"/>
    <w:multiLevelType w:val="multilevel"/>
    <w:tmpl w:val="C066AA14"/>
    <w:lvl w:ilvl="0">
      <w:start w:val="1"/>
      <w:numFmt w:val="bullet"/>
      <w:lvlText w:val="●"/>
      <w:lvlJc w:val="left"/>
      <w:pPr>
        <w:ind w:left="720" w:firstLine="360"/>
      </w:pPr>
      <w:rPr>
        <w:rFonts w:ascii="Arial" w:eastAsia="Arial" w:hAnsi="Arial" w:cs="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4372AAE"/>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9" w15:restartNumberingAfterBreak="0">
    <w:nsid w:val="443E49C8"/>
    <w:multiLevelType w:val="hybridMultilevel"/>
    <w:tmpl w:val="8DCA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FE0789"/>
    <w:multiLevelType w:val="hybridMultilevel"/>
    <w:tmpl w:val="69E8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A86D9B"/>
    <w:multiLevelType w:val="multilevel"/>
    <w:tmpl w:val="7EB2DA98"/>
    <w:lvl w:ilvl="0">
      <w:start w:val="1"/>
      <w:numFmt w:val="decimal"/>
      <w:pStyle w:val="Heading1"/>
      <w:lvlText w:val="%1"/>
      <w:lvlJc w:val="left"/>
      <w:pPr>
        <w:ind w:left="432" w:hanging="432"/>
      </w:pPr>
      <w:rPr>
        <w:u w:val="none"/>
      </w:rPr>
    </w:lvl>
    <w:lvl w:ilvl="1">
      <w:start w:val="1"/>
      <w:numFmt w:val="decimal"/>
      <w:pStyle w:val="Heading2"/>
      <w:lvlText w:val="%1.%2"/>
      <w:lvlJc w:val="left"/>
      <w:pPr>
        <w:ind w:left="756" w:hanging="576"/>
      </w:pPr>
      <w:rPr>
        <w:u w:val="none"/>
      </w:rPr>
    </w:lvl>
    <w:lvl w:ilvl="2">
      <w:start w:val="1"/>
      <w:numFmt w:val="decimal"/>
      <w:pStyle w:val="Heading3"/>
      <w:lvlText w:val="%1.%2.%3"/>
      <w:lvlJc w:val="left"/>
      <w:pPr>
        <w:ind w:left="720" w:hanging="720"/>
      </w:pPr>
      <w:rPr>
        <w:u w:val="none"/>
      </w:rPr>
    </w:lvl>
    <w:lvl w:ilvl="3">
      <w:start w:val="1"/>
      <w:numFmt w:val="decimal"/>
      <w:pStyle w:val="Heading4"/>
      <w:lvlText w:val="%1.%2.%3.%4"/>
      <w:lvlJc w:val="left"/>
      <w:pPr>
        <w:ind w:left="864" w:hanging="864"/>
      </w:pPr>
      <w:rPr>
        <w:u w:val="none"/>
      </w:rPr>
    </w:lvl>
    <w:lvl w:ilvl="4">
      <w:start w:val="1"/>
      <w:numFmt w:val="decimal"/>
      <w:pStyle w:val="Heading5"/>
      <w:lvlText w:val="%1.%2.%3.%4.%5"/>
      <w:lvlJc w:val="left"/>
      <w:pPr>
        <w:ind w:left="1008" w:hanging="1008"/>
      </w:pPr>
      <w:rPr>
        <w:u w:val="none"/>
      </w:rPr>
    </w:lvl>
    <w:lvl w:ilvl="5">
      <w:start w:val="1"/>
      <w:numFmt w:val="decimal"/>
      <w:pStyle w:val="Heading6"/>
      <w:lvlText w:val="%1.%2.%3.%4.%5.%6"/>
      <w:lvlJc w:val="left"/>
      <w:pPr>
        <w:ind w:left="1152" w:hanging="1152"/>
      </w:pPr>
      <w:rPr>
        <w:u w:val="none"/>
      </w:rPr>
    </w:lvl>
    <w:lvl w:ilvl="6">
      <w:start w:val="1"/>
      <w:numFmt w:val="decimal"/>
      <w:pStyle w:val="Heading7"/>
      <w:lvlText w:val="%1.%2.%3.%4.%5.%6.%7"/>
      <w:lvlJc w:val="left"/>
      <w:pPr>
        <w:ind w:left="1296" w:hanging="1296"/>
      </w:pPr>
      <w:rPr>
        <w:u w:val="none"/>
      </w:rPr>
    </w:lvl>
    <w:lvl w:ilvl="7">
      <w:start w:val="1"/>
      <w:numFmt w:val="decimal"/>
      <w:pStyle w:val="Heading8"/>
      <w:lvlText w:val="%1.%2.%3.%4.%5.%6.%7.%8"/>
      <w:lvlJc w:val="left"/>
      <w:pPr>
        <w:ind w:left="1440" w:hanging="1440"/>
      </w:pPr>
      <w:rPr>
        <w:u w:val="none"/>
      </w:rPr>
    </w:lvl>
    <w:lvl w:ilvl="8">
      <w:start w:val="1"/>
      <w:numFmt w:val="decimal"/>
      <w:pStyle w:val="Heading9"/>
      <w:lvlText w:val="%1.%2.%3.%4.%5.%6.%7.%8.%9"/>
      <w:lvlJc w:val="left"/>
      <w:pPr>
        <w:ind w:left="1584" w:hanging="1584"/>
      </w:pPr>
      <w:rPr>
        <w:u w:val="none"/>
      </w:rPr>
    </w:lvl>
  </w:abstractNum>
  <w:abstractNum w:abstractNumId="32" w15:restartNumberingAfterBreak="0">
    <w:nsid w:val="5D886ECD"/>
    <w:multiLevelType w:val="hybridMultilevel"/>
    <w:tmpl w:val="E90A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2467C"/>
    <w:multiLevelType w:val="hybridMultilevel"/>
    <w:tmpl w:val="766E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724AE"/>
    <w:multiLevelType w:val="multilevel"/>
    <w:tmpl w:val="E4401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8BD3765"/>
    <w:multiLevelType w:val="multilevel"/>
    <w:tmpl w:val="CA721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4"/>
  </w:num>
  <w:num w:numId="2">
    <w:abstractNumId w:val="28"/>
  </w:num>
  <w:num w:numId="3">
    <w:abstractNumId w:val="27"/>
  </w:num>
  <w:num w:numId="4">
    <w:abstractNumId w:val="23"/>
  </w:num>
  <w:num w:numId="5">
    <w:abstractNumId w:val="34"/>
  </w:num>
  <w:num w:numId="6">
    <w:abstractNumId w:val="35"/>
  </w:num>
  <w:num w:numId="7">
    <w:abstractNumId w:val="11"/>
  </w:num>
  <w:num w:numId="8">
    <w:abstractNumId w:val="21"/>
  </w:num>
  <w:num w:numId="9">
    <w:abstractNumId w:val="31"/>
  </w:num>
  <w:num w:numId="10">
    <w:abstractNumId w:val="13"/>
  </w:num>
  <w:num w:numId="11">
    <w:abstractNumId w:val="0"/>
  </w:num>
  <w:num w:numId="12">
    <w:abstractNumId w:val="1"/>
  </w:num>
  <w:num w:numId="13">
    <w:abstractNumId w:val="2"/>
  </w:num>
  <w:num w:numId="14">
    <w:abstractNumId w:val="3"/>
  </w:num>
  <w:num w:numId="15">
    <w:abstractNumId w:val="4"/>
  </w:num>
  <w:num w:numId="16">
    <w:abstractNumId w:val="9"/>
  </w:num>
  <w:num w:numId="17">
    <w:abstractNumId w:val="5"/>
  </w:num>
  <w:num w:numId="18">
    <w:abstractNumId w:val="6"/>
  </w:num>
  <w:num w:numId="19">
    <w:abstractNumId w:val="7"/>
  </w:num>
  <w:num w:numId="20">
    <w:abstractNumId w:val="8"/>
  </w:num>
  <w:num w:numId="21">
    <w:abstractNumId w:val="10"/>
  </w:num>
  <w:num w:numId="22">
    <w:abstractNumId w:val="19"/>
  </w:num>
  <w:num w:numId="23">
    <w:abstractNumId w:val="32"/>
  </w:num>
  <w:num w:numId="24">
    <w:abstractNumId w:val="17"/>
  </w:num>
  <w:num w:numId="25">
    <w:abstractNumId w:val="15"/>
  </w:num>
  <w:num w:numId="26">
    <w:abstractNumId w:val="18"/>
  </w:num>
  <w:num w:numId="27">
    <w:abstractNumId w:val="12"/>
  </w:num>
  <w:num w:numId="28">
    <w:abstractNumId w:val="30"/>
  </w:num>
  <w:num w:numId="29">
    <w:abstractNumId w:val="16"/>
  </w:num>
  <w:num w:numId="30">
    <w:abstractNumId w:val="33"/>
  </w:num>
  <w:num w:numId="31">
    <w:abstractNumId w:val="25"/>
  </w:num>
  <w:num w:numId="32">
    <w:abstractNumId w:val="29"/>
  </w:num>
  <w:num w:numId="33">
    <w:abstractNumId w:val="26"/>
  </w:num>
  <w:num w:numId="34">
    <w:abstractNumId w:val="24"/>
  </w:num>
  <w:num w:numId="35">
    <w:abstractNumId w:val="22"/>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D75AD"/>
    <w:rsid w:val="0000011D"/>
    <w:rsid w:val="00000AA0"/>
    <w:rsid w:val="00001CA3"/>
    <w:rsid w:val="00004DF0"/>
    <w:rsid w:val="000054F0"/>
    <w:rsid w:val="00010BF7"/>
    <w:rsid w:val="000115A3"/>
    <w:rsid w:val="000120B6"/>
    <w:rsid w:val="00012727"/>
    <w:rsid w:val="000135DC"/>
    <w:rsid w:val="00013DB1"/>
    <w:rsid w:val="00016FCB"/>
    <w:rsid w:val="0001766A"/>
    <w:rsid w:val="00023CDD"/>
    <w:rsid w:val="00024269"/>
    <w:rsid w:val="00027849"/>
    <w:rsid w:val="00030327"/>
    <w:rsid w:val="00031062"/>
    <w:rsid w:val="0003678C"/>
    <w:rsid w:val="000370C1"/>
    <w:rsid w:val="0004130B"/>
    <w:rsid w:val="00041826"/>
    <w:rsid w:val="00042429"/>
    <w:rsid w:val="00042A14"/>
    <w:rsid w:val="00043D4D"/>
    <w:rsid w:val="00044743"/>
    <w:rsid w:val="0004510E"/>
    <w:rsid w:val="000452F8"/>
    <w:rsid w:val="00046AC7"/>
    <w:rsid w:val="00046CE3"/>
    <w:rsid w:val="00047190"/>
    <w:rsid w:val="0005213D"/>
    <w:rsid w:val="00052376"/>
    <w:rsid w:val="00052705"/>
    <w:rsid w:val="00052DBE"/>
    <w:rsid w:val="00053C7E"/>
    <w:rsid w:val="00055016"/>
    <w:rsid w:val="00057C99"/>
    <w:rsid w:val="00060E7D"/>
    <w:rsid w:val="000642F8"/>
    <w:rsid w:val="00070E2D"/>
    <w:rsid w:val="000710EB"/>
    <w:rsid w:val="00071BAF"/>
    <w:rsid w:val="00073E4C"/>
    <w:rsid w:val="000816C6"/>
    <w:rsid w:val="00085A82"/>
    <w:rsid w:val="00086AF0"/>
    <w:rsid w:val="00093093"/>
    <w:rsid w:val="00095E1D"/>
    <w:rsid w:val="0009709D"/>
    <w:rsid w:val="000A0299"/>
    <w:rsid w:val="000A11CF"/>
    <w:rsid w:val="000A354E"/>
    <w:rsid w:val="000A6727"/>
    <w:rsid w:val="000A6E73"/>
    <w:rsid w:val="000B02B2"/>
    <w:rsid w:val="000B6DA8"/>
    <w:rsid w:val="000B6F9D"/>
    <w:rsid w:val="000B7978"/>
    <w:rsid w:val="000C4700"/>
    <w:rsid w:val="000C6960"/>
    <w:rsid w:val="000D16C5"/>
    <w:rsid w:val="000D1B3C"/>
    <w:rsid w:val="000D46AE"/>
    <w:rsid w:val="000D5BE6"/>
    <w:rsid w:val="000E1A9C"/>
    <w:rsid w:val="000E38B1"/>
    <w:rsid w:val="000E3C29"/>
    <w:rsid w:val="000E4394"/>
    <w:rsid w:val="000E7364"/>
    <w:rsid w:val="000E7623"/>
    <w:rsid w:val="000F3A33"/>
    <w:rsid w:val="000F402C"/>
    <w:rsid w:val="000F4DB7"/>
    <w:rsid w:val="000F6B37"/>
    <w:rsid w:val="000F771D"/>
    <w:rsid w:val="00100298"/>
    <w:rsid w:val="00100578"/>
    <w:rsid w:val="0010075B"/>
    <w:rsid w:val="00101C4F"/>
    <w:rsid w:val="00102366"/>
    <w:rsid w:val="00104EF1"/>
    <w:rsid w:val="0010547E"/>
    <w:rsid w:val="00106E38"/>
    <w:rsid w:val="00107420"/>
    <w:rsid w:val="00112D08"/>
    <w:rsid w:val="00114279"/>
    <w:rsid w:val="00117EF0"/>
    <w:rsid w:val="00122DD0"/>
    <w:rsid w:val="00123346"/>
    <w:rsid w:val="00123EE0"/>
    <w:rsid w:val="00124856"/>
    <w:rsid w:val="0012557D"/>
    <w:rsid w:val="00125815"/>
    <w:rsid w:val="00127081"/>
    <w:rsid w:val="0012718E"/>
    <w:rsid w:val="00127EFE"/>
    <w:rsid w:val="00130730"/>
    <w:rsid w:val="001318B5"/>
    <w:rsid w:val="00135904"/>
    <w:rsid w:val="0013685D"/>
    <w:rsid w:val="00141765"/>
    <w:rsid w:val="00143C97"/>
    <w:rsid w:val="00143FAD"/>
    <w:rsid w:val="00151355"/>
    <w:rsid w:val="001524D6"/>
    <w:rsid w:val="00156EF0"/>
    <w:rsid w:val="00160C15"/>
    <w:rsid w:val="001610BD"/>
    <w:rsid w:val="001610FF"/>
    <w:rsid w:val="001619B2"/>
    <w:rsid w:val="0016300A"/>
    <w:rsid w:val="0016691D"/>
    <w:rsid w:val="0016736E"/>
    <w:rsid w:val="001676AE"/>
    <w:rsid w:val="00172706"/>
    <w:rsid w:val="0018013C"/>
    <w:rsid w:val="00180511"/>
    <w:rsid w:val="001817AA"/>
    <w:rsid w:val="00184133"/>
    <w:rsid w:val="00184186"/>
    <w:rsid w:val="00184AA0"/>
    <w:rsid w:val="0019098B"/>
    <w:rsid w:val="00190DFF"/>
    <w:rsid w:val="00195C55"/>
    <w:rsid w:val="001A01C4"/>
    <w:rsid w:val="001A1380"/>
    <w:rsid w:val="001A1FEE"/>
    <w:rsid w:val="001A61B3"/>
    <w:rsid w:val="001A6799"/>
    <w:rsid w:val="001A7B5A"/>
    <w:rsid w:val="001B1DAC"/>
    <w:rsid w:val="001B249A"/>
    <w:rsid w:val="001B26FE"/>
    <w:rsid w:val="001B3E45"/>
    <w:rsid w:val="001B512B"/>
    <w:rsid w:val="001B5273"/>
    <w:rsid w:val="001B66B4"/>
    <w:rsid w:val="001B7613"/>
    <w:rsid w:val="001C208C"/>
    <w:rsid w:val="001C2523"/>
    <w:rsid w:val="001C7423"/>
    <w:rsid w:val="001D2E4C"/>
    <w:rsid w:val="001D2FB4"/>
    <w:rsid w:val="001D448D"/>
    <w:rsid w:val="001D555A"/>
    <w:rsid w:val="001D56F0"/>
    <w:rsid w:val="001D6B59"/>
    <w:rsid w:val="001E2B64"/>
    <w:rsid w:val="001E4D0F"/>
    <w:rsid w:val="001F360D"/>
    <w:rsid w:val="001F51CD"/>
    <w:rsid w:val="001F5BAC"/>
    <w:rsid w:val="001F62BD"/>
    <w:rsid w:val="00201FEB"/>
    <w:rsid w:val="00204065"/>
    <w:rsid w:val="00206EBA"/>
    <w:rsid w:val="0021236B"/>
    <w:rsid w:val="0021445C"/>
    <w:rsid w:val="00217D8C"/>
    <w:rsid w:val="00224705"/>
    <w:rsid w:val="0022475F"/>
    <w:rsid w:val="00230455"/>
    <w:rsid w:val="00230814"/>
    <w:rsid w:val="00231081"/>
    <w:rsid w:val="0023166A"/>
    <w:rsid w:val="002335C4"/>
    <w:rsid w:val="002348B1"/>
    <w:rsid w:val="00236234"/>
    <w:rsid w:val="0024010F"/>
    <w:rsid w:val="00240413"/>
    <w:rsid w:val="00247169"/>
    <w:rsid w:val="002532BB"/>
    <w:rsid w:val="00253D4D"/>
    <w:rsid w:val="00254DF1"/>
    <w:rsid w:val="002550EA"/>
    <w:rsid w:val="002553AC"/>
    <w:rsid w:val="00256A96"/>
    <w:rsid w:val="0026238B"/>
    <w:rsid w:val="002628A5"/>
    <w:rsid w:val="0026312E"/>
    <w:rsid w:val="00271566"/>
    <w:rsid w:val="00273586"/>
    <w:rsid w:val="00274864"/>
    <w:rsid w:val="00274AA3"/>
    <w:rsid w:val="0027623A"/>
    <w:rsid w:val="002766CB"/>
    <w:rsid w:val="00282AC9"/>
    <w:rsid w:val="00287D6E"/>
    <w:rsid w:val="00291521"/>
    <w:rsid w:val="00292762"/>
    <w:rsid w:val="002A01C6"/>
    <w:rsid w:val="002A0F10"/>
    <w:rsid w:val="002B07FD"/>
    <w:rsid w:val="002B365A"/>
    <w:rsid w:val="002B3747"/>
    <w:rsid w:val="002B45AB"/>
    <w:rsid w:val="002B4D4F"/>
    <w:rsid w:val="002B6537"/>
    <w:rsid w:val="002B7326"/>
    <w:rsid w:val="002C0A2A"/>
    <w:rsid w:val="002C1B69"/>
    <w:rsid w:val="002C3424"/>
    <w:rsid w:val="002C58AB"/>
    <w:rsid w:val="002D0EC0"/>
    <w:rsid w:val="002D6403"/>
    <w:rsid w:val="002D75AD"/>
    <w:rsid w:val="002E46A4"/>
    <w:rsid w:val="002E5F69"/>
    <w:rsid w:val="002E6D3E"/>
    <w:rsid w:val="002F1BC2"/>
    <w:rsid w:val="002F3E79"/>
    <w:rsid w:val="002F5772"/>
    <w:rsid w:val="002F7434"/>
    <w:rsid w:val="002F7E43"/>
    <w:rsid w:val="0030077C"/>
    <w:rsid w:val="00301095"/>
    <w:rsid w:val="00301A4A"/>
    <w:rsid w:val="003042DC"/>
    <w:rsid w:val="0030460B"/>
    <w:rsid w:val="00305E28"/>
    <w:rsid w:val="00312608"/>
    <w:rsid w:val="00313A67"/>
    <w:rsid w:val="00321227"/>
    <w:rsid w:val="00325BFD"/>
    <w:rsid w:val="00327A15"/>
    <w:rsid w:val="00332ABA"/>
    <w:rsid w:val="0033327D"/>
    <w:rsid w:val="00333915"/>
    <w:rsid w:val="00334EDB"/>
    <w:rsid w:val="003410FA"/>
    <w:rsid w:val="00342CCB"/>
    <w:rsid w:val="00345229"/>
    <w:rsid w:val="00352392"/>
    <w:rsid w:val="00354060"/>
    <w:rsid w:val="003552B0"/>
    <w:rsid w:val="003552E4"/>
    <w:rsid w:val="00356A31"/>
    <w:rsid w:val="00357DE4"/>
    <w:rsid w:val="003618A8"/>
    <w:rsid w:val="00362E95"/>
    <w:rsid w:val="0036451F"/>
    <w:rsid w:val="00367B6B"/>
    <w:rsid w:val="00370BEF"/>
    <w:rsid w:val="00371301"/>
    <w:rsid w:val="00372CED"/>
    <w:rsid w:val="00373E83"/>
    <w:rsid w:val="00374AA9"/>
    <w:rsid w:val="003758DC"/>
    <w:rsid w:val="0038054C"/>
    <w:rsid w:val="0038203B"/>
    <w:rsid w:val="00382C5A"/>
    <w:rsid w:val="003837A1"/>
    <w:rsid w:val="00393F7D"/>
    <w:rsid w:val="003970EF"/>
    <w:rsid w:val="003A0A2D"/>
    <w:rsid w:val="003A2AF4"/>
    <w:rsid w:val="003A4842"/>
    <w:rsid w:val="003A49BB"/>
    <w:rsid w:val="003B085C"/>
    <w:rsid w:val="003B1690"/>
    <w:rsid w:val="003B4974"/>
    <w:rsid w:val="003B6581"/>
    <w:rsid w:val="003B6B05"/>
    <w:rsid w:val="003B790D"/>
    <w:rsid w:val="003B7FBC"/>
    <w:rsid w:val="003C339C"/>
    <w:rsid w:val="003C4433"/>
    <w:rsid w:val="003C55C9"/>
    <w:rsid w:val="003C6AF6"/>
    <w:rsid w:val="003C73D1"/>
    <w:rsid w:val="003C7753"/>
    <w:rsid w:val="003D081C"/>
    <w:rsid w:val="003D0EFC"/>
    <w:rsid w:val="003D4259"/>
    <w:rsid w:val="003E0E34"/>
    <w:rsid w:val="003E0E9E"/>
    <w:rsid w:val="003E49B2"/>
    <w:rsid w:val="003E6C36"/>
    <w:rsid w:val="003E7F51"/>
    <w:rsid w:val="003F0FA5"/>
    <w:rsid w:val="003F20F6"/>
    <w:rsid w:val="003F2245"/>
    <w:rsid w:val="003F22C1"/>
    <w:rsid w:val="003F4D70"/>
    <w:rsid w:val="00400468"/>
    <w:rsid w:val="00401458"/>
    <w:rsid w:val="00402D36"/>
    <w:rsid w:val="004033C9"/>
    <w:rsid w:val="00404470"/>
    <w:rsid w:val="004115E7"/>
    <w:rsid w:val="00412437"/>
    <w:rsid w:val="004136F5"/>
    <w:rsid w:val="0041514B"/>
    <w:rsid w:val="004168F8"/>
    <w:rsid w:val="0042013C"/>
    <w:rsid w:val="004211F2"/>
    <w:rsid w:val="00421287"/>
    <w:rsid w:val="00423344"/>
    <w:rsid w:val="00425BA3"/>
    <w:rsid w:val="00426329"/>
    <w:rsid w:val="00433548"/>
    <w:rsid w:val="00435B38"/>
    <w:rsid w:val="00436B14"/>
    <w:rsid w:val="00437477"/>
    <w:rsid w:val="00441D60"/>
    <w:rsid w:val="00442488"/>
    <w:rsid w:val="00445959"/>
    <w:rsid w:val="00446640"/>
    <w:rsid w:val="00446B9B"/>
    <w:rsid w:val="00446BF0"/>
    <w:rsid w:val="00452385"/>
    <w:rsid w:val="00452F62"/>
    <w:rsid w:val="0045482F"/>
    <w:rsid w:val="0045724A"/>
    <w:rsid w:val="00457631"/>
    <w:rsid w:val="00462272"/>
    <w:rsid w:val="00467448"/>
    <w:rsid w:val="00470956"/>
    <w:rsid w:val="00473881"/>
    <w:rsid w:val="004778AA"/>
    <w:rsid w:val="00483ABA"/>
    <w:rsid w:val="00483D1F"/>
    <w:rsid w:val="00484490"/>
    <w:rsid w:val="00484C87"/>
    <w:rsid w:val="004867B9"/>
    <w:rsid w:val="00491452"/>
    <w:rsid w:val="0049505A"/>
    <w:rsid w:val="00495DC8"/>
    <w:rsid w:val="004978A5"/>
    <w:rsid w:val="004A0C3F"/>
    <w:rsid w:val="004A15C4"/>
    <w:rsid w:val="004A53BB"/>
    <w:rsid w:val="004A5F98"/>
    <w:rsid w:val="004B008F"/>
    <w:rsid w:val="004B0461"/>
    <w:rsid w:val="004B0D1B"/>
    <w:rsid w:val="004B1247"/>
    <w:rsid w:val="004B1786"/>
    <w:rsid w:val="004B2B95"/>
    <w:rsid w:val="004B37E9"/>
    <w:rsid w:val="004B740D"/>
    <w:rsid w:val="004C05C3"/>
    <w:rsid w:val="004C51CE"/>
    <w:rsid w:val="004C7134"/>
    <w:rsid w:val="004C730D"/>
    <w:rsid w:val="004D11FC"/>
    <w:rsid w:val="004D2503"/>
    <w:rsid w:val="004D2545"/>
    <w:rsid w:val="004D511A"/>
    <w:rsid w:val="004D6295"/>
    <w:rsid w:val="004D74CE"/>
    <w:rsid w:val="004D77CE"/>
    <w:rsid w:val="004E05F3"/>
    <w:rsid w:val="004E0898"/>
    <w:rsid w:val="004E0C13"/>
    <w:rsid w:val="004E1A0F"/>
    <w:rsid w:val="004E25D3"/>
    <w:rsid w:val="004E2EA9"/>
    <w:rsid w:val="004E4E99"/>
    <w:rsid w:val="004E5BA1"/>
    <w:rsid w:val="004E6786"/>
    <w:rsid w:val="004E7D31"/>
    <w:rsid w:val="004F2498"/>
    <w:rsid w:val="004F4635"/>
    <w:rsid w:val="004F4F32"/>
    <w:rsid w:val="00503371"/>
    <w:rsid w:val="00505296"/>
    <w:rsid w:val="0050575B"/>
    <w:rsid w:val="00506053"/>
    <w:rsid w:val="00512016"/>
    <w:rsid w:val="00517FE6"/>
    <w:rsid w:val="005214CE"/>
    <w:rsid w:val="00523FB1"/>
    <w:rsid w:val="005246D9"/>
    <w:rsid w:val="00525E0F"/>
    <w:rsid w:val="005346FD"/>
    <w:rsid w:val="00536BBB"/>
    <w:rsid w:val="00536F2F"/>
    <w:rsid w:val="00540C58"/>
    <w:rsid w:val="00542089"/>
    <w:rsid w:val="00542893"/>
    <w:rsid w:val="0054468C"/>
    <w:rsid w:val="005466AE"/>
    <w:rsid w:val="00546A3F"/>
    <w:rsid w:val="005509F2"/>
    <w:rsid w:val="00553309"/>
    <w:rsid w:val="00557A5A"/>
    <w:rsid w:val="00557D06"/>
    <w:rsid w:val="00557EB1"/>
    <w:rsid w:val="00561672"/>
    <w:rsid w:val="00561CE0"/>
    <w:rsid w:val="00562DCE"/>
    <w:rsid w:val="005636DA"/>
    <w:rsid w:val="00563CC8"/>
    <w:rsid w:val="00563D2E"/>
    <w:rsid w:val="00564304"/>
    <w:rsid w:val="00567676"/>
    <w:rsid w:val="00570B5E"/>
    <w:rsid w:val="00576507"/>
    <w:rsid w:val="00580548"/>
    <w:rsid w:val="005818A4"/>
    <w:rsid w:val="00582337"/>
    <w:rsid w:val="005829C8"/>
    <w:rsid w:val="00583102"/>
    <w:rsid w:val="005851E2"/>
    <w:rsid w:val="0058527C"/>
    <w:rsid w:val="00585DC2"/>
    <w:rsid w:val="00591425"/>
    <w:rsid w:val="005A31F5"/>
    <w:rsid w:val="005A3CBD"/>
    <w:rsid w:val="005A5EA6"/>
    <w:rsid w:val="005B0FF0"/>
    <w:rsid w:val="005B1BC4"/>
    <w:rsid w:val="005B3275"/>
    <w:rsid w:val="005B35C8"/>
    <w:rsid w:val="005B66E2"/>
    <w:rsid w:val="005C007E"/>
    <w:rsid w:val="005C0684"/>
    <w:rsid w:val="005C48BB"/>
    <w:rsid w:val="005C63B7"/>
    <w:rsid w:val="005C6557"/>
    <w:rsid w:val="005C6E0D"/>
    <w:rsid w:val="005D178B"/>
    <w:rsid w:val="005E109B"/>
    <w:rsid w:val="005E2649"/>
    <w:rsid w:val="005E2F1E"/>
    <w:rsid w:val="005E502D"/>
    <w:rsid w:val="005F1D0C"/>
    <w:rsid w:val="005F7078"/>
    <w:rsid w:val="00602B35"/>
    <w:rsid w:val="00603C12"/>
    <w:rsid w:val="006056C3"/>
    <w:rsid w:val="00605831"/>
    <w:rsid w:val="00606BA7"/>
    <w:rsid w:val="00610391"/>
    <w:rsid w:val="00610796"/>
    <w:rsid w:val="00612032"/>
    <w:rsid w:val="00615B3E"/>
    <w:rsid w:val="00617A07"/>
    <w:rsid w:val="00617B3D"/>
    <w:rsid w:val="006234F2"/>
    <w:rsid w:val="0062474D"/>
    <w:rsid w:val="006252AE"/>
    <w:rsid w:val="00626BDB"/>
    <w:rsid w:val="006308F9"/>
    <w:rsid w:val="006428E9"/>
    <w:rsid w:val="00652F0D"/>
    <w:rsid w:val="006543E9"/>
    <w:rsid w:val="006569B5"/>
    <w:rsid w:val="0066056A"/>
    <w:rsid w:val="00662D67"/>
    <w:rsid w:val="006669C8"/>
    <w:rsid w:val="00667226"/>
    <w:rsid w:val="00670D33"/>
    <w:rsid w:val="006716F8"/>
    <w:rsid w:val="006724B8"/>
    <w:rsid w:val="006752F2"/>
    <w:rsid w:val="006776F5"/>
    <w:rsid w:val="00681908"/>
    <w:rsid w:val="00681B46"/>
    <w:rsid w:val="00683090"/>
    <w:rsid w:val="006847B9"/>
    <w:rsid w:val="0068628E"/>
    <w:rsid w:val="006868E3"/>
    <w:rsid w:val="006869AC"/>
    <w:rsid w:val="00690762"/>
    <w:rsid w:val="00691B77"/>
    <w:rsid w:val="006A4600"/>
    <w:rsid w:val="006A7A58"/>
    <w:rsid w:val="006B2C4E"/>
    <w:rsid w:val="006B59E6"/>
    <w:rsid w:val="006B5E2A"/>
    <w:rsid w:val="006B64E6"/>
    <w:rsid w:val="006B6E36"/>
    <w:rsid w:val="006C3735"/>
    <w:rsid w:val="006C5631"/>
    <w:rsid w:val="006C583E"/>
    <w:rsid w:val="006C6DC2"/>
    <w:rsid w:val="006D0F8E"/>
    <w:rsid w:val="006D1409"/>
    <w:rsid w:val="006D1C86"/>
    <w:rsid w:val="006D22BE"/>
    <w:rsid w:val="006D36C6"/>
    <w:rsid w:val="006D377A"/>
    <w:rsid w:val="006D51A8"/>
    <w:rsid w:val="006D6F40"/>
    <w:rsid w:val="006D7621"/>
    <w:rsid w:val="006E092C"/>
    <w:rsid w:val="006E0E61"/>
    <w:rsid w:val="006E3CC2"/>
    <w:rsid w:val="006E5A4E"/>
    <w:rsid w:val="006E6B85"/>
    <w:rsid w:val="006E7390"/>
    <w:rsid w:val="006F01F8"/>
    <w:rsid w:val="006F163A"/>
    <w:rsid w:val="006F1F82"/>
    <w:rsid w:val="006F22CD"/>
    <w:rsid w:val="006F5CD6"/>
    <w:rsid w:val="00700821"/>
    <w:rsid w:val="00703DE2"/>
    <w:rsid w:val="00704B99"/>
    <w:rsid w:val="007133FC"/>
    <w:rsid w:val="00714469"/>
    <w:rsid w:val="00715373"/>
    <w:rsid w:val="007163D8"/>
    <w:rsid w:val="00720D23"/>
    <w:rsid w:val="00722589"/>
    <w:rsid w:val="007232CD"/>
    <w:rsid w:val="00723E1E"/>
    <w:rsid w:val="00726F7F"/>
    <w:rsid w:val="007359D3"/>
    <w:rsid w:val="007376B5"/>
    <w:rsid w:val="00743F68"/>
    <w:rsid w:val="007466D0"/>
    <w:rsid w:val="00746CA2"/>
    <w:rsid w:val="00752057"/>
    <w:rsid w:val="00756CC2"/>
    <w:rsid w:val="007574B0"/>
    <w:rsid w:val="00762A54"/>
    <w:rsid w:val="00764654"/>
    <w:rsid w:val="007671AB"/>
    <w:rsid w:val="007677F1"/>
    <w:rsid w:val="00771D58"/>
    <w:rsid w:val="007756AB"/>
    <w:rsid w:val="00780B27"/>
    <w:rsid w:val="0078438F"/>
    <w:rsid w:val="00786247"/>
    <w:rsid w:val="007862ED"/>
    <w:rsid w:val="0078646C"/>
    <w:rsid w:val="00787518"/>
    <w:rsid w:val="00793790"/>
    <w:rsid w:val="0079574A"/>
    <w:rsid w:val="007971AC"/>
    <w:rsid w:val="0079722D"/>
    <w:rsid w:val="007A1330"/>
    <w:rsid w:val="007A1FD4"/>
    <w:rsid w:val="007A2907"/>
    <w:rsid w:val="007A4497"/>
    <w:rsid w:val="007B07DB"/>
    <w:rsid w:val="007B16FB"/>
    <w:rsid w:val="007B28F0"/>
    <w:rsid w:val="007B3AAE"/>
    <w:rsid w:val="007B6E38"/>
    <w:rsid w:val="007C01B3"/>
    <w:rsid w:val="007C3859"/>
    <w:rsid w:val="007C4A45"/>
    <w:rsid w:val="007C6FE6"/>
    <w:rsid w:val="007C7F21"/>
    <w:rsid w:val="007D04BE"/>
    <w:rsid w:val="007D19BD"/>
    <w:rsid w:val="007D3A1D"/>
    <w:rsid w:val="007D4948"/>
    <w:rsid w:val="007E0373"/>
    <w:rsid w:val="007E0B9E"/>
    <w:rsid w:val="007E0E12"/>
    <w:rsid w:val="007E54B4"/>
    <w:rsid w:val="007F16D5"/>
    <w:rsid w:val="007F457F"/>
    <w:rsid w:val="007F47D4"/>
    <w:rsid w:val="008006FB"/>
    <w:rsid w:val="00802967"/>
    <w:rsid w:val="008037C2"/>
    <w:rsid w:val="0080400E"/>
    <w:rsid w:val="00810087"/>
    <w:rsid w:val="0081392A"/>
    <w:rsid w:val="00814D4C"/>
    <w:rsid w:val="0081584F"/>
    <w:rsid w:val="00815BD4"/>
    <w:rsid w:val="00816CB9"/>
    <w:rsid w:val="008178AF"/>
    <w:rsid w:val="00832922"/>
    <w:rsid w:val="00833DD9"/>
    <w:rsid w:val="0083431C"/>
    <w:rsid w:val="00837208"/>
    <w:rsid w:val="008373CE"/>
    <w:rsid w:val="008411E2"/>
    <w:rsid w:val="008436CD"/>
    <w:rsid w:val="008445F5"/>
    <w:rsid w:val="0084548B"/>
    <w:rsid w:val="0084568E"/>
    <w:rsid w:val="00845BD6"/>
    <w:rsid w:val="00845D6C"/>
    <w:rsid w:val="008460F6"/>
    <w:rsid w:val="008509C9"/>
    <w:rsid w:val="00852B32"/>
    <w:rsid w:val="00852EDF"/>
    <w:rsid w:val="00853749"/>
    <w:rsid w:val="00854FF0"/>
    <w:rsid w:val="0085504B"/>
    <w:rsid w:val="00855952"/>
    <w:rsid w:val="00855C98"/>
    <w:rsid w:val="00856198"/>
    <w:rsid w:val="00857B2D"/>
    <w:rsid w:val="00864033"/>
    <w:rsid w:val="0086410C"/>
    <w:rsid w:val="008647E5"/>
    <w:rsid w:val="00865708"/>
    <w:rsid w:val="0086707A"/>
    <w:rsid w:val="0087226F"/>
    <w:rsid w:val="00874D14"/>
    <w:rsid w:val="00874D93"/>
    <w:rsid w:val="0087586E"/>
    <w:rsid w:val="00875F45"/>
    <w:rsid w:val="00876353"/>
    <w:rsid w:val="008774A9"/>
    <w:rsid w:val="00882335"/>
    <w:rsid w:val="008838D5"/>
    <w:rsid w:val="008848F4"/>
    <w:rsid w:val="0088514C"/>
    <w:rsid w:val="00885A41"/>
    <w:rsid w:val="00886DD9"/>
    <w:rsid w:val="00887171"/>
    <w:rsid w:val="00887920"/>
    <w:rsid w:val="00887978"/>
    <w:rsid w:val="008970F8"/>
    <w:rsid w:val="00897803"/>
    <w:rsid w:val="008A0ECC"/>
    <w:rsid w:val="008A2DD0"/>
    <w:rsid w:val="008A3F38"/>
    <w:rsid w:val="008B03EE"/>
    <w:rsid w:val="008B26EE"/>
    <w:rsid w:val="008B29F8"/>
    <w:rsid w:val="008B2C1F"/>
    <w:rsid w:val="008B4245"/>
    <w:rsid w:val="008B65CA"/>
    <w:rsid w:val="008B7C6B"/>
    <w:rsid w:val="008C3313"/>
    <w:rsid w:val="008C604A"/>
    <w:rsid w:val="008D0FC2"/>
    <w:rsid w:val="008D5D9D"/>
    <w:rsid w:val="008D7468"/>
    <w:rsid w:val="008E362C"/>
    <w:rsid w:val="008E3A01"/>
    <w:rsid w:val="008E5EC1"/>
    <w:rsid w:val="008F5A29"/>
    <w:rsid w:val="008F6F90"/>
    <w:rsid w:val="009005AE"/>
    <w:rsid w:val="00900837"/>
    <w:rsid w:val="00902CD5"/>
    <w:rsid w:val="0090455E"/>
    <w:rsid w:val="009062E0"/>
    <w:rsid w:val="009069AF"/>
    <w:rsid w:val="00911AFB"/>
    <w:rsid w:val="00912FA3"/>
    <w:rsid w:val="009138EA"/>
    <w:rsid w:val="00913B7E"/>
    <w:rsid w:val="0091575C"/>
    <w:rsid w:val="0092082F"/>
    <w:rsid w:val="00920EBD"/>
    <w:rsid w:val="00923BE6"/>
    <w:rsid w:val="00930F98"/>
    <w:rsid w:val="00933223"/>
    <w:rsid w:val="009374E7"/>
    <w:rsid w:val="0094195E"/>
    <w:rsid w:val="00946B41"/>
    <w:rsid w:val="0095028F"/>
    <w:rsid w:val="009514CF"/>
    <w:rsid w:val="00955B4F"/>
    <w:rsid w:val="00957C8C"/>
    <w:rsid w:val="00961829"/>
    <w:rsid w:val="00963C7D"/>
    <w:rsid w:val="009642C5"/>
    <w:rsid w:val="00965BDD"/>
    <w:rsid w:val="00967479"/>
    <w:rsid w:val="00967482"/>
    <w:rsid w:val="00967BBA"/>
    <w:rsid w:val="00967C90"/>
    <w:rsid w:val="00970DBC"/>
    <w:rsid w:val="009734E0"/>
    <w:rsid w:val="0097644A"/>
    <w:rsid w:val="00983866"/>
    <w:rsid w:val="00991A7A"/>
    <w:rsid w:val="0099245C"/>
    <w:rsid w:val="00993BCD"/>
    <w:rsid w:val="00994AF7"/>
    <w:rsid w:val="00995183"/>
    <w:rsid w:val="00995303"/>
    <w:rsid w:val="00995D0F"/>
    <w:rsid w:val="00996885"/>
    <w:rsid w:val="00996C71"/>
    <w:rsid w:val="009A07AF"/>
    <w:rsid w:val="009A303C"/>
    <w:rsid w:val="009A42AE"/>
    <w:rsid w:val="009A7D75"/>
    <w:rsid w:val="009B4A6B"/>
    <w:rsid w:val="009B52D8"/>
    <w:rsid w:val="009C36B1"/>
    <w:rsid w:val="009C6D0B"/>
    <w:rsid w:val="009C74F9"/>
    <w:rsid w:val="009C782D"/>
    <w:rsid w:val="009D053A"/>
    <w:rsid w:val="009D1624"/>
    <w:rsid w:val="009D521E"/>
    <w:rsid w:val="009D7A9F"/>
    <w:rsid w:val="009E1F66"/>
    <w:rsid w:val="009E4804"/>
    <w:rsid w:val="009E5415"/>
    <w:rsid w:val="009E6FC3"/>
    <w:rsid w:val="009F2001"/>
    <w:rsid w:val="009F29E9"/>
    <w:rsid w:val="009F3DF2"/>
    <w:rsid w:val="009F48AF"/>
    <w:rsid w:val="009F4919"/>
    <w:rsid w:val="009F5CAF"/>
    <w:rsid w:val="009F76DD"/>
    <w:rsid w:val="00A01812"/>
    <w:rsid w:val="00A049FB"/>
    <w:rsid w:val="00A05393"/>
    <w:rsid w:val="00A066DA"/>
    <w:rsid w:val="00A1168F"/>
    <w:rsid w:val="00A16369"/>
    <w:rsid w:val="00A20625"/>
    <w:rsid w:val="00A220F0"/>
    <w:rsid w:val="00A22629"/>
    <w:rsid w:val="00A22887"/>
    <w:rsid w:val="00A22EDF"/>
    <w:rsid w:val="00A2623C"/>
    <w:rsid w:val="00A31179"/>
    <w:rsid w:val="00A35ACD"/>
    <w:rsid w:val="00A36B32"/>
    <w:rsid w:val="00A36C01"/>
    <w:rsid w:val="00A37728"/>
    <w:rsid w:val="00A37C01"/>
    <w:rsid w:val="00A4028A"/>
    <w:rsid w:val="00A40802"/>
    <w:rsid w:val="00A40FAF"/>
    <w:rsid w:val="00A42CD9"/>
    <w:rsid w:val="00A43648"/>
    <w:rsid w:val="00A43CF0"/>
    <w:rsid w:val="00A447A4"/>
    <w:rsid w:val="00A44A20"/>
    <w:rsid w:val="00A4682F"/>
    <w:rsid w:val="00A51843"/>
    <w:rsid w:val="00A52DB4"/>
    <w:rsid w:val="00A57EA3"/>
    <w:rsid w:val="00A62A4E"/>
    <w:rsid w:val="00A6403F"/>
    <w:rsid w:val="00A65B4C"/>
    <w:rsid w:val="00A67F3D"/>
    <w:rsid w:val="00A71AC4"/>
    <w:rsid w:val="00A72E84"/>
    <w:rsid w:val="00A75F62"/>
    <w:rsid w:val="00A75FDA"/>
    <w:rsid w:val="00A83D65"/>
    <w:rsid w:val="00A85DBB"/>
    <w:rsid w:val="00A86B51"/>
    <w:rsid w:val="00A900C3"/>
    <w:rsid w:val="00A9091B"/>
    <w:rsid w:val="00A91AC8"/>
    <w:rsid w:val="00A94A74"/>
    <w:rsid w:val="00A9796C"/>
    <w:rsid w:val="00AA0430"/>
    <w:rsid w:val="00AA0C73"/>
    <w:rsid w:val="00AA0CBA"/>
    <w:rsid w:val="00AA303D"/>
    <w:rsid w:val="00AA380F"/>
    <w:rsid w:val="00AA428E"/>
    <w:rsid w:val="00AA7994"/>
    <w:rsid w:val="00AB19F9"/>
    <w:rsid w:val="00AB29DE"/>
    <w:rsid w:val="00AB3FE6"/>
    <w:rsid w:val="00AB6127"/>
    <w:rsid w:val="00AC03FF"/>
    <w:rsid w:val="00AC1273"/>
    <w:rsid w:val="00AC2BF6"/>
    <w:rsid w:val="00AC2DAC"/>
    <w:rsid w:val="00AC3001"/>
    <w:rsid w:val="00AD3100"/>
    <w:rsid w:val="00AE0C93"/>
    <w:rsid w:val="00AE1036"/>
    <w:rsid w:val="00AE1E43"/>
    <w:rsid w:val="00AE280D"/>
    <w:rsid w:val="00AE5234"/>
    <w:rsid w:val="00AE58E1"/>
    <w:rsid w:val="00AF1ADA"/>
    <w:rsid w:val="00AF36ED"/>
    <w:rsid w:val="00AF455B"/>
    <w:rsid w:val="00AF71DA"/>
    <w:rsid w:val="00AF78B3"/>
    <w:rsid w:val="00AF7D7E"/>
    <w:rsid w:val="00B02558"/>
    <w:rsid w:val="00B03C17"/>
    <w:rsid w:val="00B0704C"/>
    <w:rsid w:val="00B07832"/>
    <w:rsid w:val="00B12012"/>
    <w:rsid w:val="00B1359E"/>
    <w:rsid w:val="00B13E84"/>
    <w:rsid w:val="00B14392"/>
    <w:rsid w:val="00B15703"/>
    <w:rsid w:val="00B173A8"/>
    <w:rsid w:val="00B21065"/>
    <w:rsid w:val="00B24C66"/>
    <w:rsid w:val="00B2772C"/>
    <w:rsid w:val="00B32361"/>
    <w:rsid w:val="00B36826"/>
    <w:rsid w:val="00B37983"/>
    <w:rsid w:val="00B44D81"/>
    <w:rsid w:val="00B4576D"/>
    <w:rsid w:val="00B45985"/>
    <w:rsid w:val="00B46D02"/>
    <w:rsid w:val="00B5641D"/>
    <w:rsid w:val="00B56BD1"/>
    <w:rsid w:val="00B578C7"/>
    <w:rsid w:val="00B619F9"/>
    <w:rsid w:val="00B628C3"/>
    <w:rsid w:val="00B63264"/>
    <w:rsid w:val="00B6795E"/>
    <w:rsid w:val="00B67BB0"/>
    <w:rsid w:val="00B67EA8"/>
    <w:rsid w:val="00B720ED"/>
    <w:rsid w:val="00B73312"/>
    <w:rsid w:val="00B73740"/>
    <w:rsid w:val="00B744FA"/>
    <w:rsid w:val="00B76E40"/>
    <w:rsid w:val="00B8187A"/>
    <w:rsid w:val="00B829B3"/>
    <w:rsid w:val="00B83C50"/>
    <w:rsid w:val="00B8610F"/>
    <w:rsid w:val="00B86743"/>
    <w:rsid w:val="00B86D30"/>
    <w:rsid w:val="00B9026F"/>
    <w:rsid w:val="00B91DA1"/>
    <w:rsid w:val="00B947C0"/>
    <w:rsid w:val="00B94BC0"/>
    <w:rsid w:val="00BB6F6C"/>
    <w:rsid w:val="00BB6F76"/>
    <w:rsid w:val="00BC18BE"/>
    <w:rsid w:val="00BC283F"/>
    <w:rsid w:val="00BC7837"/>
    <w:rsid w:val="00BC7FF3"/>
    <w:rsid w:val="00BD0B77"/>
    <w:rsid w:val="00BD179F"/>
    <w:rsid w:val="00BD1CA4"/>
    <w:rsid w:val="00BD626E"/>
    <w:rsid w:val="00BD7B65"/>
    <w:rsid w:val="00BD7D87"/>
    <w:rsid w:val="00BE0831"/>
    <w:rsid w:val="00BF359C"/>
    <w:rsid w:val="00BF4705"/>
    <w:rsid w:val="00BF66CD"/>
    <w:rsid w:val="00C0005B"/>
    <w:rsid w:val="00C00EA6"/>
    <w:rsid w:val="00C0282C"/>
    <w:rsid w:val="00C029A0"/>
    <w:rsid w:val="00C02AA5"/>
    <w:rsid w:val="00C06A3E"/>
    <w:rsid w:val="00C1169A"/>
    <w:rsid w:val="00C16754"/>
    <w:rsid w:val="00C17957"/>
    <w:rsid w:val="00C20B53"/>
    <w:rsid w:val="00C20DBD"/>
    <w:rsid w:val="00C21875"/>
    <w:rsid w:val="00C23686"/>
    <w:rsid w:val="00C248C8"/>
    <w:rsid w:val="00C25A07"/>
    <w:rsid w:val="00C2701F"/>
    <w:rsid w:val="00C31A8F"/>
    <w:rsid w:val="00C330D6"/>
    <w:rsid w:val="00C338A9"/>
    <w:rsid w:val="00C35281"/>
    <w:rsid w:val="00C356AD"/>
    <w:rsid w:val="00C358D7"/>
    <w:rsid w:val="00C35947"/>
    <w:rsid w:val="00C36928"/>
    <w:rsid w:val="00C3776A"/>
    <w:rsid w:val="00C41C51"/>
    <w:rsid w:val="00C41CB1"/>
    <w:rsid w:val="00C42195"/>
    <w:rsid w:val="00C450EE"/>
    <w:rsid w:val="00C45799"/>
    <w:rsid w:val="00C46E7A"/>
    <w:rsid w:val="00C50BCC"/>
    <w:rsid w:val="00C566E5"/>
    <w:rsid w:val="00C57E1D"/>
    <w:rsid w:val="00C60CCA"/>
    <w:rsid w:val="00C627E8"/>
    <w:rsid w:val="00C63105"/>
    <w:rsid w:val="00C64E1A"/>
    <w:rsid w:val="00C66F67"/>
    <w:rsid w:val="00C673B9"/>
    <w:rsid w:val="00C675EE"/>
    <w:rsid w:val="00C679F0"/>
    <w:rsid w:val="00C710B4"/>
    <w:rsid w:val="00C72013"/>
    <w:rsid w:val="00C749C0"/>
    <w:rsid w:val="00C80EF4"/>
    <w:rsid w:val="00C8368B"/>
    <w:rsid w:val="00C85FD9"/>
    <w:rsid w:val="00C956CD"/>
    <w:rsid w:val="00CA0323"/>
    <w:rsid w:val="00CA2076"/>
    <w:rsid w:val="00CA2642"/>
    <w:rsid w:val="00CA2B2F"/>
    <w:rsid w:val="00CA4B96"/>
    <w:rsid w:val="00CA50CC"/>
    <w:rsid w:val="00CA6AD6"/>
    <w:rsid w:val="00CB0688"/>
    <w:rsid w:val="00CB0A9D"/>
    <w:rsid w:val="00CB3B45"/>
    <w:rsid w:val="00CC1A8F"/>
    <w:rsid w:val="00CC406D"/>
    <w:rsid w:val="00CC41A8"/>
    <w:rsid w:val="00CC5723"/>
    <w:rsid w:val="00CD2191"/>
    <w:rsid w:val="00CD77F1"/>
    <w:rsid w:val="00CD7F26"/>
    <w:rsid w:val="00CE0C9D"/>
    <w:rsid w:val="00CE1DBD"/>
    <w:rsid w:val="00CE1F09"/>
    <w:rsid w:val="00CE470E"/>
    <w:rsid w:val="00CE785B"/>
    <w:rsid w:val="00CE7D6B"/>
    <w:rsid w:val="00CF0BCD"/>
    <w:rsid w:val="00CF0C6B"/>
    <w:rsid w:val="00CF1875"/>
    <w:rsid w:val="00CF2140"/>
    <w:rsid w:val="00CF4FCA"/>
    <w:rsid w:val="00CF7D38"/>
    <w:rsid w:val="00D00956"/>
    <w:rsid w:val="00D05EEB"/>
    <w:rsid w:val="00D111B3"/>
    <w:rsid w:val="00D11CCE"/>
    <w:rsid w:val="00D134C4"/>
    <w:rsid w:val="00D141DF"/>
    <w:rsid w:val="00D14704"/>
    <w:rsid w:val="00D15EE1"/>
    <w:rsid w:val="00D165E9"/>
    <w:rsid w:val="00D22456"/>
    <w:rsid w:val="00D25251"/>
    <w:rsid w:val="00D2705C"/>
    <w:rsid w:val="00D304D5"/>
    <w:rsid w:val="00D30507"/>
    <w:rsid w:val="00D3308C"/>
    <w:rsid w:val="00D344BD"/>
    <w:rsid w:val="00D35A68"/>
    <w:rsid w:val="00D36C0B"/>
    <w:rsid w:val="00D379E6"/>
    <w:rsid w:val="00D37FFD"/>
    <w:rsid w:val="00D4059B"/>
    <w:rsid w:val="00D40992"/>
    <w:rsid w:val="00D40B98"/>
    <w:rsid w:val="00D4163E"/>
    <w:rsid w:val="00D41BF8"/>
    <w:rsid w:val="00D44AD4"/>
    <w:rsid w:val="00D44D5A"/>
    <w:rsid w:val="00D51DC4"/>
    <w:rsid w:val="00D532FF"/>
    <w:rsid w:val="00D54E0B"/>
    <w:rsid w:val="00D62770"/>
    <w:rsid w:val="00D65CD9"/>
    <w:rsid w:val="00D661A3"/>
    <w:rsid w:val="00D7037D"/>
    <w:rsid w:val="00D705A6"/>
    <w:rsid w:val="00D734B8"/>
    <w:rsid w:val="00D73938"/>
    <w:rsid w:val="00D74DE9"/>
    <w:rsid w:val="00D80D2B"/>
    <w:rsid w:val="00D84845"/>
    <w:rsid w:val="00D85454"/>
    <w:rsid w:val="00D87534"/>
    <w:rsid w:val="00D879A5"/>
    <w:rsid w:val="00D90751"/>
    <w:rsid w:val="00D90A03"/>
    <w:rsid w:val="00D90BE3"/>
    <w:rsid w:val="00D92E7B"/>
    <w:rsid w:val="00D944DE"/>
    <w:rsid w:val="00D9560D"/>
    <w:rsid w:val="00D95643"/>
    <w:rsid w:val="00D95AF2"/>
    <w:rsid w:val="00D96281"/>
    <w:rsid w:val="00DA0B8E"/>
    <w:rsid w:val="00DB1AAD"/>
    <w:rsid w:val="00DB3B49"/>
    <w:rsid w:val="00DB3CB9"/>
    <w:rsid w:val="00DB3DE8"/>
    <w:rsid w:val="00DB7094"/>
    <w:rsid w:val="00DB70AC"/>
    <w:rsid w:val="00DC2BE7"/>
    <w:rsid w:val="00DC5280"/>
    <w:rsid w:val="00DC5FD9"/>
    <w:rsid w:val="00DC7415"/>
    <w:rsid w:val="00DD2D90"/>
    <w:rsid w:val="00DD5E03"/>
    <w:rsid w:val="00DD6118"/>
    <w:rsid w:val="00DF2038"/>
    <w:rsid w:val="00DF66FB"/>
    <w:rsid w:val="00E028ED"/>
    <w:rsid w:val="00E130BE"/>
    <w:rsid w:val="00E1322D"/>
    <w:rsid w:val="00E142F8"/>
    <w:rsid w:val="00E21E43"/>
    <w:rsid w:val="00E23406"/>
    <w:rsid w:val="00E239E3"/>
    <w:rsid w:val="00E23C22"/>
    <w:rsid w:val="00E23C48"/>
    <w:rsid w:val="00E258CF"/>
    <w:rsid w:val="00E27827"/>
    <w:rsid w:val="00E27AB4"/>
    <w:rsid w:val="00E30DA5"/>
    <w:rsid w:val="00E31C29"/>
    <w:rsid w:val="00E320BA"/>
    <w:rsid w:val="00E3228B"/>
    <w:rsid w:val="00E33377"/>
    <w:rsid w:val="00E34920"/>
    <w:rsid w:val="00E35D5A"/>
    <w:rsid w:val="00E35FF8"/>
    <w:rsid w:val="00E36FA6"/>
    <w:rsid w:val="00E40049"/>
    <w:rsid w:val="00E4123D"/>
    <w:rsid w:val="00E413B5"/>
    <w:rsid w:val="00E47090"/>
    <w:rsid w:val="00E4722E"/>
    <w:rsid w:val="00E47BB1"/>
    <w:rsid w:val="00E522D3"/>
    <w:rsid w:val="00E57D4A"/>
    <w:rsid w:val="00E6101D"/>
    <w:rsid w:val="00E610B0"/>
    <w:rsid w:val="00E61186"/>
    <w:rsid w:val="00E62535"/>
    <w:rsid w:val="00E646D4"/>
    <w:rsid w:val="00E65856"/>
    <w:rsid w:val="00E664E3"/>
    <w:rsid w:val="00E671D4"/>
    <w:rsid w:val="00E6774B"/>
    <w:rsid w:val="00E7127A"/>
    <w:rsid w:val="00E73F9A"/>
    <w:rsid w:val="00E76576"/>
    <w:rsid w:val="00E80CD0"/>
    <w:rsid w:val="00E8318C"/>
    <w:rsid w:val="00E84AE2"/>
    <w:rsid w:val="00E8694A"/>
    <w:rsid w:val="00E92601"/>
    <w:rsid w:val="00E95B19"/>
    <w:rsid w:val="00EA0A78"/>
    <w:rsid w:val="00EA1257"/>
    <w:rsid w:val="00EA2F86"/>
    <w:rsid w:val="00EA2FDA"/>
    <w:rsid w:val="00EA315A"/>
    <w:rsid w:val="00EA371E"/>
    <w:rsid w:val="00EA388A"/>
    <w:rsid w:val="00EA4121"/>
    <w:rsid w:val="00EA4CAC"/>
    <w:rsid w:val="00EB04CC"/>
    <w:rsid w:val="00EB133E"/>
    <w:rsid w:val="00EB154D"/>
    <w:rsid w:val="00EB1B42"/>
    <w:rsid w:val="00EB2C4A"/>
    <w:rsid w:val="00EB311C"/>
    <w:rsid w:val="00EB4636"/>
    <w:rsid w:val="00EB58D7"/>
    <w:rsid w:val="00EB628F"/>
    <w:rsid w:val="00EB7A75"/>
    <w:rsid w:val="00EC1721"/>
    <w:rsid w:val="00EC326D"/>
    <w:rsid w:val="00EC351F"/>
    <w:rsid w:val="00EC61DD"/>
    <w:rsid w:val="00EC679E"/>
    <w:rsid w:val="00ED1025"/>
    <w:rsid w:val="00ED29EE"/>
    <w:rsid w:val="00ED4E13"/>
    <w:rsid w:val="00ED69B2"/>
    <w:rsid w:val="00ED7B85"/>
    <w:rsid w:val="00EE4E51"/>
    <w:rsid w:val="00EE5DD4"/>
    <w:rsid w:val="00EF1692"/>
    <w:rsid w:val="00EF1A01"/>
    <w:rsid w:val="00EF3541"/>
    <w:rsid w:val="00EF3E6E"/>
    <w:rsid w:val="00EF41F0"/>
    <w:rsid w:val="00EF4D71"/>
    <w:rsid w:val="00EF645E"/>
    <w:rsid w:val="00EF7459"/>
    <w:rsid w:val="00F06F8D"/>
    <w:rsid w:val="00F23CED"/>
    <w:rsid w:val="00F244DA"/>
    <w:rsid w:val="00F261E8"/>
    <w:rsid w:val="00F2695E"/>
    <w:rsid w:val="00F26C5A"/>
    <w:rsid w:val="00F35DDD"/>
    <w:rsid w:val="00F40127"/>
    <w:rsid w:val="00F40656"/>
    <w:rsid w:val="00F44347"/>
    <w:rsid w:val="00F45546"/>
    <w:rsid w:val="00F51F3B"/>
    <w:rsid w:val="00F52B0D"/>
    <w:rsid w:val="00F54854"/>
    <w:rsid w:val="00F54A31"/>
    <w:rsid w:val="00F57B10"/>
    <w:rsid w:val="00F57C21"/>
    <w:rsid w:val="00F57E42"/>
    <w:rsid w:val="00F605AD"/>
    <w:rsid w:val="00F61709"/>
    <w:rsid w:val="00F64174"/>
    <w:rsid w:val="00F7091B"/>
    <w:rsid w:val="00F73912"/>
    <w:rsid w:val="00F73E71"/>
    <w:rsid w:val="00F7562C"/>
    <w:rsid w:val="00F76ADB"/>
    <w:rsid w:val="00F80DA3"/>
    <w:rsid w:val="00F81F72"/>
    <w:rsid w:val="00F82023"/>
    <w:rsid w:val="00F82558"/>
    <w:rsid w:val="00F83B70"/>
    <w:rsid w:val="00F843A9"/>
    <w:rsid w:val="00F8516C"/>
    <w:rsid w:val="00F86E6C"/>
    <w:rsid w:val="00F9105F"/>
    <w:rsid w:val="00F92C46"/>
    <w:rsid w:val="00F956B2"/>
    <w:rsid w:val="00F95EEA"/>
    <w:rsid w:val="00F97341"/>
    <w:rsid w:val="00FA1DD6"/>
    <w:rsid w:val="00FB1620"/>
    <w:rsid w:val="00FB1891"/>
    <w:rsid w:val="00FB2D5E"/>
    <w:rsid w:val="00FB30F8"/>
    <w:rsid w:val="00FB52E2"/>
    <w:rsid w:val="00FC11B6"/>
    <w:rsid w:val="00FC4522"/>
    <w:rsid w:val="00FC7C47"/>
    <w:rsid w:val="00FD04AB"/>
    <w:rsid w:val="00FD0B67"/>
    <w:rsid w:val="00FD0FCD"/>
    <w:rsid w:val="00FD11B5"/>
    <w:rsid w:val="00FD379F"/>
    <w:rsid w:val="00FD3B1C"/>
    <w:rsid w:val="00FD3FA8"/>
    <w:rsid w:val="00FD5294"/>
    <w:rsid w:val="00FD641D"/>
    <w:rsid w:val="00FD6D89"/>
    <w:rsid w:val="00FE016E"/>
    <w:rsid w:val="00FE01AB"/>
    <w:rsid w:val="00FE17AC"/>
    <w:rsid w:val="00FE217C"/>
    <w:rsid w:val="00FE43BE"/>
    <w:rsid w:val="00FE67AE"/>
    <w:rsid w:val="00FE73FE"/>
    <w:rsid w:val="00FF187D"/>
    <w:rsid w:val="00FF18FC"/>
    <w:rsid w:val="00FF4DE1"/>
    <w:rsid w:val="00FF568E"/>
    <w:rsid w:val="00FF6A25"/>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DF4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5A6"/>
    <w:pPr>
      <w:spacing w:line="240" w:lineRule="auto"/>
      <w:jc w:val="both"/>
    </w:pPr>
    <w:rPr>
      <w:rFonts w:ascii="Baskerville" w:hAnsi="Baskerville" w:cs="Times New Roman"/>
      <w:color w:val="auto"/>
      <w:sz w:val="24"/>
      <w:szCs w:val="24"/>
    </w:rPr>
  </w:style>
  <w:style w:type="paragraph" w:styleId="Heading1">
    <w:name w:val="heading 1"/>
    <w:basedOn w:val="Normal"/>
    <w:next w:val="Normal"/>
    <w:rsid w:val="00C60CCA"/>
    <w:pPr>
      <w:keepNext/>
      <w:keepLines/>
      <w:numPr>
        <w:numId w:val="9"/>
      </w:numPr>
      <w:spacing w:before="400" w:after="120" w:line="276" w:lineRule="auto"/>
      <w:contextualSpacing/>
      <w:outlineLvl w:val="0"/>
    </w:pPr>
    <w:rPr>
      <w:rFonts w:ascii="Arial" w:hAnsi="Arial" w:cs="Arial"/>
      <w:b/>
      <w:color w:val="ED7D31" w:themeColor="accent2"/>
      <w:sz w:val="40"/>
      <w:szCs w:val="40"/>
    </w:rPr>
  </w:style>
  <w:style w:type="paragraph" w:styleId="Heading2">
    <w:name w:val="heading 2"/>
    <w:basedOn w:val="Normal"/>
    <w:next w:val="Normal"/>
    <w:autoRedefine/>
    <w:qFormat/>
    <w:rsid w:val="00EF3541"/>
    <w:pPr>
      <w:keepNext/>
      <w:keepLines/>
      <w:numPr>
        <w:ilvl w:val="1"/>
        <w:numId w:val="9"/>
      </w:numPr>
      <w:spacing w:before="360" w:after="120" w:line="276" w:lineRule="auto"/>
      <w:ind w:left="630" w:hanging="630"/>
      <w:contextualSpacing/>
      <w:outlineLvl w:val="1"/>
    </w:pPr>
    <w:rPr>
      <w:rFonts w:ascii="Arial" w:hAnsi="Arial" w:cs="Arial"/>
      <w:b/>
      <w:color w:val="ED7D31" w:themeColor="accent2"/>
      <w:sz w:val="32"/>
      <w:szCs w:val="32"/>
    </w:rPr>
  </w:style>
  <w:style w:type="paragraph" w:styleId="Heading3">
    <w:name w:val="heading 3"/>
    <w:basedOn w:val="Heading2"/>
    <w:rsid w:val="006F22CD"/>
    <w:pPr>
      <w:numPr>
        <w:ilvl w:val="2"/>
      </w:numPr>
      <w:outlineLvl w:val="2"/>
    </w:pPr>
    <w:rPr>
      <w:b w:val="0"/>
      <w:sz w:val="28"/>
      <w:szCs w:val="28"/>
    </w:rPr>
  </w:style>
  <w:style w:type="paragraph" w:styleId="Heading4">
    <w:name w:val="heading 4"/>
    <w:basedOn w:val="Normal"/>
    <w:next w:val="Normal"/>
    <w:pPr>
      <w:keepNext/>
      <w:keepLines/>
      <w:numPr>
        <w:ilvl w:val="3"/>
        <w:numId w:val="9"/>
      </w:numPr>
      <w:spacing w:before="280" w:after="80" w:line="276" w:lineRule="auto"/>
      <w:contextualSpacing/>
      <w:outlineLvl w:val="3"/>
    </w:pPr>
    <w:rPr>
      <w:rFonts w:ascii="Arial" w:hAnsi="Arial" w:cs="Arial"/>
      <w:color w:val="666666"/>
    </w:rPr>
  </w:style>
  <w:style w:type="paragraph" w:styleId="Heading5">
    <w:name w:val="heading 5"/>
    <w:basedOn w:val="Normal"/>
    <w:next w:val="Normal"/>
    <w:pPr>
      <w:keepNext/>
      <w:keepLines/>
      <w:numPr>
        <w:ilvl w:val="4"/>
        <w:numId w:val="9"/>
      </w:numPr>
      <w:spacing w:before="240" w:after="80" w:line="276" w:lineRule="auto"/>
      <w:contextualSpacing/>
      <w:outlineLvl w:val="4"/>
    </w:pPr>
    <w:rPr>
      <w:rFonts w:ascii="Arial" w:hAnsi="Arial" w:cs="Arial"/>
      <w:color w:val="666666"/>
      <w:sz w:val="22"/>
      <w:szCs w:val="22"/>
    </w:rPr>
  </w:style>
  <w:style w:type="paragraph" w:styleId="Heading6">
    <w:name w:val="heading 6"/>
    <w:basedOn w:val="Normal"/>
    <w:next w:val="Normal"/>
    <w:pPr>
      <w:keepNext/>
      <w:keepLines/>
      <w:numPr>
        <w:ilvl w:val="5"/>
        <w:numId w:val="9"/>
      </w:numPr>
      <w:spacing w:before="240" w:after="80" w:line="276" w:lineRule="auto"/>
      <w:contextualSpacing/>
      <w:outlineLvl w:val="5"/>
    </w:pPr>
    <w:rPr>
      <w:rFonts w:ascii="Arial" w:hAnsi="Arial" w:cs="Arial"/>
      <w:i/>
      <w:color w:val="666666"/>
      <w:sz w:val="22"/>
      <w:szCs w:val="22"/>
    </w:rPr>
  </w:style>
  <w:style w:type="paragraph" w:styleId="Heading7">
    <w:name w:val="heading 7"/>
    <w:basedOn w:val="Normal"/>
    <w:next w:val="Normal"/>
    <w:link w:val="Heading7Char"/>
    <w:uiPriority w:val="9"/>
    <w:semiHidden/>
    <w:unhideWhenUsed/>
    <w:qFormat/>
    <w:rsid w:val="00C60CCA"/>
    <w:pPr>
      <w:keepNext/>
      <w:keepLines/>
      <w:numPr>
        <w:ilvl w:val="6"/>
        <w:numId w:val="9"/>
      </w:numPr>
      <w:spacing w:before="40" w:line="276"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C60CCA"/>
    <w:pPr>
      <w:keepNext/>
      <w:keepLines/>
      <w:numPr>
        <w:ilvl w:val="7"/>
        <w:numId w:val="9"/>
      </w:numPr>
      <w:spacing w:before="4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0CCA"/>
    <w:pPr>
      <w:keepNext/>
      <w:keepLines/>
      <w:numPr>
        <w:ilvl w:val="8"/>
        <w:numId w:val="9"/>
      </w:numPr>
      <w:spacing w:before="4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02366"/>
    <w:pPr>
      <w:keepNext/>
      <w:keepLines/>
      <w:spacing w:after="60" w:line="276" w:lineRule="auto"/>
      <w:contextualSpacing/>
      <w:jc w:val="center"/>
    </w:pPr>
    <w:rPr>
      <w:rFonts w:ascii="Helvetica Neue" w:hAnsi="Helvetica Neue" w:cs="Arial"/>
      <w:b/>
      <w:color w:val="ED7D31" w:themeColor="accent2"/>
      <w:sz w:val="66"/>
      <w:szCs w:val="66"/>
    </w:rPr>
  </w:style>
  <w:style w:type="paragraph" w:styleId="Subtitle">
    <w:name w:val="Subtitle"/>
    <w:basedOn w:val="Normal"/>
    <w:next w:val="Normal"/>
    <w:rsid w:val="00AC3001"/>
    <w:pPr>
      <w:keepNext/>
      <w:keepLines/>
      <w:spacing w:after="320" w:line="276" w:lineRule="auto"/>
      <w:contextualSpacing/>
    </w:pPr>
    <w:rPr>
      <w:rFonts w:cs="Arial"/>
      <w:color w:val="000000" w:themeColor="text1"/>
      <w:sz w:val="22"/>
      <w:szCs w:val="30"/>
    </w:rPr>
  </w:style>
  <w:style w:type="paragraph" w:styleId="CommentText">
    <w:name w:val="annotation text"/>
    <w:basedOn w:val="Normal"/>
    <w:link w:val="CommentTextChar"/>
    <w:uiPriority w:val="99"/>
    <w:semiHidden/>
    <w:unhideWhenUsed/>
    <w:rPr>
      <w:rFonts w:ascii="Arial" w:hAnsi="Arial" w:cs="Arial"/>
      <w:color w:val="000000"/>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03DE2"/>
    <w:rPr>
      <w:color w:val="000000"/>
      <w:sz w:val="18"/>
      <w:szCs w:val="18"/>
    </w:rPr>
  </w:style>
  <w:style w:type="character" w:customStyle="1" w:styleId="BalloonTextChar">
    <w:name w:val="Balloon Text Char"/>
    <w:basedOn w:val="DefaultParagraphFont"/>
    <w:link w:val="BalloonText"/>
    <w:uiPriority w:val="99"/>
    <w:semiHidden/>
    <w:rsid w:val="00703DE2"/>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703DE2"/>
    <w:rPr>
      <w:color w:val="000000"/>
    </w:rPr>
  </w:style>
  <w:style w:type="character" w:customStyle="1" w:styleId="DocumentMapChar">
    <w:name w:val="Document Map Char"/>
    <w:basedOn w:val="DefaultParagraphFont"/>
    <w:link w:val="DocumentMap"/>
    <w:uiPriority w:val="99"/>
    <w:semiHidden/>
    <w:rsid w:val="00703DE2"/>
    <w:rPr>
      <w:rFonts w:ascii="Times New Roman" w:hAnsi="Times New Roman" w:cs="Times New Roman"/>
      <w:sz w:val="24"/>
      <w:szCs w:val="24"/>
    </w:rPr>
  </w:style>
  <w:style w:type="paragraph" w:styleId="ListParagraph">
    <w:name w:val="List Paragraph"/>
    <w:basedOn w:val="Normal"/>
    <w:uiPriority w:val="34"/>
    <w:qFormat/>
    <w:rsid w:val="00CE1DBD"/>
    <w:pPr>
      <w:spacing w:line="276" w:lineRule="auto"/>
      <w:ind w:left="720"/>
      <w:contextualSpacing/>
    </w:pPr>
    <w:rPr>
      <w:rFonts w:ascii="Arial" w:hAnsi="Arial" w:cs="Arial"/>
      <w:color w:val="000000"/>
      <w:sz w:val="22"/>
      <w:szCs w:val="22"/>
    </w:rPr>
  </w:style>
  <w:style w:type="character" w:customStyle="1" w:styleId="Heading7Char">
    <w:name w:val="Heading 7 Char"/>
    <w:basedOn w:val="DefaultParagraphFont"/>
    <w:link w:val="Heading7"/>
    <w:uiPriority w:val="9"/>
    <w:semiHidden/>
    <w:rsid w:val="00C60C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60C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0CC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91425"/>
    <w:pPr>
      <w:spacing w:after="200"/>
    </w:pPr>
    <w:rPr>
      <w:rFonts w:ascii="Arial" w:hAnsi="Arial" w:cs="Arial"/>
      <w:i/>
      <w:iCs/>
      <w:color w:val="44546A" w:themeColor="text2"/>
      <w:sz w:val="18"/>
      <w:szCs w:val="18"/>
    </w:rPr>
  </w:style>
  <w:style w:type="character" w:styleId="PlaceholderText">
    <w:name w:val="Placeholder Text"/>
    <w:basedOn w:val="DefaultParagraphFont"/>
    <w:uiPriority w:val="99"/>
    <w:semiHidden/>
    <w:rsid w:val="00591425"/>
    <w:rPr>
      <w:color w:val="808080"/>
    </w:rPr>
  </w:style>
  <w:style w:type="character" w:styleId="Hyperlink">
    <w:name w:val="Hyperlink"/>
    <w:basedOn w:val="DefaultParagraphFont"/>
    <w:uiPriority w:val="99"/>
    <w:unhideWhenUsed/>
    <w:rsid w:val="002B4D4F"/>
    <w:rPr>
      <w:color w:val="0000FF"/>
      <w:u w:val="single"/>
    </w:rPr>
  </w:style>
  <w:style w:type="character" w:customStyle="1" w:styleId="apple-converted-space">
    <w:name w:val="apple-converted-space"/>
    <w:basedOn w:val="DefaultParagraphFont"/>
    <w:rsid w:val="002B4D4F"/>
  </w:style>
  <w:style w:type="character" w:styleId="Emphasis">
    <w:name w:val="Emphasis"/>
    <w:basedOn w:val="DefaultParagraphFont"/>
    <w:uiPriority w:val="20"/>
    <w:qFormat/>
    <w:rsid w:val="007163D8"/>
    <w:rPr>
      <w:i/>
      <w:iCs/>
    </w:rPr>
  </w:style>
  <w:style w:type="paragraph" w:styleId="CommentSubject">
    <w:name w:val="annotation subject"/>
    <w:basedOn w:val="CommentText"/>
    <w:next w:val="CommentText"/>
    <w:link w:val="CommentSubjectChar"/>
    <w:uiPriority w:val="99"/>
    <w:semiHidden/>
    <w:unhideWhenUsed/>
    <w:rsid w:val="006716F8"/>
    <w:rPr>
      <w:rFonts w:ascii="Times New Roman" w:hAnsi="Times New Roman" w:cs="Times New Roman"/>
      <w:b/>
      <w:bCs/>
      <w:color w:val="auto"/>
      <w:sz w:val="20"/>
      <w:szCs w:val="20"/>
    </w:rPr>
  </w:style>
  <w:style w:type="character" w:customStyle="1" w:styleId="CommentSubjectChar">
    <w:name w:val="Comment Subject Char"/>
    <w:basedOn w:val="CommentTextChar"/>
    <w:link w:val="CommentSubject"/>
    <w:uiPriority w:val="99"/>
    <w:semiHidden/>
    <w:rsid w:val="006716F8"/>
    <w:rPr>
      <w:rFonts w:ascii="Times New Roman" w:hAnsi="Times New Roman" w:cs="Times New Roman"/>
      <w:b/>
      <w:bCs/>
      <w:color w:val="auto"/>
      <w:sz w:val="20"/>
      <w:szCs w:val="20"/>
    </w:rPr>
  </w:style>
  <w:style w:type="paragraph" w:styleId="Revision">
    <w:name w:val="Revision"/>
    <w:hidden/>
    <w:uiPriority w:val="99"/>
    <w:semiHidden/>
    <w:rsid w:val="006C6DC2"/>
    <w:pPr>
      <w:spacing w:line="240" w:lineRule="auto"/>
    </w:pPr>
    <w:rPr>
      <w:rFonts w:ascii="Baskerville" w:hAnsi="Baskerville"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5812074">
      <w:bodyDiv w:val="1"/>
      <w:marLeft w:val="0"/>
      <w:marRight w:val="0"/>
      <w:marTop w:val="0"/>
      <w:marBottom w:val="0"/>
      <w:divBdr>
        <w:top w:val="none" w:sz="0" w:space="0" w:color="auto"/>
        <w:left w:val="none" w:sz="0" w:space="0" w:color="auto"/>
        <w:bottom w:val="none" w:sz="0" w:space="0" w:color="auto"/>
        <w:right w:val="none" w:sz="0" w:space="0" w:color="auto"/>
      </w:divBdr>
    </w:div>
    <w:div w:id="98112775">
      <w:bodyDiv w:val="1"/>
      <w:marLeft w:val="0"/>
      <w:marRight w:val="0"/>
      <w:marTop w:val="0"/>
      <w:marBottom w:val="0"/>
      <w:divBdr>
        <w:top w:val="none" w:sz="0" w:space="0" w:color="auto"/>
        <w:left w:val="none" w:sz="0" w:space="0" w:color="auto"/>
        <w:bottom w:val="none" w:sz="0" w:space="0" w:color="auto"/>
        <w:right w:val="none" w:sz="0" w:space="0" w:color="auto"/>
      </w:divBdr>
    </w:div>
    <w:div w:id="319117401">
      <w:bodyDiv w:val="1"/>
      <w:marLeft w:val="0"/>
      <w:marRight w:val="0"/>
      <w:marTop w:val="0"/>
      <w:marBottom w:val="0"/>
      <w:divBdr>
        <w:top w:val="none" w:sz="0" w:space="0" w:color="auto"/>
        <w:left w:val="none" w:sz="0" w:space="0" w:color="auto"/>
        <w:bottom w:val="none" w:sz="0" w:space="0" w:color="auto"/>
        <w:right w:val="none" w:sz="0" w:space="0" w:color="auto"/>
      </w:divBdr>
    </w:div>
    <w:div w:id="326985119">
      <w:bodyDiv w:val="1"/>
      <w:marLeft w:val="0"/>
      <w:marRight w:val="0"/>
      <w:marTop w:val="0"/>
      <w:marBottom w:val="0"/>
      <w:divBdr>
        <w:top w:val="none" w:sz="0" w:space="0" w:color="auto"/>
        <w:left w:val="none" w:sz="0" w:space="0" w:color="auto"/>
        <w:bottom w:val="none" w:sz="0" w:space="0" w:color="auto"/>
        <w:right w:val="none" w:sz="0" w:space="0" w:color="auto"/>
      </w:divBdr>
    </w:div>
    <w:div w:id="504056452">
      <w:bodyDiv w:val="1"/>
      <w:marLeft w:val="0"/>
      <w:marRight w:val="0"/>
      <w:marTop w:val="0"/>
      <w:marBottom w:val="0"/>
      <w:divBdr>
        <w:top w:val="none" w:sz="0" w:space="0" w:color="auto"/>
        <w:left w:val="none" w:sz="0" w:space="0" w:color="auto"/>
        <w:bottom w:val="none" w:sz="0" w:space="0" w:color="auto"/>
        <w:right w:val="none" w:sz="0" w:space="0" w:color="auto"/>
      </w:divBdr>
    </w:div>
    <w:div w:id="509560530">
      <w:bodyDiv w:val="1"/>
      <w:marLeft w:val="0"/>
      <w:marRight w:val="0"/>
      <w:marTop w:val="0"/>
      <w:marBottom w:val="0"/>
      <w:divBdr>
        <w:top w:val="none" w:sz="0" w:space="0" w:color="auto"/>
        <w:left w:val="none" w:sz="0" w:space="0" w:color="auto"/>
        <w:bottom w:val="none" w:sz="0" w:space="0" w:color="auto"/>
        <w:right w:val="none" w:sz="0" w:space="0" w:color="auto"/>
      </w:divBdr>
    </w:div>
    <w:div w:id="558368131">
      <w:bodyDiv w:val="1"/>
      <w:marLeft w:val="0"/>
      <w:marRight w:val="0"/>
      <w:marTop w:val="0"/>
      <w:marBottom w:val="0"/>
      <w:divBdr>
        <w:top w:val="none" w:sz="0" w:space="0" w:color="auto"/>
        <w:left w:val="none" w:sz="0" w:space="0" w:color="auto"/>
        <w:bottom w:val="none" w:sz="0" w:space="0" w:color="auto"/>
        <w:right w:val="none" w:sz="0" w:space="0" w:color="auto"/>
      </w:divBdr>
    </w:div>
    <w:div w:id="627051792">
      <w:bodyDiv w:val="1"/>
      <w:marLeft w:val="0"/>
      <w:marRight w:val="0"/>
      <w:marTop w:val="0"/>
      <w:marBottom w:val="0"/>
      <w:divBdr>
        <w:top w:val="none" w:sz="0" w:space="0" w:color="auto"/>
        <w:left w:val="none" w:sz="0" w:space="0" w:color="auto"/>
        <w:bottom w:val="none" w:sz="0" w:space="0" w:color="auto"/>
        <w:right w:val="none" w:sz="0" w:space="0" w:color="auto"/>
      </w:divBdr>
    </w:div>
    <w:div w:id="804350526">
      <w:bodyDiv w:val="1"/>
      <w:marLeft w:val="0"/>
      <w:marRight w:val="0"/>
      <w:marTop w:val="0"/>
      <w:marBottom w:val="0"/>
      <w:divBdr>
        <w:top w:val="none" w:sz="0" w:space="0" w:color="auto"/>
        <w:left w:val="none" w:sz="0" w:space="0" w:color="auto"/>
        <w:bottom w:val="none" w:sz="0" w:space="0" w:color="auto"/>
        <w:right w:val="none" w:sz="0" w:space="0" w:color="auto"/>
      </w:divBdr>
    </w:div>
    <w:div w:id="820853480">
      <w:bodyDiv w:val="1"/>
      <w:marLeft w:val="0"/>
      <w:marRight w:val="0"/>
      <w:marTop w:val="0"/>
      <w:marBottom w:val="0"/>
      <w:divBdr>
        <w:top w:val="none" w:sz="0" w:space="0" w:color="auto"/>
        <w:left w:val="none" w:sz="0" w:space="0" w:color="auto"/>
        <w:bottom w:val="none" w:sz="0" w:space="0" w:color="auto"/>
        <w:right w:val="none" w:sz="0" w:space="0" w:color="auto"/>
      </w:divBdr>
    </w:div>
    <w:div w:id="841503612">
      <w:bodyDiv w:val="1"/>
      <w:marLeft w:val="0"/>
      <w:marRight w:val="0"/>
      <w:marTop w:val="0"/>
      <w:marBottom w:val="0"/>
      <w:divBdr>
        <w:top w:val="none" w:sz="0" w:space="0" w:color="auto"/>
        <w:left w:val="none" w:sz="0" w:space="0" w:color="auto"/>
        <w:bottom w:val="none" w:sz="0" w:space="0" w:color="auto"/>
        <w:right w:val="none" w:sz="0" w:space="0" w:color="auto"/>
      </w:divBdr>
    </w:div>
    <w:div w:id="888420849">
      <w:bodyDiv w:val="1"/>
      <w:marLeft w:val="0"/>
      <w:marRight w:val="0"/>
      <w:marTop w:val="0"/>
      <w:marBottom w:val="0"/>
      <w:divBdr>
        <w:top w:val="none" w:sz="0" w:space="0" w:color="auto"/>
        <w:left w:val="none" w:sz="0" w:space="0" w:color="auto"/>
        <w:bottom w:val="none" w:sz="0" w:space="0" w:color="auto"/>
        <w:right w:val="none" w:sz="0" w:space="0" w:color="auto"/>
      </w:divBdr>
    </w:div>
    <w:div w:id="1319190182">
      <w:bodyDiv w:val="1"/>
      <w:marLeft w:val="0"/>
      <w:marRight w:val="0"/>
      <w:marTop w:val="0"/>
      <w:marBottom w:val="0"/>
      <w:divBdr>
        <w:top w:val="none" w:sz="0" w:space="0" w:color="auto"/>
        <w:left w:val="none" w:sz="0" w:space="0" w:color="auto"/>
        <w:bottom w:val="none" w:sz="0" w:space="0" w:color="auto"/>
        <w:right w:val="none" w:sz="0" w:space="0" w:color="auto"/>
      </w:divBdr>
    </w:div>
    <w:div w:id="1335298123">
      <w:bodyDiv w:val="1"/>
      <w:marLeft w:val="0"/>
      <w:marRight w:val="0"/>
      <w:marTop w:val="0"/>
      <w:marBottom w:val="0"/>
      <w:divBdr>
        <w:top w:val="none" w:sz="0" w:space="0" w:color="auto"/>
        <w:left w:val="none" w:sz="0" w:space="0" w:color="auto"/>
        <w:bottom w:val="none" w:sz="0" w:space="0" w:color="auto"/>
        <w:right w:val="none" w:sz="0" w:space="0" w:color="auto"/>
      </w:divBdr>
    </w:div>
    <w:div w:id="1406029618">
      <w:bodyDiv w:val="1"/>
      <w:marLeft w:val="0"/>
      <w:marRight w:val="0"/>
      <w:marTop w:val="0"/>
      <w:marBottom w:val="0"/>
      <w:divBdr>
        <w:top w:val="none" w:sz="0" w:space="0" w:color="auto"/>
        <w:left w:val="none" w:sz="0" w:space="0" w:color="auto"/>
        <w:bottom w:val="none" w:sz="0" w:space="0" w:color="auto"/>
        <w:right w:val="none" w:sz="0" w:space="0" w:color="auto"/>
      </w:divBdr>
    </w:div>
    <w:div w:id="1577663848">
      <w:bodyDiv w:val="1"/>
      <w:marLeft w:val="0"/>
      <w:marRight w:val="0"/>
      <w:marTop w:val="0"/>
      <w:marBottom w:val="0"/>
      <w:divBdr>
        <w:top w:val="none" w:sz="0" w:space="0" w:color="auto"/>
        <w:left w:val="none" w:sz="0" w:space="0" w:color="auto"/>
        <w:bottom w:val="none" w:sz="0" w:space="0" w:color="auto"/>
        <w:right w:val="none" w:sz="0" w:space="0" w:color="auto"/>
      </w:divBdr>
    </w:div>
    <w:div w:id="1626931855">
      <w:bodyDiv w:val="1"/>
      <w:marLeft w:val="0"/>
      <w:marRight w:val="0"/>
      <w:marTop w:val="0"/>
      <w:marBottom w:val="0"/>
      <w:divBdr>
        <w:top w:val="none" w:sz="0" w:space="0" w:color="auto"/>
        <w:left w:val="none" w:sz="0" w:space="0" w:color="auto"/>
        <w:bottom w:val="none" w:sz="0" w:space="0" w:color="auto"/>
        <w:right w:val="none" w:sz="0" w:space="0" w:color="auto"/>
      </w:divBdr>
    </w:div>
    <w:div w:id="1795975824">
      <w:bodyDiv w:val="1"/>
      <w:marLeft w:val="0"/>
      <w:marRight w:val="0"/>
      <w:marTop w:val="0"/>
      <w:marBottom w:val="0"/>
      <w:divBdr>
        <w:top w:val="none" w:sz="0" w:space="0" w:color="auto"/>
        <w:left w:val="none" w:sz="0" w:space="0" w:color="auto"/>
        <w:bottom w:val="none" w:sz="0" w:space="0" w:color="auto"/>
        <w:right w:val="none" w:sz="0" w:space="0" w:color="auto"/>
      </w:divBdr>
    </w:div>
    <w:div w:id="1798180757">
      <w:bodyDiv w:val="1"/>
      <w:marLeft w:val="0"/>
      <w:marRight w:val="0"/>
      <w:marTop w:val="0"/>
      <w:marBottom w:val="0"/>
      <w:divBdr>
        <w:top w:val="none" w:sz="0" w:space="0" w:color="auto"/>
        <w:left w:val="none" w:sz="0" w:space="0" w:color="auto"/>
        <w:bottom w:val="none" w:sz="0" w:space="0" w:color="auto"/>
        <w:right w:val="none" w:sz="0" w:space="0" w:color="auto"/>
      </w:divBdr>
    </w:div>
    <w:div w:id="2138445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cience-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gjk0112358@gmail.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ature.com/news/open-access-the-true-cost-of-science-publishing-1.12676)" TargetMode="External"/><Relationship Id="rId4" Type="http://schemas.openxmlformats.org/officeDocument/2006/relationships/settings" Target="settings.xml"/><Relationship Id="rId9" Type="http://schemas.openxmlformats.org/officeDocument/2006/relationships/hyperlink" Target="https://nexus.od.nih.gov/all/2017/02/03/fy2016-by-the-number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5D945E-ADA7-3741-88D1-B1F953D9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9100</Words>
  <Characters>51870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2018-03-12T18:16:00Z</cp:lastPrinted>
  <dcterms:created xsi:type="dcterms:W3CDTF">2018-03-12T18:16:00Z</dcterms:created>
  <dcterms:modified xsi:type="dcterms:W3CDTF">2018-07-29T00:30:00Z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2ef453a6-ba5e-3498-9051-a3fea6910334</vt:lpwstr>
  </property>
  <property fmtid="{D5CDD505-2E9C-101B-9397-08002B2CF9AE}" pid="4" name="Mendeley Citation Style_1">
    <vt:lpwstr>http://www.zotero.org/styles/harvard-staffordshire-university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http://www.zotero.org/styles/harvard-staffordshire-university</vt:lpwstr>
  </property>
  <property fmtid="{D5CDD505-2E9C-101B-9397-08002B2CF9AE}" pid="24" name="Mendeley Recent Style Name 9_1">
    <vt:lpwstr>Staffordshire University - Harvard</vt:lpwstr>
  </property>
</Properties>
</file>