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18C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ICAI–IFSCA Strategic Collaboration</w:t>
      </w:r>
    </w:p>
    <w:p w14:paraId="4C064046" w14:textId="77777777" w:rsidR="00257758" w:rsidRDefault="00257758" w:rsidP="00257758">
      <w:pPr>
        <w:pStyle w:val="ListParagraph"/>
        <w:numPr>
          <w:ilvl w:val="0"/>
          <w:numId w:val="12"/>
        </w:numPr>
      </w:pPr>
      <w:r w:rsidRPr="00257758">
        <w:t xml:space="preserve">The Institute of Chartered Accountants of India (ICAI), through its Global Trade &amp; Services Committee, has established a strategic partnership with the International Financial Services </w:t>
      </w:r>
      <w:proofErr w:type="spellStart"/>
      <w:r w:rsidRPr="00257758">
        <w:t>Centres</w:t>
      </w:r>
      <w:proofErr w:type="spellEnd"/>
      <w:r w:rsidRPr="00257758">
        <w:t xml:space="preserve"> Authority (IFSCA) through an MoU signed on </w:t>
      </w:r>
      <w:r w:rsidRPr="00257758">
        <w:rPr>
          <w:b/>
          <w:bCs/>
        </w:rPr>
        <w:t>24 November 2023</w:t>
      </w:r>
      <w:r w:rsidRPr="00257758">
        <w:t xml:space="preserve">, valid until </w:t>
      </w:r>
      <w:r w:rsidRPr="00257758">
        <w:rPr>
          <w:b/>
          <w:bCs/>
        </w:rPr>
        <w:t>23 November 2026</w:t>
      </w:r>
      <w:r w:rsidRPr="00257758">
        <w:t>.</w:t>
      </w:r>
    </w:p>
    <w:p w14:paraId="7581DC4F" w14:textId="77777777" w:rsidR="00257758" w:rsidRDefault="00257758" w:rsidP="00257758">
      <w:pPr>
        <w:pStyle w:val="ListParagraph"/>
      </w:pPr>
    </w:p>
    <w:p w14:paraId="440DF4B2" w14:textId="26DC8909" w:rsidR="00257758" w:rsidRPr="00257758" w:rsidRDefault="00257758" w:rsidP="00257758">
      <w:pPr>
        <w:pStyle w:val="ListParagraph"/>
        <w:numPr>
          <w:ilvl w:val="0"/>
          <w:numId w:val="12"/>
        </w:numPr>
      </w:pPr>
      <w:r w:rsidRPr="00257758">
        <w:t>This collaboration focuses on promoting opportunities in international financial services, particularly at GIFT City, and strengthening India’s position as a global financial hub.</w:t>
      </w:r>
    </w:p>
    <w:p w14:paraId="208F107C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Key Highlights</w:t>
      </w:r>
    </w:p>
    <w:p w14:paraId="2B7818D3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ICAI Delegation to GIFT City (28 August 2025)</w:t>
      </w:r>
    </w:p>
    <w:p w14:paraId="395D1DD6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63 members participated in the delegation </w:t>
      </w:r>
    </w:p>
    <w:p w14:paraId="444E63A6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Visits to NSE IX, Bank of Baroda (IBU), and </w:t>
      </w:r>
      <w:proofErr w:type="spellStart"/>
      <w:r w:rsidRPr="00257758">
        <w:t>DevX</w:t>
      </w:r>
      <w:proofErr w:type="spellEnd"/>
      <w:r w:rsidRPr="00257758">
        <w:t xml:space="preserve"> </w:t>
      </w:r>
    </w:p>
    <w:p w14:paraId="0E51A708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Guided tour of GIFT City </w:t>
      </w:r>
    </w:p>
    <w:p w14:paraId="6D819B92" w14:textId="77777777" w:rsidR="00257758" w:rsidRPr="00257758" w:rsidRDefault="00257758" w:rsidP="00257758">
      <w:pPr>
        <w:numPr>
          <w:ilvl w:val="0"/>
          <w:numId w:val="4"/>
        </w:numPr>
      </w:pPr>
      <w:r w:rsidRPr="00257758">
        <w:t xml:space="preserve">Networking dinner ahead of the GCC Summit </w:t>
      </w:r>
    </w:p>
    <w:p w14:paraId="203A1CB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 xml:space="preserve">IFSCA Chintan </w:t>
      </w:r>
      <w:proofErr w:type="spellStart"/>
      <w:r w:rsidRPr="00257758">
        <w:rPr>
          <w:b/>
          <w:bCs/>
        </w:rPr>
        <w:t>Shivir</w:t>
      </w:r>
      <w:proofErr w:type="spellEnd"/>
      <w:r w:rsidRPr="00257758">
        <w:rPr>
          <w:b/>
          <w:bCs/>
        </w:rPr>
        <w:t xml:space="preserve"> (11 September 2025)</w:t>
      </w:r>
    </w:p>
    <w:p w14:paraId="706B4E19" w14:textId="77777777" w:rsidR="00257758" w:rsidRPr="00257758" w:rsidRDefault="00257758" w:rsidP="00257758">
      <w:pPr>
        <w:numPr>
          <w:ilvl w:val="0"/>
          <w:numId w:val="5"/>
        </w:numPr>
      </w:pPr>
      <w:r w:rsidRPr="00257758">
        <w:t xml:space="preserve">Roundtable interaction at GIFT City </w:t>
      </w:r>
    </w:p>
    <w:p w14:paraId="5F9FFDD5" w14:textId="77777777" w:rsidR="00257758" w:rsidRPr="00257758" w:rsidRDefault="00257758" w:rsidP="00257758">
      <w:pPr>
        <w:numPr>
          <w:ilvl w:val="0"/>
          <w:numId w:val="5"/>
        </w:numPr>
      </w:pPr>
      <w:r w:rsidRPr="00257758">
        <w:t xml:space="preserve">Engagement with key industry stakeholders </w:t>
      </w:r>
    </w:p>
    <w:p w14:paraId="17D9ABD3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Webinar (September 2025)</w:t>
      </w:r>
    </w:p>
    <w:p w14:paraId="14A17028" w14:textId="77777777" w:rsidR="00257758" w:rsidRPr="00257758" w:rsidRDefault="00257758" w:rsidP="00257758">
      <w:pPr>
        <w:numPr>
          <w:ilvl w:val="0"/>
          <w:numId w:val="6"/>
        </w:numPr>
      </w:pPr>
      <w:r w:rsidRPr="00257758">
        <w:t xml:space="preserve">Theme: </w:t>
      </w:r>
      <w:r w:rsidRPr="00257758">
        <w:rPr>
          <w:i/>
          <w:iCs/>
        </w:rPr>
        <w:t>India as the GCC Capital / Gateway to Growth</w:t>
      </w:r>
      <w:r w:rsidRPr="00257758">
        <w:t xml:space="preserve"> </w:t>
      </w:r>
    </w:p>
    <w:p w14:paraId="10587258" w14:textId="77777777" w:rsidR="00257758" w:rsidRPr="00257758" w:rsidRDefault="00257758" w:rsidP="00257758">
      <w:pPr>
        <w:numPr>
          <w:ilvl w:val="0"/>
          <w:numId w:val="6"/>
        </w:numPr>
      </w:pPr>
      <w:r w:rsidRPr="00257758">
        <w:t xml:space="preserve">Focus on India’s role as a global capability hub </w:t>
      </w:r>
    </w:p>
    <w:p w14:paraId="2C275C35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Knowledge Publication</w:t>
      </w:r>
    </w:p>
    <w:p w14:paraId="7D09269B" w14:textId="77777777" w:rsidR="00257758" w:rsidRPr="00257758" w:rsidRDefault="00257758" w:rsidP="00257758">
      <w:pPr>
        <w:numPr>
          <w:ilvl w:val="0"/>
          <w:numId w:val="7"/>
        </w:numPr>
      </w:pPr>
      <w:r w:rsidRPr="00257758">
        <w:t xml:space="preserve">Joint publication on </w:t>
      </w:r>
      <w:r w:rsidRPr="00257758">
        <w:rPr>
          <w:i/>
          <w:iCs/>
        </w:rPr>
        <w:t>Opportunities in GIFT IFSCA</w:t>
      </w:r>
      <w:r w:rsidRPr="00257758">
        <w:t xml:space="preserve"> </w:t>
      </w:r>
    </w:p>
    <w:p w14:paraId="631B01D7" w14:textId="77777777" w:rsidR="00257758" w:rsidRPr="00257758" w:rsidRDefault="00257758" w:rsidP="00257758">
      <w:pPr>
        <w:numPr>
          <w:ilvl w:val="0"/>
          <w:numId w:val="7"/>
        </w:numPr>
      </w:pPr>
      <w:r w:rsidRPr="00257758">
        <w:t xml:space="preserve">Covers regulatory framework, opportunities, and business potential </w:t>
      </w:r>
    </w:p>
    <w:p w14:paraId="2D9EE234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Policy &amp; Regulatory Impact</w:t>
      </w:r>
    </w:p>
    <w:p w14:paraId="4358AFE5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MoU signed during </w:t>
      </w:r>
      <w:proofErr w:type="spellStart"/>
      <w:r w:rsidRPr="00257758">
        <w:t>GloPac</w:t>
      </w:r>
      <w:proofErr w:type="spellEnd"/>
      <w:r w:rsidRPr="00257758">
        <w:t xml:space="preserve"> Event (Ahmedabad) </w:t>
      </w:r>
    </w:p>
    <w:p w14:paraId="3C60B736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Recognition under IFSCA Act (Notification dated 18 January 2024) </w:t>
      </w:r>
    </w:p>
    <w:p w14:paraId="65617658" w14:textId="77777777" w:rsidR="00257758" w:rsidRPr="00257758" w:rsidRDefault="00257758" w:rsidP="00257758">
      <w:pPr>
        <w:numPr>
          <w:ilvl w:val="0"/>
          <w:numId w:val="8"/>
        </w:numPr>
      </w:pPr>
      <w:r w:rsidRPr="00257758">
        <w:t xml:space="preserve">ICAI’s proposal accepted by the Government of India </w:t>
      </w:r>
    </w:p>
    <w:p w14:paraId="6706051A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lastRenderedPageBreak/>
        <w:t>Services Recognized</w:t>
      </w:r>
    </w:p>
    <w:p w14:paraId="6CFEAF4D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Book-keeping </w:t>
      </w:r>
    </w:p>
    <w:p w14:paraId="01981CA8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Accounting </w:t>
      </w:r>
    </w:p>
    <w:p w14:paraId="438FF9ED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Taxation </w:t>
      </w:r>
    </w:p>
    <w:p w14:paraId="0573C8FA" w14:textId="77777777" w:rsidR="00257758" w:rsidRPr="00257758" w:rsidRDefault="00257758" w:rsidP="00257758">
      <w:pPr>
        <w:numPr>
          <w:ilvl w:val="0"/>
          <w:numId w:val="9"/>
        </w:numPr>
      </w:pPr>
      <w:r w:rsidRPr="00257758">
        <w:t xml:space="preserve">Financial Crime Compliance </w:t>
      </w:r>
    </w:p>
    <w:p w14:paraId="68B32410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Stakeholder Engagement</w:t>
      </w:r>
    </w:p>
    <w:p w14:paraId="3B7B7897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Meeting with Chairman, IFSCA (18 August 2023) </w:t>
      </w:r>
    </w:p>
    <w:p w14:paraId="0ACE1F96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Discussions on MoU scope and joint initiatives </w:t>
      </w:r>
    </w:p>
    <w:p w14:paraId="209E7218" w14:textId="77777777" w:rsidR="00257758" w:rsidRPr="00257758" w:rsidRDefault="00257758" w:rsidP="00257758">
      <w:pPr>
        <w:numPr>
          <w:ilvl w:val="0"/>
          <w:numId w:val="10"/>
        </w:numPr>
      </w:pPr>
      <w:r w:rsidRPr="00257758">
        <w:t xml:space="preserve">Engagement with Department of Economic Affairs (DEA) on policy matters </w:t>
      </w:r>
    </w:p>
    <w:p w14:paraId="02CA8BF5" w14:textId="77777777" w:rsidR="00257758" w:rsidRPr="00257758" w:rsidRDefault="00257758" w:rsidP="00257758">
      <w:pPr>
        <w:rPr>
          <w:b/>
          <w:bCs/>
        </w:rPr>
      </w:pPr>
      <w:r w:rsidRPr="00257758">
        <w:rPr>
          <w:b/>
          <w:bCs/>
        </w:rPr>
        <w:t>Impact</w:t>
      </w:r>
    </w:p>
    <w:p w14:paraId="2F67E37D" w14:textId="77777777" w:rsidR="00257758" w:rsidRPr="00257758" w:rsidRDefault="00257758" w:rsidP="00257758">
      <w:r w:rsidRPr="00257758">
        <w:t>The ICAI–IFSCA collaboration continues to:</w:t>
      </w:r>
    </w:p>
    <w:p w14:paraId="3F8EEFB4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Create awareness on GIFT City opportunities </w:t>
      </w:r>
    </w:p>
    <w:p w14:paraId="698EAD32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Build professional capacity </w:t>
      </w:r>
    </w:p>
    <w:p w14:paraId="21974B15" w14:textId="77777777" w:rsidR="00257758" w:rsidRPr="00257758" w:rsidRDefault="00257758" w:rsidP="00257758">
      <w:pPr>
        <w:numPr>
          <w:ilvl w:val="0"/>
          <w:numId w:val="11"/>
        </w:numPr>
      </w:pPr>
      <w:r w:rsidRPr="00257758">
        <w:t xml:space="preserve">Support policy advocacy </w:t>
      </w:r>
    </w:p>
    <w:p w14:paraId="05D8EA81" w14:textId="2B6C5A87" w:rsidR="00257758" w:rsidRDefault="00257758" w:rsidP="00257758">
      <w:pPr>
        <w:numPr>
          <w:ilvl w:val="0"/>
          <w:numId w:val="11"/>
        </w:numPr>
      </w:pPr>
      <w:r w:rsidRPr="00257758">
        <w:t>Enable global opportunities for Chartered Accountants</w:t>
      </w:r>
    </w:p>
    <w:p w14:paraId="542C6ECA" w14:textId="77777777" w:rsidR="00257758" w:rsidRPr="00EC0D28" w:rsidRDefault="00257758" w:rsidP="00257758"/>
    <w:p w14:paraId="19F4F1B1" w14:textId="47A30C61" w:rsidR="00257758" w:rsidRDefault="00FB6C01" w:rsidP="00FB6C01">
      <w:pPr>
        <w:rPr>
          <w:b/>
          <w:bCs/>
        </w:rPr>
      </w:pPr>
      <w:r w:rsidRPr="00EC0D28">
        <w:rPr>
          <w:b/>
          <w:bCs/>
        </w:rPr>
        <w:t>Glimpses from ICAI–IFSCA Collaborative Initiatives</w:t>
      </w:r>
    </w:p>
    <w:p w14:paraId="5469DEA8" w14:textId="77777777" w:rsidR="00FB6C01" w:rsidRDefault="00FB6C01">
      <w:r>
        <w:rPr>
          <w:noProof/>
        </w:rPr>
        <w:drawing>
          <wp:inline distT="0" distB="0" distL="0" distR="0" wp14:anchorId="70DD9A14" wp14:editId="006CE8C8">
            <wp:extent cx="3371309" cy="2247900"/>
            <wp:effectExtent l="0" t="0" r="635" b="0"/>
            <wp:docPr id="582662626" name="Picture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453" cy="225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7348EEF" w14:textId="77777777" w:rsidR="00FB6C01" w:rsidRDefault="00FB6C01" w:rsidP="00FB6C01">
      <w:r w:rsidRPr="00B44234">
        <w:t xml:space="preserve">ICAI GCC Summit events in </w:t>
      </w:r>
      <w:r>
        <w:t>Bengaluru</w:t>
      </w:r>
    </w:p>
    <w:p w14:paraId="75B0EA91" w14:textId="6CB770A8" w:rsidR="00FB6C01" w:rsidRDefault="00FB6C01">
      <w:r>
        <w:rPr>
          <w:noProof/>
        </w:rPr>
        <w:lastRenderedPageBreak/>
        <w:drawing>
          <wp:inline distT="0" distB="0" distL="0" distR="0" wp14:anchorId="5E74E388" wp14:editId="3B2329A6">
            <wp:extent cx="2780952" cy="2780952"/>
            <wp:effectExtent l="0" t="0" r="635" b="635"/>
            <wp:docPr id="264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874" name="Picture 26458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0EB7" w14:textId="62FE55F5" w:rsidR="00FB6C01" w:rsidRDefault="00FB6C01" w:rsidP="00FB6C01">
      <w:pPr>
        <w:jc w:val="both"/>
        <w:rPr>
          <w:b/>
          <w:bCs/>
        </w:rPr>
      </w:pPr>
      <w:r w:rsidRPr="00EC2EDA">
        <w:rPr>
          <w:b/>
          <w:bCs/>
        </w:rPr>
        <w:t>Members’ Delegation to IFSCA</w:t>
      </w:r>
    </w:p>
    <w:p w14:paraId="09A55D0C" w14:textId="205FDBB6" w:rsidR="00FB6C01" w:rsidRPr="008329C7" w:rsidRDefault="00FB6C01" w:rsidP="00FB6C0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7C9CAD" wp14:editId="4CCA58D8">
            <wp:extent cx="3836035" cy="1208875"/>
            <wp:effectExtent l="0" t="0" r="0" b="0"/>
            <wp:docPr id="433295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95640" name="Picture 433295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57" cy="12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4217" w14:textId="48141763" w:rsidR="00FB6C01" w:rsidRDefault="00FB6C01" w:rsidP="00FB6C01">
      <w:pPr>
        <w:pStyle w:val="NormalWeb"/>
      </w:pPr>
      <w:r>
        <w:rPr>
          <w:rFonts w:ascii="Palatino Linotype" w:hAnsi="Palatino Linotype"/>
          <w:b/>
          <w:bCs/>
          <w:color w:val="000000"/>
        </w:rPr>
        <w:t xml:space="preserve">Participation in the IFSCQ Chintan </w:t>
      </w:r>
      <w:proofErr w:type="spellStart"/>
      <w:r>
        <w:rPr>
          <w:rFonts w:ascii="Palatino Linotype" w:hAnsi="Palatino Linotype"/>
          <w:b/>
          <w:bCs/>
          <w:color w:val="000000"/>
        </w:rPr>
        <w:t>Shivir</w:t>
      </w:r>
      <w:proofErr w:type="spellEnd"/>
      <w:r>
        <w:rPr>
          <w:rFonts w:ascii="Palatino Linotype" w:hAnsi="Palatino Linotype"/>
          <w:b/>
          <w:bCs/>
          <w:color w:val="000000"/>
        </w:rPr>
        <w:t xml:space="preserve"> 2025 roundtable interaction held on 11</w:t>
      </w:r>
      <w:r w:rsidRPr="00696C4B">
        <w:rPr>
          <w:rFonts w:ascii="Palatino Linotype" w:hAnsi="Palatino Linotype"/>
          <w:b/>
          <w:bCs/>
          <w:color w:val="000000"/>
          <w:vertAlign w:val="superscript"/>
        </w:rPr>
        <w:t>th</w:t>
      </w:r>
      <w:r>
        <w:rPr>
          <w:rFonts w:ascii="Palatino Linotype" w:hAnsi="Palatino Linotype"/>
          <w:b/>
          <w:bCs/>
          <w:color w:val="000000"/>
        </w:rPr>
        <w:t xml:space="preserve"> Sept. 2025, at Gift City, Gandhinagar </w:t>
      </w:r>
    </w:p>
    <w:sectPr w:rsidR="00FB6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393"/>
    <w:multiLevelType w:val="multilevel"/>
    <w:tmpl w:val="775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4EA"/>
    <w:multiLevelType w:val="multilevel"/>
    <w:tmpl w:val="AB5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07B1"/>
    <w:multiLevelType w:val="multilevel"/>
    <w:tmpl w:val="663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6C6D"/>
    <w:multiLevelType w:val="multilevel"/>
    <w:tmpl w:val="C21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6369"/>
    <w:multiLevelType w:val="multilevel"/>
    <w:tmpl w:val="FFE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14D8"/>
    <w:multiLevelType w:val="multilevel"/>
    <w:tmpl w:val="9B6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22426"/>
    <w:multiLevelType w:val="multilevel"/>
    <w:tmpl w:val="F19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66258"/>
    <w:multiLevelType w:val="multilevel"/>
    <w:tmpl w:val="1D6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F6B79"/>
    <w:multiLevelType w:val="multilevel"/>
    <w:tmpl w:val="943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515EF"/>
    <w:multiLevelType w:val="hybridMultilevel"/>
    <w:tmpl w:val="7310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F492E"/>
    <w:multiLevelType w:val="multilevel"/>
    <w:tmpl w:val="75C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9401C"/>
    <w:multiLevelType w:val="multilevel"/>
    <w:tmpl w:val="491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948234">
    <w:abstractNumId w:val="2"/>
  </w:num>
  <w:num w:numId="2" w16cid:durableId="929195422">
    <w:abstractNumId w:val="10"/>
  </w:num>
  <w:num w:numId="3" w16cid:durableId="850146191">
    <w:abstractNumId w:val="6"/>
  </w:num>
  <w:num w:numId="4" w16cid:durableId="191453923">
    <w:abstractNumId w:val="3"/>
  </w:num>
  <w:num w:numId="5" w16cid:durableId="1087533801">
    <w:abstractNumId w:val="1"/>
  </w:num>
  <w:num w:numId="6" w16cid:durableId="339746844">
    <w:abstractNumId w:val="5"/>
  </w:num>
  <w:num w:numId="7" w16cid:durableId="809058881">
    <w:abstractNumId w:val="0"/>
  </w:num>
  <w:num w:numId="8" w16cid:durableId="532159019">
    <w:abstractNumId w:val="11"/>
  </w:num>
  <w:num w:numId="9" w16cid:durableId="1228956519">
    <w:abstractNumId w:val="4"/>
  </w:num>
  <w:num w:numId="10" w16cid:durableId="497425047">
    <w:abstractNumId w:val="7"/>
  </w:num>
  <w:num w:numId="11" w16cid:durableId="752818486">
    <w:abstractNumId w:val="8"/>
  </w:num>
  <w:num w:numId="12" w16cid:durableId="1736782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01"/>
    <w:rsid w:val="00111578"/>
    <w:rsid w:val="00257758"/>
    <w:rsid w:val="007A2F99"/>
    <w:rsid w:val="00CE19F5"/>
    <w:rsid w:val="00FB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27CF"/>
  <w15:chartTrackingRefBased/>
  <w15:docId w15:val="{139727A4-D38D-4360-8407-80AA8B2A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C01"/>
  </w:style>
  <w:style w:type="paragraph" w:styleId="Heading1">
    <w:name w:val="heading 1"/>
    <w:basedOn w:val="Normal"/>
    <w:next w:val="Normal"/>
    <w:link w:val="Heading1Char"/>
    <w:uiPriority w:val="9"/>
    <w:qFormat/>
    <w:rsid w:val="00FB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6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cditswto@icai.in</dc:creator>
  <cp:keywords/>
  <dc:description/>
  <cp:lastModifiedBy>gopal Agarwal</cp:lastModifiedBy>
  <cp:revision>2</cp:revision>
  <dcterms:created xsi:type="dcterms:W3CDTF">2026-05-05T19:13:00Z</dcterms:created>
  <dcterms:modified xsi:type="dcterms:W3CDTF">2026-05-05T19:13:00Z</dcterms:modified>
</cp:coreProperties>
</file>