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-450850</wp:posOffset>
            </wp:positionH>
            <wp:positionV relativeFrom="paragraph">
              <wp:posOffset>0</wp:posOffset>
            </wp:positionV>
            <wp:extent cx="3657600" cy="27432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EC8A36" wp14:editId="297F23F1">
            <wp:simplePos x="0" y="0"/>
            <wp:positionH relativeFrom="column">
              <wp:posOffset>3816350</wp:posOffset>
            </wp:positionH>
            <wp:positionV relativeFrom="paragraph">
              <wp:posOffset>6985</wp:posOffset>
            </wp:positionV>
            <wp:extent cx="2834640" cy="377952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5352BD" w:rsidRDefault="005352BD" w:rsidP="005352BD">
      <w:r>
        <w:t xml:space="preserve">MBSTU provides public access to buildings, monuments and </w:t>
      </w:r>
    </w:p>
    <w:p w:rsidR="005352BD" w:rsidRPr="005352BD" w:rsidRDefault="005352BD" w:rsidP="005352BD">
      <w:bookmarkStart w:id="0" w:name="_GoBack"/>
      <w:bookmarkEnd w:id="0"/>
      <w:r>
        <w:t>natural heritage landscapes of cultural significance.</w:t>
      </w:r>
    </w:p>
    <w:sectPr w:rsidR="005352B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530964"/>
    <w:rsid w:val="005352BD"/>
    <w:rsid w:val="00C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2025-11-08T11:43:00Z</dcterms:created>
  <dcterms:modified xsi:type="dcterms:W3CDTF">2025-11-08T11:57:00Z</dcterms:modified>
</cp:coreProperties>
</file>