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D1B2A"/>
        </w:rPr>
        <w:t>Market Access Report: NSCLC Physician Landscape in the Northeast</w:t>
      </w:r>
    </w:p>
    <w:p/>
    <w:p>
      <w:pPr>
        <w:ind w:left="432"/>
      </w:pPr>
      <w:r>
        <w:rPr>
          <w:i/>
          <w:color w:val="6B7280"/>
        </w:rPr>
        <w:t>**Filters Applied:** ICD-10 codes: All NSCLC codes | Volume threshold: All | Geography: Northeast | Specialty: All specialties</w:t>
      </w:r>
    </w:p>
    <w:p/>
    <w:p>
      <w:pPr>
        <w:pStyle w:val="Heading2"/>
      </w:pPr>
      <w:r>
        <w:rPr>
          <w:color w:val="00A8E8"/>
        </w:rPr>
        <w:t>Executive Summary</w:t>
      </w:r>
    </w:p>
    <w:p>
      <w:r>
        <w:t>This report provides an analysis of the Non-Small Cell Lung Cancer (NSCLC) physician landscape within the Northeast region, identifying a focused cohort of 10 physicians actively managing NSCLC cases. The data highlights a significant concentration of high-volume practitioners, with 80% (8 out of 10) falling into the 'very_high' or 'high' claims tiers. Medical Oncology specialists represent the largest segment, comprising 50% (5 physicians) of the total, and include the highest-volume prescribers.</w:t>
      </w:r>
    </w:p>
    <w:p/>
    <w:p>
      <w:r>
        <w:t>Geographically, New York emerges as a primary hub with 50% (5 physicians) of the identified cohort, followed by Massachusetts and Pennsylvania each with 20% (2 physicians). Key institutions such as Memorial Sloan Kettering and Mass General Hospital host top-tier physicians. This concentrated distribution of high-volume, specialty-focused physicians offers a clear and targeted market access opportunity for NSCLC therapies within the Northeast.</w:t>
      </w:r>
    </w:p>
    <w:p/>
    <w:p>
      <w:pPr>
        <w:pStyle w:val="Heading2"/>
      </w:pPr>
      <w:r>
        <w:rPr>
          <w:color w:val="00A8E8"/>
        </w:rPr>
        <w:t>Physician Landscape Overview</w:t>
      </w:r>
    </w:p>
    <w:p>
      <w:r>
        <w:t>A total of 10 physicians were identified within the Northeast region for their engagement with NSCLC claims. The specialty distribution is predominantly driven by Medical Oncology, which accounts for 50% (5 physicians) of the cohort. Other contributing specialties include Pulmonology (2 physicians, 20%), Thoracic Surgery (2 physicians, 20%), and Radiation Oncology (1 physician, 10%).</w:t>
      </w:r>
    </w:p>
    <w:p/>
    <w:p>
      <w:r>
        <w:t>In terms of claims volume, the landscape is heavily skewed towards high-volume practitioners: 40% (4 physicians) are classified as 'very_high' volume, 40% (4 physicians) as 'high' volume, and 20% (2 physicians) as 'low' volume. The top 5 physicians by NSCLC claims are:</w:t>
      </w:r>
    </w:p>
    <w:p>
      <w:pPr>
        <w:pStyle w:val="ListBullet"/>
      </w:pPr>
      <w:r/>
      <w:r>
        <w:rPr>
          <w:b/>
        </w:rPr>
        <w:t>David Singh</w:t>
      </w:r>
      <w:r>
        <w:t xml:space="preserve"> (Medical Oncology, NY) with 135 claims</w:t>
      </w:r>
    </w:p>
    <w:p>
      <w:pPr>
        <w:pStyle w:val="ListBullet"/>
      </w:pPr>
      <w:r/>
      <w:r>
        <w:rPr>
          <w:b/>
        </w:rPr>
        <w:t>Linda Chen</w:t>
      </w:r>
      <w:r>
        <w:t xml:space="preserve"> (Medical Oncology, NY) with 105 claims</w:t>
      </w:r>
    </w:p>
    <w:p>
      <w:pPr>
        <w:pStyle w:val="ListBullet"/>
      </w:pPr>
      <w:r/>
      <w:r>
        <w:rPr>
          <w:b/>
        </w:rPr>
        <w:t>Angela Martinez</w:t>
      </w:r>
      <w:r>
        <w:t xml:space="preserve"> (Medical Oncology, MA) with 105 claims</w:t>
      </w:r>
    </w:p>
    <w:p>
      <w:pPr>
        <w:pStyle w:val="ListBullet"/>
      </w:pPr>
      <w:r/>
      <w:r>
        <w:rPr>
          <w:b/>
        </w:rPr>
        <w:t>Nancy Johansson</w:t>
      </w:r>
      <w:r>
        <w:t xml:space="preserve"> (Medical Oncology, MD) with 93 claims</w:t>
      </w:r>
    </w:p>
    <w:p>
      <w:pPr>
        <w:pStyle w:val="ListBullet"/>
      </w:pPr>
      <w:r/>
      <w:r>
        <w:rPr>
          <w:b/>
        </w:rPr>
        <w:t>Brian Patel</w:t>
      </w:r>
      <w:r>
        <w:t xml:space="preserve"> (Thoracic Surgery, PA) with 78 claims</w:t>
      </w:r>
    </w:p>
    <w:p/>
    <w:p>
      <w:pPr>
        <w:pStyle w:val="Heading2"/>
      </w:pPr>
      <w:r>
        <w:rPr>
          <w:color w:val="00A8E8"/>
        </w:rPr>
        <w:t>Geographic &amp; Specialty Distribution</w:t>
      </w:r>
    </w:p>
    <w:p>
      <w:r>
        <w:t>The geographic distribution of the identified NSCLC physicians shows a clear concentration in specific Northeast states. New York leads with 5 physicians (50% of the total), including diverse specialists such as David Singh (Medical Oncology), Linda Chen (Medical Oncology), Michael Torres (Pulmonology), Patricia Wu (Thoracic Surgery), and Kevin Brown (Radiation Oncology). This indicates a comprehensive hub for NSCLC management within New York.</w:t>
      </w:r>
    </w:p>
    <w:p/>
    <w:p>
      <w:r>
        <w:t>Massachusetts and Pennsylvania each host 2 physicians (20% each). In Massachusetts, the physicians are Angela Martinez (Medical Oncology) and Thomas Lee (Pulmonology), both located in Boston. Pennsylvania's cohort includes Brian Patel (Thoracic Surgery) and Carol Okafor (Medical Oncology), both in Philadelphia. Maryland has one identified physician, Nancy Johansson (Medical Oncology), located in Baltimore. This distribution highlights specific metropolitan areas as key centers for NSCLC care.</w:t>
      </w:r>
    </w:p>
    <w:p/>
    <w:p>
      <w:pPr>
        <w:pStyle w:val="Heading2"/>
      </w:pPr>
      <w:r>
        <w:rPr>
          <w:color w:val="00A8E8"/>
        </w:rPr>
        <w:t>Key Insights &amp; Implications</w:t>
      </w:r>
    </w:p>
    <w:p>
      <w:pPr>
        <w:pStyle w:val="ListBullet"/>
      </w:pPr>
      <w:r/>
      <w:r>
        <w:rPr>
          <w:b/>
        </w:rPr>
        <w:t>High-Volume Concentration:</w:t>
      </w:r>
      <w:r>
        <w:t xml:space="preserve"> 80% of identified physicians (8 out of 10) fall into the 'very_high' or 'high' volume tiers, indicating a highly productive and impactful target audience for NSCLC therapies.</w:t>
      </w:r>
    </w:p>
    <w:p>
      <w:pPr>
        <w:pStyle w:val="ListBullet"/>
      </w:pPr>
      <w:r/>
      <w:r>
        <w:rPr>
          <w:b/>
        </w:rPr>
        <w:t>Medical Oncology Dominance:</w:t>
      </w:r>
      <w:r>
        <w:t xml:space="preserve"> Medical Oncologists represent 50% of the cohort (5 physicians) and include the top four highest-volume physicians, suggesting they are the primary decision-makers and prescribers for NSCLC treatments.</w:t>
      </w:r>
    </w:p>
    <w:p>
      <w:pPr>
        <w:pStyle w:val="ListBullet"/>
      </w:pPr>
      <w:r/>
      <w:r>
        <w:rPr>
          <w:b/>
        </w:rPr>
        <w:t>Strategic Geographic Hotspots:</w:t>
      </w:r>
      <w:r>
        <w:t xml:space="preserve"> New York (50% of physicians), Massachusetts (20%), and Pennsylvania (20%) are key states, with specific metropolitan areas like NYC, Boston, and Philadelphia acting as crucial nodes for NSCLC patient care and physician influence.</w:t>
      </w:r>
    </w:p>
    <w:p>
      <w:pPr>
        <w:pStyle w:val="ListBullet"/>
      </w:pPr>
      <w:r/>
      <w:r>
        <w:rPr>
          <w:b/>
        </w:rPr>
        <w:t>Multidisciplinary Approach in Major Hubs:</w:t>
      </w:r>
      <w:r>
        <w:t xml:space="preserve"> States like New York show a broader range of specialties (Medical Oncology, Pulmonology, Thoracic Surgery, Radiation Oncology) within its 5 identified physicians, reflecting a multidisciplinary approach to NSCLC management in major urban centers.</w:t>
      </w:r>
    </w:p>
    <w:p>
      <w:pPr>
        <w:pStyle w:val="ListBullet"/>
      </w:pPr>
      <w:r/>
      <w:r>
        <w:rPr>
          <w:b/>
        </w:rPr>
        <w:t>Targeted Engagement for Lower-Tier Physicians:</w:t>
      </w:r>
      <w:r>
        <w:t xml:space="preserve"> Two physicians (Kevin Brown, Carol Okafor) are in the 'low' volume tier, with one (Kevin Brown, Radiation Oncology) not board certified. This segment may require different engagement strategies, potentially focusing on educational support or exploring specific niche roles.</w:t>
      </w:r>
    </w:p>
    <w:p/>
    <w:p>
      <w:pPr>
        <w:pStyle w:val="Heading2"/>
      </w:pPr>
      <w:r>
        <w:rPr>
          <w:color w:val="00A8E8"/>
        </w:rPr>
        <w:t>Recommended Next Steps</w:t>
      </w:r>
    </w:p>
    <w:p>
      <w:pPr>
        <w:pStyle w:val="ListNumber"/>
      </w:pPr>
      <w:r/>
      <w:r>
        <w:rPr>
          <w:b/>
        </w:rPr>
        <w:t>Prioritize High-Volume Medical Oncologists:</w:t>
      </w:r>
      <w:r>
        <w:t xml:space="preserve"> Focus engagement efforts on the 5 Medical Oncologists, particularly David Singh, Linda Chen, Angela Martinez, and Nancy Johansson, given their top-tier claim volumes and central role in NSCLC management.</w:t>
      </w:r>
    </w:p>
    <w:p>
      <w:pPr>
        <w:pStyle w:val="ListNumber"/>
      </w:pPr>
      <w:r/>
      <w:r>
        <w:rPr>
          <w:b/>
        </w:rPr>
        <w:t>Geographic Account-Based Strategies:</w:t>
      </w:r>
      <w:r>
        <w:t xml:space="preserve"> Develop targeted account plans for key institutions in New York (e.g., Memorial Sloan Kettering, NewYork-Presbyterian), Massachusetts (Mass General Hospital), and Pennsylvania (University of Pennsylvania) where high-volume physicians are concentrated.</w:t>
      </w:r>
    </w:p>
    <w:p>
      <w:pPr>
        <w:pStyle w:val="ListNumber"/>
      </w:pPr>
      <w:r/>
      <w:r>
        <w:rPr>
          <w:b/>
        </w:rPr>
        <w:t>Cross-Specialty Education and Collaboration:</w:t>
      </w:r>
      <w:r>
        <w:t xml:space="preserve"> Engage Pulmonologists and Thoracic Surgeons (4 physicians combined) to foster a multidisciplinary understanding of new NSCLC therapies, especially in states like NY, MA, and PA where they are present alongside Medical Oncologists.</w:t>
      </w:r>
    </w:p>
    <w:p>
      <w:pPr>
        <w:pStyle w:val="ListNumber"/>
      </w:pPr>
      <w:r/>
      <w:r>
        <w:rPr>
          <w:b/>
        </w:rPr>
        <w:t>Assess and Address Educational Gaps:</w:t>
      </w:r>
      <w:r>
        <w:t xml:space="preserve"> Investigate the specific practice needs of lower-volume physicians, such as Kevin Brown (Radiation Oncology) and Carol Okafor (Medical Oncology), to identify potential educational opportunities or value propositions relevant to their practice patterns.</w:t>
      </w:r>
    </w:p>
    <w:p>
      <w:pPr>
        <w:pStyle w:val="ListNumber"/>
      </w:pPr>
      <w:r/>
      <w:r>
        <w:rPr>
          <w:b/>
        </w:rPr>
        <w:t>Monitor Emerging Influencers:</w:t>
      </w:r>
      <w:r>
        <w:t xml:space="preserve"> Continuously track claim data for the identified 'high' volume physicians (e.g., Michael Torres, Thomas Lee, Brian Patel) to identify potential shifts in their practice patterns and assess their evolving influence in the NSCLC treatment landscape.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