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URGENT: Escalation - Confirmed Ransomware Activity on Server-X (Case #1)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SOC Tier 2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Incident Overview: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am escalating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#1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regarding confirmed ransomware activity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Server-X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Our Wazuh monitoring detected a spike in high-severity events (Levels 7 and 9), including unauthorized credential usage and suspicious process execution.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Details (Evidence from TheHive &amp; Wazuh):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#1 - Ransom Activity - Server-X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 Source: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Wazuh Manager (Rule Levels 7-9 identified in recent telemetry)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Impacted Host: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Server-X (10.0.2.15)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Tags: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ransomware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T1486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Malicious file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crypto_locker.exe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external C2 communication with 10.0.2.15.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Taken: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task "isolate server-X from Network" has been completed and closed in TheHive to prevent lateral movement.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Ticketing: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Detailed tasks for "identify entry point" and "verify backup integrity" have been created and are awaiting Tier 2 investigation.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Security events have been mapped on the Wazuh dashboard for real-time tracking of the adversary's footprint.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Required Action: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Requesting Tier 2 intervention for deep memory forensics on Server-X and a full audit of the root-level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executions identified in the Wazuh logs.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regards,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Himansh Purswani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 Analyst (Tier 1)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