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2" w:rsidRPr="00567802"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r w:rsidRPr="00FD5898">
        <w:rPr>
          <w:rFonts w:eastAsia="Times New Roman" w:cs="Times New Roman"/>
          <w:b/>
          <w:bCs/>
          <w:sz w:val="20"/>
          <w:szCs w:val="20"/>
        </w:rPr>
        <w:t># EYE-BLINK-DETECTION</w:t>
      </w:r>
    </w:p>
    <w:p w:rsidR="00567802" w:rsidRPr="00567802" w:rsidRDefault="00567802" w:rsidP="00567802">
      <w:pPr>
        <w:widowControl/>
        <w:shd w:val="clear" w:color="auto" w:fill="FFFFFF"/>
        <w:autoSpaceDE/>
        <w:autoSpaceDN/>
        <w:jc w:val="right"/>
        <w:rPr>
          <w:rFonts w:eastAsia="Times New Roman" w:cs="Times New Roman"/>
          <w:sz w:val="20"/>
          <w:szCs w:val="20"/>
        </w:rPr>
      </w:pPr>
    </w:p>
    <w:p w:rsidR="00567802" w:rsidRPr="00567802"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r w:rsidRPr="00567802">
        <w:rPr>
          <w:rFonts w:eastAsia="Times New Roman" w:cs="Times New Roman"/>
          <w:sz w:val="20"/>
          <w:szCs w:val="20"/>
        </w:rPr>
        <w:t>Eye Blink Detection or Liveliness detection</w:t>
      </w:r>
      <w:r w:rsidR="00FD5898">
        <w:rPr>
          <w:rFonts w:eastAsia="Times New Roman" w:cs="Times New Roman"/>
          <w:sz w:val="20"/>
          <w:szCs w:val="20"/>
        </w:rPr>
        <w:t xml:space="preserve"> </w:t>
      </w:r>
      <w:proofErr w:type="gramStart"/>
      <w:r w:rsidRPr="00FD5898">
        <w:rPr>
          <w:rFonts w:eastAsia="Times New Roman" w:cs="Times New Roman"/>
          <w:sz w:val="20"/>
          <w:szCs w:val="20"/>
          <w:u w:val="single"/>
        </w:rPr>
        <w:t>[ through</w:t>
      </w:r>
      <w:proofErr w:type="gramEnd"/>
      <w:r w:rsidRPr="00FD5898">
        <w:rPr>
          <w:rFonts w:eastAsia="Times New Roman" w:cs="Times New Roman"/>
          <w:sz w:val="20"/>
          <w:szCs w:val="20"/>
          <w:u w:val="single"/>
        </w:rPr>
        <w:t xml:space="preserve"> Facial Landmarks and </w:t>
      </w:r>
      <w:proofErr w:type="spellStart"/>
      <w:r w:rsidRPr="00FD5898">
        <w:rPr>
          <w:rFonts w:eastAsia="Times New Roman" w:cs="Times New Roman"/>
          <w:sz w:val="20"/>
          <w:szCs w:val="20"/>
          <w:u w:val="single"/>
        </w:rPr>
        <w:t>OpenCv</w:t>
      </w:r>
      <w:proofErr w:type="spellEnd"/>
      <w:r w:rsidRPr="00FD5898">
        <w:rPr>
          <w:rFonts w:eastAsia="Times New Roman" w:cs="Times New Roman"/>
          <w:sz w:val="20"/>
          <w:szCs w:val="20"/>
          <w:u w:val="single"/>
        </w:rPr>
        <w:t xml:space="preserve"> ]</w:t>
      </w:r>
    </w:p>
    <w:p w:rsidR="00567802" w:rsidRPr="00567802" w:rsidRDefault="00567802" w:rsidP="00567802">
      <w:pPr>
        <w:widowControl/>
        <w:shd w:val="clear" w:color="auto" w:fill="FFFFFF"/>
        <w:autoSpaceDE/>
        <w:autoSpaceDN/>
        <w:jc w:val="right"/>
        <w:rPr>
          <w:rFonts w:eastAsia="Times New Roman" w:cs="Times New Roman"/>
          <w:sz w:val="20"/>
          <w:szCs w:val="20"/>
        </w:rPr>
      </w:pPr>
    </w:p>
    <w:p w:rsidR="00567802" w:rsidRPr="00567802"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r w:rsidRPr="00567802">
        <w:rPr>
          <w:rFonts w:eastAsia="Times New Roman" w:cs="Times New Roman"/>
          <w:sz w:val="20"/>
          <w:szCs w:val="20"/>
        </w:rPr>
        <w:t>​</w:t>
      </w:r>
    </w:p>
    <w:p w:rsidR="00567802" w:rsidRPr="00567802" w:rsidRDefault="00567802" w:rsidP="00567802">
      <w:pPr>
        <w:widowControl/>
        <w:shd w:val="clear" w:color="auto" w:fill="FFFFFF"/>
        <w:autoSpaceDE/>
        <w:autoSpaceDN/>
        <w:jc w:val="right"/>
        <w:rPr>
          <w:rFonts w:eastAsia="Times New Roman" w:cs="Times New Roman"/>
          <w:sz w:val="20"/>
          <w:szCs w:val="20"/>
        </w:rPr>
      </w:pPr>
    </w:p>
    <w:p w:rsidR="00567802" w:rsidRPr="00567802"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r w:rsidRPr="00567802">
        <w:rPr>
          <w:rFonts w:eastAsia="Times New Roman" w:cs="Times New Roman"/>
          <w:sz w:val="20"/>
          <w:szCs w:val="20"/>
        </w:rPr>
        <w:t xml:space="preserve">We are using Python, </w:t>
      </w:r>
      <w:proofErr w:type="spellStart"/>
      <w:r w:rsidRPr="00567802">
        <w:rPr>
          <w:rFonts w:eastAsia="Times New Roman" w:cs="Times New Roman"/>
          <w:sz w:val="20"/>
          <w:szCs w:val="20"/>
        </w:rPr>
        <w:t>OpenCV</w:t>
      </w:r>
      <w:proofErr w:type="spellEnd"/>
      <w:r w:rsidRPr="00567802">
        <w:rPr>
          <w:rFonts w:eastAsia="Times New Roman" w:cs="Times New Roman"/>
          <w:sz w:val="20"/>
          <w:szCs w:val="20"/>
        </w:rPr>
        <w:t xml:space="preserve">, and </w:t>
      </w:r>
      <w:proofErr w:type="spellStart"/>
      <w:r w:rsidRPr="00567802">
        <w:rPr>
          <w:rFonts w:eastAsia="Times New Roman" w:cs="Times New Roman"/>
          <w:sz w:val="20"/>
          <w:szCs w:val="20"/>
        </w:rPr>
        <w:t>dlib</w:t>
      </w:r>
      <w:proofErr w:type="spellEnd"/>
      <w:r w:rsidRPr="00567802">
        <w:rPr>
          <w:rFonts w:eastAsia="Times New Roman" w:cs="Times New Roman"/>
          <w:sz w:val="20"/>
          <w:szCs w:val="20"/>
        </w:rPr>
        <w:t xml:space="preserve"> code to:</w:t>
      </w:r>
    </w:p>
    <w:p w:rsidR="00567802" w:rsidRPr="00567802" w:rsidRDefault="00567802" w:rsidP="00567802">
      <w:pPr>
        <w:widowControl/>
        <w:shd w:val="clear" w:color="auto" w:fill="FFFFFF"/>
        <w:autoSpaceDE/>
        <w:autoSpaceDN/>
        <w:jc w:val="right"/>
        <w:rPr>
          <w:rFonts w:eastAsia="Times New Roman" w:cs="Times New Roman"/>
          <w:sz w:val="20"/>
          <w:szCs w:val="20"/>
        </w:rPr>
      </w:pPr>
    </w:p>
    <w:p w:rsidR="00567802" w:rsidRPr="00567802"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r w:rsidRPr="00567802">
        <w:rPr>
          <w:rFonts w:eastAsia="Times New Roman" w:cs="Times New Roman"/>
          <w:sz w:val="20"/>
          <w:szCs w:val="20"/>
        </w:rPr>
        <w:t xml:space="preserve">(1) </w:t>
      </w:r>
      <w:proofErr w:type="gramStart"/>
      <w:r w:rsidRPr="00567802">
        <w:rPr>
          <w:rFonts w:eastAsia="Times New Roman" w:cs="Times New Roman"/>
          <w:sz w:val="20"/>
          <w:szCs w:val="20"/>
        </w:rPr>
        <w:t>perform</w:t>
      </w:r>
      <w:proofErr w:type="gramEnd"/>
      <w:r w:rsidRPr="00567802">
        <w:rPr>
          <w:rFonts w:eastAsia="Times New Roman" w:cs="Times New Roman"/>
          <w:sz w:val="20"/>
          <w:szCs w:val="20"/>
        </w:rPr>
        <w:t xml:space="preserve"> facial landmark detection and </w:t>
      </w:r>
    </w:p>
    <w:p w:rsidR="00567802" w:rsidRPr="00567802" w:rsidRDefault="00567802" w:rsidP="00567802">
      <w:pPr>
        <w:widowControl/>
        <w:shd w:val="clear" w:color="auto" w:fill="FFFFFF"/>
        <w:autoSpaceDE/>
        <w:autoSpaceDN/>
        <w:jc w:val="right"/>
        <w:rPr>
          <w:rFonts w:eastAsia="Times New Roman" w:cs="Times New Roman"/>
          <w:sz w:val="20"/>
          <w:szCs w:val="20"/>
        </w:rPr>
      </w:pPr>
    </w:p>
    <w:p w:rsidR="00567802" w:rsidRPr="00567802"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r w:rsidRPr="00567802">
        <w:rPr>
          <w:rFonts w:eastAsia="Times New Roman" w:cs="Times New Roman"/>
          <w:sz w:val="20"/>
          <w:szCs w:val="20"/>
        </w:rPr>
        <w:t xml:space="preserve">(2) detect blinks in video </w:t>
      </w:r>
      <w:proofErr w:type="gramStart"/>
      <w:r w:rsidRPr="00567802">
        <w:rPr>
          <w:rFonts w:eastAsia="Times New Roman" w:cs="Times New Roman"/>
          <w:sz w:val="20"/>
          <w:szCs w:val="20"/>
        </w:rPr>
        <w:t>streams(</w:t>
      </w:r>
      <w:proofErr w:type="gramEnd"/>
      <w:r w:rsidRPr="00567802">
        <w:rPr>
          <w:rFonts w:eastAsia="Times New Roman" w:cs="Times New Roman"/>
          <w:sz w:val="20"/>
          <w:szCs w:val="20"/>
        </w:rPr>
        <w:t xml:space="preserve">from </w:t>
      </w:r>
      <w:proofErr w:type="spellStart"/>
      <w:r w:rsidRPr="00567802">
        <w:rPr>
          <w:rFonts w:eastAsia="Times New Roman" w:cs="Times New Roman"/>
          <w:sz w:val="20"/>
          <w:szCs w:val="20"/>
        </w:rPr>
        <w:t>Videofiles</w:t>
      </w:r>
      <w:proofErr w:type="spellEnd"/>
      <w:r w:rsidRPr="00567802">
        <w:rPr>
          <w:rFonts w:eastAsia="Times New Roman" w:cs="Times New Roman"/>
          <w:sz w:val="20"/>
          <w:szCs w:val="20"/>
        </w:rPr>
        <w:t xml:space="preserve"> or Live Webcam)</w:t>
      </w:r>
    </w:p>
    <w:p w:rsidR="00567802" w:rsidRPr="00567802" w:rsidRDefault="00567802" w:rsidP="00567802">
      <w:pPr>
        <w:widowControl/>
        <w:shd w:val="clear" w:color="auto" w:fill="FFFFFF"/>
        <w:autoSpaceDE/>
        <w:autoSpaceDN/>
        <w:jc w:val="right"/>
        <w:rPr>
          <w:rFonts w:eastAsia="Times New Roman" w:cs="Times New Roman"/>
          <w:sz w:val="20"/>
          <w:szCs w:val="20"/>
        </w:rPr>
      </w:pPr>
    </w:p>
    <w:p w:rsidR="00567802" w:rsidRPr="00567802"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r w:rsidRPr="00567802">
        <w:rPr>
          <w:rFonts w:eastAsia="Times New Roman" w:cs="Times New Roman"/>
          <w:sz w:val="20"/>
          <w:szCs w:val="20"/>
        </w:rPr>
        <w:t>​</w:t>
      </w:r>
    </w:p>
    <w:p w:rsidR="00567802" w:rsidRPr="00567802" w:rsidRDefault="00567802" w:rsidP="00567802">
      <w:pPr>
        <w:widowControl/>
        <w:shd w:val="clear" w:color="auto" w:fill="FFFFFF"/>
        <w:autoSpaceDE/>
        <w:autoSpaceDN/>
        <w:jc w:val="right"/>
        <w:rPr>
          <w:rFonts w:eastAsia="Times New Roman" w:cs="Times New Roman"/>
          <w:sz w:val="20"/>
          <w:szCs w:val="20"/>
        </w:rPr>
      </w:pPr>
    </w:p>
    <w:p w:rsidR="00567802" w:rsidRPr="00567802"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b/>
          <w:szCs w:val="20"/>
        </w:rPr>
      </w:pPr>
      <w:r w:rsidRPr="00567802">
        <w:rPr>
          <w:rFonts w:eastAsia="Times New Roman" w:cs="Times New Roman"/>
          <w:b/>
          <w:szCs w:val="20"/>
        </w:rPr>
        <w:t>Understanding the “eye aspect ratio” (EAR):</w:t>
      </w:r>
    </w:p>
    <w:p w:rsidR="00567802" w:rsidRPr="00567802" w:rsidRDefault="00567802" w:rsidP="00567802">
      <w:pPr>
        <w:widowControl/>
        <w:shd w:val="clear" w:color="auto" w:fill="FFFFFF"/>
        <w:autoSpaceDE/>
        <w:autoSpaceDN/>
        <w:jc w:val="right"/>
        <w:rPr>
          <w:rFonts w:eastAsia="Times New Roman" w:cs="Times New Roman"/>
          <w:sz w:val="20"/>
          <w:szCs w:val="20"/>
        </w:rPr>
      </w:pPr>
    </w:p>
    <w:p w:rsidR="00567802" w:rsidRPr="00567802"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proofErr w:type="gramStart"/>
      <w:r w:rsidRPr="00567802">
        <w:rPr>
          <w:rFonts w:eastAsia="Times New Roman" w:cs="Times New Roman"/>
          <w:sz w:val="20"/>
          <w:szCs w:val="20"/>
        </w:rPr>
        <w:t>we</w:t>
      </w:r>
      <w:proofErr w:type="gramEnd"/>
      <w:r w:rsidRPr="00567802">
        <w:rPr>
          <w:rFonts w:eastAsia="Times New Roman" w:cs="Times New Roman"/>
          <w:sz w:val="20"/>
          <w:szCs w:val="20"/>
        </w:rPr>
        <w:t xml:space="preserve"> can apply facial landmark detection to localize important regions of the face, including eyes, eyebrows, nose, ears, and mouth. This also implies that we can extract specific facial structures by knowing the indexes of the particular face </w:t>
      </w:r>
      <w:proofErr w:type="spellStart"/>
      <w:r w:rsidRPr="00567802">
        <w:rPr>
          <w:rFonts w:eastAsia="Times New Roman" w:cs="Times New Roman"/>
          <w:sz w:val="20"/>
          <w:szCs w:val="20"/>
        </w:rPr>
        <w:t>parts.In</w:t>
      </w:r>
      <w:proofErr w:type="spellEnd"/>
      <w:r w:rsidRPr="00567802">
        <w:rPr>
          <w:rFonts w:eastAsia="Times New Roman" w:cs="Times New Roman"/>
          <w:sz w:val="20"/>
          <w:szCs w:val="20"/>
        </w:rPr>
        <w:t xml:space="preserve"> terms of blink detection, we are only interested in two sets of facial structures — the eyes.</w:t>
      </w:r>
    </w:p>
    <w:p w:rsidR="00567802" w:rsidRPr="00567802" w:rsidRDefault="00567802" w:rsidP="00567802">
      <w:pPr>
        <w:widowControl/>
        <w:shd w:val="clear" w:color="auto" w:fill="FFFFFF"/>
        <w:autoSpaceDE/>
        <w:autoSpaceDN/>
        <w:jc w:val="right"/>
        <w:rPr>
          <w:rFonts w:eastAsia="Times New Roman" w:cs="Times New Roman"/>
          <w:sz w:val="20"/>
          <w:szCs w:val="20"/>
        </w:rPr>
      </w:pPr>
    </w:p>
    <w:p w:rsidR="00567802" w:rsidRPr="00FD5898" w:rsidRDefault="00567802"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r w:rsidRPr="00567802">
        <w:rPr>
          <w:rFonts w:eastAsia="Times New Roman" w:cs="Times New Roman"/>
          <w:sz w:val="20"/>
          <w:szCs w:val="20"/>
        </w:rPr>
        <w:t xml:space="preserve">Each eye is represented by 6 (x, y)-coordinates, starting at the left-corner of the eye (as if you were looking at the </w:t>
      </w:r>
      <w:proofErr w:type="gramStart"/>
      <w:r w:rsidRPr="00567802">
        <w:rPr>
          <w:rFonts w:eastAsia="Times New Roman" w:cs="Times New Roman"/>
          <w:sz w:val="20"/>
          <w:szCs w:val="20"/>
        </w:rPr>
        <w:t>person</w:t>
      </w:r>
      <w:proofErr w:type="gramEnd"/>
      <w:r w:rsidRPr="00567802">
        <w:rPr>
          <w:rFonts w:eastAsia="Times New Roman" w:cs="Times New Roman"/>
          <w:sz w:val="20"/>
          <w:szCs w:val="20"/>
        </w:rPr>
        <w:t>), and then working clockwise around the remainder of the region.</w:t>
      </w:r>
    </w:p>
    <w:p w:rsidR="00FD5898" w:rsidRPr="00FD5898" w:rsidRDefault="00FD5898" w:rsidP="00FD5898">
      <w:pPr>
        <w:rPr>
          <w:rFonts w:cs="Times New Roman"/>
          <w:sz w:val="20"/>
          <w:szCs w:val="20"/>
        </w:rPr>
      </w:pPr>
      <w:r w:rsidRPr="00FD5898">
        <w:rPr>
          <w:rFonts w:cs="Times New Roman"/>
          <w:noProof/>
          <w:sz w:val="20"/>
          <w:szCs w:val="20"/>
        </w:rPr>
        <w:drawing>
          <wp:inline distT="0" distB="0" distL="0" distR="0">
            <wp:extent cx="4151630" cy="2811780"/>
            <wp:effectExtent l="19050" t="0" r="1270" b="0"/>
            <wp:docPr id="3" name="Picture 1" descr="https://pyimagesearch.com/wp-content/uploads/2017/04/blink_detection_6_land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imagesearch.com/wp-content/uploads/2017/04/blink_detection_6_landmarks.jpg"/>
                    <pic:cNvPicPr>
                      <a:picLocks noChangeAspect="1" noChangeArrowheads="1"/>
                    </pic:cNvPicPr>
                  </pic:nvPicPr>
                  <pic:blipFill>
                    <a:blip r:embed="rId4" cstate="print"/>
                    <a:srcRect/>
                    <a:stretch>
                      <a:fillRect/>
                    </a:stretch>
                  </pic:blipFill>
                  <pic:spPr bwMode="auto">
                    <a:xfrm>
                      <a:off x="0" y="0"/>
                      <a:ext cx="4151630" cy="2811780"/>
                    </a:xfrm>
                    <a:prstGeom prst="rect">
                      <a:avLst/>
                    </a:prstGeom>
                    <a:noFill/>
                    <a:ln w="9525">
                      <a:noFill/>
                      <a:miter lim="800000"/>
                      <a:headEnd/>
                      <a:tailEnd/>
                    </a:ln>
                  </pic:spPr>
                </pic:pic>
              </a:graphicData>
            </a:graphic>
          </wp:inline>
        </w:drawing>
      </w:r>
    </w:p>
    <w:p w:rsidR="00FD5898" w:rsidRPr="00FD5898" w:rsidRDefault="00FD5898" w:rsidP="00FD5898">
      <w:pPr>
        <w:rPr>
          <w:rFonts w:cs="Times New Roman"/>
          <w:sz w:val="20"/>
          <w:szCs w:val="20"/>
        </w:rPr>
      </w:pPr>
      <w:r w:rsidRPr="00FD5898">
        <w:rPr>
          <w:rFonts w:cs="Times New Roman"/>
          <w:sz w:val="20"/>
          <w:szCs w:val="20"/>
        </w:rPr>
        <w:t xml:space="preserve">                                        The 6 facial landmarks associated with the eye.</w:t>
      </w:r>
    </w:p>
    <w:p w:rsidR="00FD5898" w:rsidRPr="00FD5898" w:rsidRDefault="00FD5898" w:rsidP="00FD5898">
      <w:pPr>
        <w:rPr>
          <w:rFonts w:cs="Times New Roman"/>
          <w:sz w:val="20"/>
          <w:szCs w:val="20"/>
        </w:rPr>
      </w:pPr>
    </w:p>
    <w:p w:rsidR="00FD5898" w:rsidRPr="00567802" w:rsidRDefault="00FD5898" w:rsidP="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s="Times New Roman"/>
          <w:sz w:val="20"/>
          <w:szCs w:val="20"/>
        </w:rPr>
      </w:pPr>
    </w:p>
    <w:p w:rsidR="00567802" w:rsidRPr="00FD5898" w:rsidRDefault="00567802" w:rsidP="00567802">
      <w:pPr>
        <w:pStyle w:val="NormalWeb"/>
        <w:spacing w:before="199" w:beforeAutospacing="0" w:after="199" w:afterAutospacing="0"/>
        <w:rPr>
          <w:sz w:val="20"/>
          <w:szCs w:val="20"/>
        </w:rPr>
      </w:pPr>
      <w:r w:rsidRPr="00FD5898">
        <w:rPr>
          <w:rStyle w:val="Strong"/>
          <w:sz w:val="20"/>
          <w:szCs w:val="20"/>
        </w:rPr>
        <w:t>There is a relation between the </w:t>
      </w:r>
      <w:r w:rsidRPr="00FD5898">
        <w:rPr>
          <w:rStyle w:val="Emphasis"/>
          <w:b/>
          <w:bCs/>
          <w:sz w:val="20"/>
          <w:szCs w:val="20"/>
        </w:rPr>
        <w:t>width</w:t>
      </w:r>
      <w:r w:rsidRPr="00FD5898">
        <w:rPr>
          <w:rStyle w:val="Strong"/>
          <w:sz w:val="20"/>
          <w:szCs w:val="20"/>
        </w:rPr>
        <w:t> and the </w:t>
      </w:r>
      <w:r w:rsidRPr="00FD5898">
        <w:rPr>
          <w:rStyle w:val="Emphasis"/>
          <w:b/>
          <w:bCs/>
          <w:sz w:val="20"/>
          <w:szCs w:val="20"/>
        </w:rPr>
        <w:t>height</w:t>
      </w:r>
      <w:r w:rsidRPr="00FD5898">
        <w:rPr>
          <w:rStyle w:val="Strong"/>
          <w:sz w:val="20"/>
          <w:szCs w:val="20"/>
        </w:rPr>
        <w:t> of these coordinates.</w:t>
      </w:r>
    </w:p>
    <w:p w:rsidR="00567802" w:rsidRPr="00FD5898" w:rsidRDefault="00567802" w:rsidP="00567802">
      <w:pPr>
        <w:pStyle w:val="NormalWeb"/>
        <w:spacing w:before="199" w:beforeAutospacing="0" w:after="199" w:afterAutospacing="0"/>
        <w:rPr>
          <w:sz w:val="20"/>
          <w:szCs w:val="20"/>
        </w:rPr>
      </w:pPr>
      <w:r w:rsidRPr="00FD5898">
        <w:rPr>
          <w:sz w:val="20"/>
          <w:szCs w:val="20"/>
        </w:rPr>
        <w:t>Based on the work by </w:t>
      </w:r>
      <w:proofErr w:type="spellStart"/>
      <w:r w:rsidRPr="00FD5898">
        <w:rPr>
          <w:sz w:val="20"/>
          <w:szCs w:val="20"/>
        </w:rPr>
        <w:t>Soukupová</w:t>
      </w:r>
      <w:proofErr w:type="spellEnd"/>
      <w:r w:rsidRPr="00FD5898">
        <w:rPr>
          <w:sz w:val="20"/>
          <w:szCs w:val="20"/>
        </w:rPr>
        <w:t xml:space="preserve"> and </w:t>
      </w:r>
      <w:proofErr w:type="spellStart"/>
      <w:r w:rsidRPr="00FD5898">
        <w:rPr>
          <w:sz w:val="20"/>
          <w:szCs w:val="20"/>
        </w:rPr>
        <w:t>Čech</w:t>
      </w:r>
      <w:proofErr w:type="spellEnd"/>
      <w:r w:rsidRPr="00FD5898">
        <w:rPr>
          <w:sz w:val="20"/>
          <w:szCs w:val="20"/>
        </w:rPr>
        <w:t xml:space="preserve"> in their 2016 paper, </w:t>
      </w:r>
      <w:hyperlink r:id="rId5" w:tgtFrame="_blank" w:history="1">
        <w:r w:rsidRPr="00FD5898">
          <w:rPr>
            <w:rStyle w:val="Hyperlink"/>
            <w:b/>
            <w:bCs/>
            <w:i/>
            <w:iCs/>
            <w:color w:val="auto"/>
            <w:sz w:val="20"/>
            <w:szCs w:val="20"/>
          </w:rPr>
          <w:t>Real-Time Eye Blink Detection using Facial Landmarks</w:t>
        </w:r>
      </w:hyperlink>
      <w:r w:rsidRPr="00FD5898">
        <w:rPr>
          <w:sz w:val="20"/>
          <w:szCs w:val="20"/>
        </w:rPr>
        <w:t>, we can then derive an equation that reflects this relation called the</w:t>
      </w:r>
      <w:r w:rsidRPr="00FD5898">
        <w:rPr>
          <w:rStyle w:val="Emphasis"/>
          <w:sz w:val="20"/>
          <w:szCs w:val="20"/>
        </w:rPr>
        <w:t> eye aspect ratio</w:t>
      </w:r>
      <w:r w:rsidRPr="00FD5898">
        <w:rPr>
          <w:sz w:val="20"/>
          <w:szCs w:val="20"/>
        </w:rPr>
        <w:t> (EAR):</w:t>
      </w:r>
    </w:p>
    <w:p w:rsidR="00567802" w:rsidRPr="00FD5898" w:rsidRDefault="00567802">
      <w:pPr>
        <w:rPr>
          <w:rFonts w:cs="Times New Roman"/>
          <w:sz w:val="20"/>
          <w:szCs w:val="20"/>
        </w:rPr>
      </w:pPr>
      <w:r w:rsidRPr="00FD5898">
        <w:rPr>
          <w:rFonts w:cs="Times New Roman"/>
          <w:sz w:val="20"/>
          <w:szCs w:val="20"/>
        </w:rPr>
        <w:t xml:space="preserve">The Eye aspect ratio equation: </w:t>
      </w:r>
    </w:p>
    <w:p w:rsidR="00567802" w:rsidRPr="00FD5898" w:rsidRDefault="00567802">
      <w:pPr>
        <w:rPr>
          <w:rFonts w:cs="Times New Roman"/>
          <w:sz w:val="20"/>
          <w:szCs w:val="20"/>
        </w:rPr>
      </w:pPr>
    </w:p>
    <w:p w:rsidR="00335B63" w:rsidRPr="00FD5898" w:rsidRDefault="00567802">
      <w:pPr>
        <w:rPr>
          <w:rFonts w:cs="Times New Roman"/>
          <w:sz w:val="20"/>
          <w:szCs w:val="20"/>
        </w:rPr>
      </w:pPr>
      <w:proofErr w:type="gramStart"/>
      <w:r w:rsidRPr="00FD5898">
        <w:rPr>
          <w:rFonts w:cs="Times New Roman"/>
          <w:sz w:val="20"/>
          <w:szCs w:val="20"/>
        </w:rPr>
        <w:t>EAR  =</w:t>
      </w:r>
      <w:proofErr w:type="gramEnd"/>
      <w:r w:rsidRPr="00FD5898">
        <w:rPr>
          <w:rFonts w:cs="Times New Roman"/>
          <w:sz w:val="20"/>
          <w:szCs w:val="20"/>
        </w:rPr>
        <w:t xml:space="preserve"> (||P2 – P6||  + ||P3 – P5||) / 2(||P1 – P4||)</w:t>
      </w:r>
    </w:p>
    <w:p w:rsidR="00567802" w:rsidRPr="00FD5898" w:rsidRDefault="00567802" w:rsidP="00567802">
      <w:pPr>
        <w:pStyle w:val="NormalWeb"/>
        <w:spacing w:before="199" w:beforeAutospacing="0" w:after="199" w:afterAutospacing="0"/>
        <w:rPr>
          <w:sz w:val="20"/>
          <w:szCs w:val="20"/>
        </w:rPr>
      </w:pPr>
      <w:r w:rsidRPr="00FD5898">
        <w:rPr>
          <w:sz w:val="20"/>
          <w:szCs w:val="20"/>
        </w:rPr>
        <w:t>Where </w:t>
      </w:r>
      <w:r w:rsidRPr="00FD5898">
        <w:rPr>
          <w:rStyle w:val="Emphasis"/>
          <w:sz w:val="20"/>
          <w:szCs w:val="20"/>
        </w:rPr>
        <w:t>p1</w:t>
      </w:r>
      <w:proofErr w:type="gramStart"/>
      <w:r w:rsidRPr="00FD5898">
        <w:rPr>
          <w:rStyle w:val="Emphasis"/>
          <w:sz w:val="20"/>
          <w:szCs w:val="20"/>
        </w:rPr>
        <w:t>, …,</w:t>
      </w:r>
      <w:proofErr w:type="gramEnd"/>
      <w:r w:rsidRPr="00FD5898">
        <w:rPr>
          <w:rStyle w:val="Emphasis"/>
          <w:sz w:val="20"/>
          <w:szCs w:val="20"/>
        </w:rPr>
        <w:t xml:space="preserve"> p6</w:t>
      </w:r>
      <w:r w:rsidRPr="00FD5898">
        <w:rPr>
          <w:sz w:val="20"/>
          <w:szCs w:val="20"/>
        </w:rPr>
        <w:t> are 2D facial landmark locations.</w:t>
      </w:r>
    </w:p>
    <w:p w:rsidR="00567802" w:rsidRPr="00FD5898" w:rsidRDefault="00567802" w:rsidP="00567802">
      <w:pPr>
        <w:pStyle w:val="NormalWeb"/>
        <w:spacing w:before="199" w:beforeAutospacing="0" w:after="199" w:afterAutospacing="0"/>
        <w:rPr>
          <w:sz w:val="20"/>
          <w:szCs w:val="20"/>
        </w:rPr>
      </w:pPr>
      <w:r w:rsidRPr="00FD5898">
        <w:rPr>
          <w:sz w:val="20"/>
          <w:szCs w:val="20"/>
        </w:rPr>
        <w:lastRenderedPageBreak/>
        <w:t>The numerator of this equation computes the distance between the vertical eye landmarks while the denominator computes the distance between horizontal eye landmarks, weighting the denominator appropriately since there is only </w:t>
      </w:r>
      <w:r w:rsidRPr="00FD5898">
        <w:rPr>
          <w:rStyle w:val="Emphasis"/>
          <w:sz w:val="20"/>
          <w:szCs w:val="20"/>
        </w:rPr>
        <w:t>one</w:t>
      </w:r>
      <w:r w:rsidRPr="00FD5898">
        <w:rPr>
          <w:sz w:val="20"/>
          <w:szCs w:val="20"/>
        </w:rPr>
        <w:t> set of horizontal points but </w:t>
      </w:r>
      <w:r w:rsidRPr="00FD5898">
        <w:rPr>
          <w:rStyle w:val="Emphasis"/>
          <w:sz w:val="20"/>
          <w:szCs w:val="20"/>
        </w:rPr>
        <w:t>two</w:t>
      </w:r>
      <w:r w:rsidRPr="00FD5898">
        <w:rPr>
          <w:sz w:val="20"/>
          <w:szCs w:val="20"/>
        </w:rPr>
        <w:t> sets of vertical points.</w:t>
      </w:r>
    </w:p>
    <w:p w:rsidR="00567802" w:rsidRPr="00FD5898" w:rsidRDefault="00567802" w:rsidP="00567802">
      <w:pPr>
        <w:pStyle w:val="NormalWeb"/>
        <w:spacing w:before="199" w:beforeAutospacing="0" w:after="199" w:afterAutospacing="0"/>
        <w:rPr>
          <w:sz w:val="20"/>
          <w:szCs w:val="20"/>
        </w:rPr>
      </w:pPr>
      <w:r w:rsidRPr="00FD5898">
        <w:rPr>
          <w:sz w:val="20"/>
          <w:szCs w:val="20"/>
        </w:rPr>
        <w:t>Why is this equation so interesting?</w:t>
      </w:r>
    </w:p>
    <w:p w:rsidR="00567802" w:rsidRPr="00FD5898" w:rsidRDefault="00567802" w:rsidP="00567802">
      <w:pPr>
        <w:pStyle w:val="NormalWeb"/>
        <w:spacing w:before="199" w:beforeAutospacing="0" w:after="199" w:afterAutospacing="0"/>
        <w:rPr>
          <w:sz w:val="20"/>
          <w:szCs w:val="20"/>
        </w:rPr>
      </w:pPr>
      <w:r w:rsidRPr="00FD5898">
        <w:rPr>
          <w:sz w:val="20"/>
          <w:szCs w:val="20"/>
        </w:rPr>
        <w:t>Well, as we’ll find out, the eye aspect ratio is approximately constant while the eye is open, but will rapidly fall to zero when a blink is taking place.</w:t>
      </w:r>
    </w:p>
    <w:p w:rsidR="00567802" w:rsidRPr="00FD5898" w:rsidRDefault="00567802" w:rsidP="00567802">
      <w:pPr>
        <w:pStyle w:val="NormalWeb"/>
        <w:spacing w:before="199" w:beforeAutospacing="0" w:after="199" w:afterAutospacing="0"/>
        <w:rPr>
          <w:sz w:val="20"/>
          <w:szCs w:val="20"/>
        </w:rPr>
      </w:pPr>
      <w:r w:rsidRPr="00FD5898">
        <w:rPr>
          <w:sz w:val="20"/>
          <w:szCs w:val="20"/>
        </w:rPr>
        <w:t>Using this simple equation, we can </w:t>
      </w:r>
      <w:r w:rsidRPr="00FD5898">
        <w:rPr>
          <w:rStyle w:val="Emphasis"/>
          <w:sz w:val="20"/>
          <w:szCs w:val="20"/>
        </w:rPr>
        <w:t>avoid image processing techniques</w:t>
      </w:r>
      <w:r w:rsidRPr="00FD5898">
        <w:rPr>
          <w:sz w:val="20"/>
          <w:szCs w:val="20"/>
        </w:rPr>
        <w:t> and simply rely on the </w:t>
      </w:r>
      <w:r w:rsidRPr="00FD5898">
        <w:rPr>
          <w:rStyle w:val="Emphasis"/>
          <w:sz w:val="20"/>
          <w:szCs w:val="20"/>
        </w:rPr>
        <w:t>ratio of eye landmark distances</w:t>
      </w:r>
      <w:r w:rsidRPr="00FD5898">
        <w:rPr>
          <w:sz w:val="20"/>
          <w:szCs w:val="20"/>
        </w:rPr>
        <w:t> to determine if a person is blinking.</w:t>
      </w:r>
    </w:p>
    <w:p w:rsidR="00FD5898" w:rsidRPr="00FD5898" w:rsidRDefault="00FD5898" w:rsidP="00FD5898">
      <w:pPr>
        <w:widowControl/>
        <w:autoSpaceDE/>
        <w:autoSpaceDN/>
        <w:rPr>
          <w:rFonts w:eastAsia="Times New Roman" w:cs="Times New Roman"/>
          <w:sz w:val="20"/>
          <w:szCs w:val="20"/>
        </w:rPr>
      </w:pPr>
      <w:r w:rsidRPr="00FD5898">
        <w:rPr>
          <w:rFonts w:eastAsia="Times New Roman" w:cs="Times New Roman"/>
          <w:noProof/>
          <w:sz w:val="20"/>
          <w:szCs w:val="20"/>
        </w:rPr>
        <w:drawing>
          <wp:inline distT="0" distB="0" distL="0" distR="0">
            <wp:extent cx="5712460" cy="3373755"/>
            <wp:effectExtent l="19050" t="0" r="2540" b="0"/>
            <wp:docPr id="4" name="Picture 4" descr="https://pyimagesearch.com/wp-content/uploads/2017/04/blink_detection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yimagesearch.com/wp-content/uploads/2017/04/blink_detection_plot.jpg"/>
                    <pic:cNvPicPr>
                      <a:picLocks noChangeAspect="1" noChangeArrowheads="1"/>
                    </pic:cNvPicPr>
                  </pic:nvPicPr>
                  <pic:blipFill>
                    <a:blip r:embed="rId6" cstate="print"/>
                    <a:srcRect/>
                    <a:stretch>
                      <a:fillRect/>
                    </a:stretch>
                  </pic:blipFill>
                  <pic:spPr bwMode="auto">
                    <a:xfrm>
                      <a:off x="0" y="0"/>
                      <a:ext cx="5712460" cy="3373755"/>
                    </a:xfrm>
                    <a:prstGeom prst="rect">
                      <a:avLst/>
                    </a:prstGeom>
                    <a:noFill/>
                    <a:ln w="9525">
                      <a:noFill/>
                      <a:miter lim="800000"/>
                      <a:headEnd/>
                      <a:tailEnd/>
                    </a:ln>
                  </pic:spPr>
                </pic:pic>
              </a:graphicData>
            </a:graphic>
          </wp:inline>
        </w:drawing>
      </w:r>
      <w:r w:rsidRPr="00FD5898">
        <w:rPr>
          <w:rFonts w:eastAsia="Times New Roman" w:cs="Times New Roman"/>
          <w:b/>
          <w:bCs/>
          <w:sz w:val="20"/>
          <w:szCs w:val="20"/>
        </w:rPr>
        <w:t>Figure 5:</w:t>
      </w:r>
      <w:r w:rsidRPr="00FD5898">
        <w:rPr>
          <w:rFonts w:eastAsia="Times New Roman" w:cs="Times New Roman"/>
          <w:sz w:val="20"/>
          <w:szCs w:val="20"/>
        </w:rPr>
        <w:t> </w:t>
      </w:r>
      <w:r w:rsidRPr="00FD5898">
        <w:rPr>
          <w:rFonts w:eastAsia="Times New Roman" w:cs="Times New Roman"/>
          <w:i/>
          <w:iCs/>
          <w:sz w:val="20"/>
          <w:szCs w:val="20"/>
        </w:rPr>
        <w:t>Top-left:</w:t>
      </w:r>
      <w:r w:rsidRPr="00FD5898">
        <w:rPr>
          <w:rFonts w:eastAsia="Times New Roman" w:cs="Times New Roman"/>
          <w:sz w:val="20"/>
          <w:szCs w:val="20"/>
        </w:rPr>
        <w:t> A visualization of eye landmarks when then the eye is open. </w:t>
      </w:r>
      <w:r w:rsidRPr="00FD5898">
        <w:rPr>
          <w:rFonts w:eastAsia="Times New Roman" w:cs="Times New Roman"/>
          <w:i/>
          <w:iCs/>
          <w:sz w:val="20"/>
          <w:szCs w:val="20"/>
        </w:rPr>
        <w:t>Top-right:</w:t>
      </w:r>
      <w:r w:rsidRPr="00FD5898">
        <w:rPr>
          <w:rFonts w:eastAsia="Times New Roman" w:cs="Times New Roman"/>
          <w:sz w:val="20"/>
          <w:szCs w:val="20"/>
        </w:rPr>
        <w:t> Eye landmarks when the eye is closed. </w:t>
      </w:r>
      <w:r w:rsidRPr="00FD5898">
        <w:rPr>
          <w:rFonts w:eastAsia="Times New Roman" w:cs="Times New Roman"/>
          <w:i/>
          <w:iCs/>
          <w:sz w:val="20"/>
          <w:szCs w:val="20"/>
        </w:rPr>
        <w:t>Bottom:</w:t>
      </w:r>
      <w:r w:rsidRPr="00FD5898">
        <w:rPr>
          <w:rFonts w:eastAsia="Times New Roman" w:cs="Times New Roman"/>
          <w:sz w:val="20"/>
          <w:szCs w:val="20"/>
        </w:rPr>
        <w:t xml:space="preserve"> Plotting the eye aspect ratio over time. The dip in the eye aspect ratio indicates a blink (Figure 1 of </w:t>
      </w:r>
      <w:proofErr w:type="spellStart"/>
      <w:r w:rsidRPr="00FD5898">
        <w:rPr>
          <w:rFonts w:eastAsia="Times New Roman" w:cs="Times New Roman"/>
          <w:sz w:val="20"/>
          <w:szCs w:val="20"/>
        </w:rPr>
        <w:t>Soukupová</w:t>
      </w:r>
      <w:proofErr w:type="spellEnd"/>
      <w:r w:rsidRPr="00FD5898">
        <w:rPr>
          <w:rFonts w:eastAsia="Times New Roman" w:cs="Times New Roman"/>
          <w:sz w:val="20"/>
          <w:szCs w:val="20"/>
        </w:rPr>
        <w:t xml:space="preserve"> and </w:t>
      </w:r>
      <w:proofErr w:type="spellStart"/>
      <w:r w:rsidRPr="00FD5898">
        <w:rPr>
          <w:rFonts w:eastAsia="Times New Roman" w:cs="Times New Roman"/>
          <w:sz w:val="20"/>
          <w:szCs w:val="20"/>
        </w:rPr>
        <w:t>Čech</w:t>
      </w:r>
      <w:proofErr w:type="spellEnd"/>
      <w:r w:rsidRPr="00FD5898">
        <w:rPr>
          <w:rFonts w:eastAsia="Times New Roman" w:cs="Times New Roman"/>
          <w:sz w:val="20"/>
          <w:szCs w:val="20"/>
        </w:rPr>
        <w:t>).</w:t>
      </w:r>
    </w:p>
    <w:p w:rsidR="00FD5898" w:rsidRPr="00FD5898" w:rsidRDefault="00FD5898" w:rsidP="00FD5898">
      <w:pPr>
        <w:widowControl/>
        <w:autoSpaceDE/>
        <w:autoSpaceDN/>
        <w:spacing w:before="199" w:after="199"/>
        <w:rPr>
          <w:rFonts w:eastAsia="Times New Roman" w:cs="Times New Roman"/>
          <w:sz w:val="20"/>
          <w:szCs w:val="20"/>
        </w:rPr>
      </w:pPr>
      <w:r w:rsidRPr="00FD5898">
        <w:rPr>
          <w:rFonts w:eastAsia="Times New Roman" w:cs="Times New Roman"/>
          <w:sz w:val="20"/>
          <w:szCs w:val="20"/>
        </w:rPr>
        <w:t>On the </w:t>
      </w:r>
      <w:r w:rsidRPr="00FD5898">
        <w:rPr>
          <w:rFonts w:eastAsia="Times New Roman" w:cs="Times New Roman"/>
          <w:i/>
          <w:iCs/>
          <w:sz w:val="20"/>
          <w:szCs w:val="20"/>
        </w:rPr>
        <w:t>top-left</w:t>
      </w:r>
      <w:r w:rsidRPr="00FD5898">
        <w:rPr>
          <w:rFonts w:eastAsia="Times New Roman" w:cs="Times New Roman"/>
          <w:sz w:val="20"/>
          <w:szCs w:val="20"/>
        </w:rPr>
        <w:t> we have an eye that is fully open — the eye aspect ratio here would be large(r) and relatively constant over time.</w:t>
      </w:r>
    </w:p>
    <w:p w:rsidR="00FD5898" w:rsidRPr="00FD5898" w:rsidRDefault="00FD5898" w:rsidP="00FD5898">
      <w:pPr>
        <w:widowControl/>
        <w:autoSpaceDE/>
        <w:autoSpaceDN/>
        <w:spacing w:before="199" w:after="199"/>
        <w:rPr>
          <w:rFonts w:eastAsia="Times New Roman" w:cs="Times New Roman"/>
          <w:sz w:val="20"/>
          <w:szCs w:val="20"/>
        </w:rPr>
      </w:pPr>
      <w:r w:rsidRPr="00FD5898">
        <w:rPr>
          <w:rFonts w:eastAsia="Times New Roman" w:cs="Times New Roman"/>
          <w:sz w:val="20"/>
          <w:szCs w:val="20"/>
        </w:rPr>
        <w:t>However, once the person blinks (</w:t>
      </w:r>
      <w:r w:rsidRPr="00FD5898">
        <w:rPr>
          <w:rFonts w:eastAsia="Times New Roman" w:cs="Times New Roman"/>
          <w:i/>
          <w:iCs/>
          <w:sz w:val="20"/>
          <w:szCs w:val="20"/>
        </w:rPr>
        <w:t>top-right</w:t>
      </w:r>
      <w:r w:rsidRPr="00FD5898">
        <w:rPr>
          <w:rFonts w:eastAsia="Times New Roman" w:cs="Times New Roman"/>
          <w:sz w:val="20"/>
          <w:szCs w:val="20"/>
        </w:rPr>
        <w:t>) the eye aspect ratio decreases dramatically, approaching zero.</w:t>
      </w:r>
    </w:p>
    <w:p w:rsidR="00FD5898" w:rsidRPr="00FD5898" w:rsidRDefault="00FD5898" w:rsidP="00FD5898">
      <w:pPr>
        <w:widowControl/>
        <w:autoSpaceDE/>
        <w:autoSpaceDN/>
        <w:spacing w:before="199" w:after="199"/>
        <w:rPr>
          <w:rFonts w:eastAsia="Times New Roman" w:cs="Times New Roman"/>
          <w:sz w:val="20"/>
          <w:szCs w:val="20"/>
        </w:rPr>
      </w:pPr>
      <w:r w:rsidRPr="00FD5898">
        <w:rPr>
          <w:rFonts w:eastAsia="Times New Roman" w:cs="Times New Roman"/>
          <w:sz w:val="20"/>
          <w:szCs w:val="20"/>
        </w:rPr>
        <w:t>The </w:t>
      </w:r>
      <w:r w:rsidRPr="00FD5898">
        <w:rPr>
          <w:rFonts w:eastAsia="Times New Roman" w:cs="Times New Roman"/>
          <w:i/>
          <w:iCs/>
          <w:sz w:val="20"/>
          <w:szCs w:val="20"/>
        </w:rPr>
        <w:t>bottom</w:t>
      </w:r>
      <w:r w:rsidRPr="00FD5898">
        <w:rPr>
          <w:rFonts w:eastAsia="Times New Roman" w:cs="Times New Roman"/>
          <w:sz w:val="20"/>
          <w:szCs w:val="20"/>
        </w:rPr>
        <w:t xml:space="preserve"> figure plots a graph of the eye aspect ratio over time for a video clip. As we can see, the eye aspect ratio is constant, </w:t>
      </w:r>
      <w:proofErr w:type="gramStart"/>
      <w:r w:rsidRPr="00FD5898">
        <w:rPr>
          <w:rFonts w:eastAsia="Times New Roman" w:cs="Times New Roman"/>
          <w:sz w:val="20"/>
          <w:szCs w:val="20"/>
        </w:rPr>
        <w:t>then</w:t>
      </w:r>
      <w:proofErr w:type="gramEnd"/>
      <w:r w:rsidRPr="00FD5898">
        <w:rPr>
          <w:rFonts w:eastAsia="Times New Roman" w:cs="Times New Roman"/>
          <w:sz w:val="20"/>
          <w:szCs w:val="20"/>
        </w:rPr>
        <w:t xml:space="preserve"> rapidly drops close to zero, then increases again, indicating a single blink has taken place.</w:t>
      </w:r>
    </w:p>
    <w:p w:rsidR="00FD5898" w:rsidRDefault="00FD5898">
      <w:pPr>
        <w:rPr>
          <w:rFonts w:cs="Times New Roman"/>
          <w:sz w:val="20"/>
          <w:szCs w:val="20"/>
        </w:rPr>
      </w:pPr>
    </w:p>
    <w:p w:rsidR="00FD5898" w:rsidRDefault="00FD5898">
      <w:pPr>
        <w:rPr>
          <w:rFonts w:cs="Times New Roman"/>
          <w:sz w:val="20"/>
          <w:szCs w:val="20"/>
        </w:rPr>
      </w:pPr>
    </w:p>
    <w:p w:rsidR="00FD5898" w:rsidRDefault="00FD5898" w:rsidP="00FD5898">
      <w:pPr>
        <w:pStyle w:val="NormalWeb"/>
        <w:spacing w:before="199" w:beforeAutospacing="0" w:after="199" w:afterAutospacing="0"/>
        <w:rPr>
          <w:rFonts w:ascii="Arial" w:hAnsi="Arial" w:cs="Arial"/>
          <w:color w:val="051E50"/>
          <w:sz w:val="14"/>
          <w:szCs w:val="17"/>
        </w:rPr>
      </w:pPr>
      <w:r w:rsidRPr="00FD5898">
        <w:rPr>
          <w:rFonts w:ascii="Arial" w:hAnsi="Arial" w:cs="Arial"/>
          <w:color w:val="051E50"/>
          <w:sz w:val="14"/>
          <w:szCs w:val="17"/>
        </w:rPr>
        <w:t>The eye aspect ratio is instead a </w:t>
      </w:r>
      <w:r w:rsidRPr="00FD5898">
        <w:rPr>
          <w:rStyle w:val="Emphasis"/>
          <w:rFonts w:ascii="Arial" w:hAnsi="Arial" w:cs="Arial"/>
          <w:color w:val="051E50"/>
          <w:sz w:val="14"/>
          <w:szCs w:val="17"/>
        </w:rPr>
        <w:t>much more elegant solution</w:t>
      </w:r>
      <w:r w:rsidRPr="00FD5898">
        <w:rPr>
          <w:rFonts w:ascii="Arial" w:hAnsi="Arial" w:cs="Arial"/>
          <w:color w:val="051E50"/>
          <w:sz w:val="14"/>
          <w:szCs w:val="17"/>
        </w:rPr>
        <w:t> that involves a </w:t>
      </w:r>
      <w:r w:rsidRPr="00FD5898">
        <w:rPr>
          <w:rStyle w:val="Emphasis"/>
          <w:rFonts w:ascii="Arial" w:hAnsi="Arial" w:cs="Arial"/>
          <w:color w:val="051E50"/>
          <w:sz w:val="14"/>
          <w:szCs w:val="17"/>
        </w:rPr>
        <w:t>very simple calculation</w:t>
      </w:r>
      <w:r w:rsidRPr="00FD5898">
        <w:rPr>
          <w:rFonts w:ascii="Arial" w:hAnsi="Arial" w:cs="Arial"/>
          <w:color w:val="051E50"/>
          <w:sz w:val="14"/>
          <w:szCs w:val="17"/>
        </w:rPr>
        <w:t> based on the ratio of distances between facial landmarks of the eyes.</w:t>
      </w:r>
      <w:r>
        <w:rPr>
          <w:rFonts w:ascii="Arial" w:hAnsi="Arial" w:cs="Arial"/>
          <w:color w:val="051E50"/>
          <w:sz w:val="14"/>
          <w:szCs w:val="17"/>
        </w:rPr>
        <w:t xml:space="preserve"> </w:t>
      </w:r>
    </w:p>
    <w:p w:rsidR="00FD5898" w:rsidRPr="00FD5898" w:rsidRDefault="00FD5898" w:rsidP="00FD5898">
      <w:pPr>
        <w:pStyle w:val="NormalWeb"/>
        <w:spacing w:before="199" w:beforeAutospacing="0" w:after="199" w:afterAutospacing="0"/>
        <w:rPr>
          <w:rFonts w:ascii="Arial" w:hAnsi="Arial" w:cs="Arial"/>
          <w:color w:val="051E50"/>
          <w:sz w:val="14"/>
          <w:szCs w:val="17"/>
        </w:rPr>
      </w:pPr>
      <w:r w:rsidRPr="00FD5898">
        <w:rPr>
          <w:rFonts w:ascii="Arial" w:hAnsi="Arial" w:cs="Arial"/>
          <w:color w:val="051E50"/>
          <w:sz w:val="14"/>
          <w:szCs w:val="17"/>
        </w:rPr>
        <w:t>This method for eye blink detection is fast, efficient, and easy to implement.</w:t>
      </w:r>
    </w:p>
    <w:p w:rsidR="00FD5898" w:rsidRPr="00FD5898" w:rsidRDefault="00FD5898">
      <w:pPr>
        <w:rPr>
          <w:rFonts w:cs="Times New Roman"/>
          <w:sz w:val="20"/>
          <w:szCs w:val="20"/>
        </w:rPr>
      </w:pPr>
    </w:p>
    <w:sectPr w:rsidR="00FD5898" w:rsidRPr="00FD5898" w:rsidSect="00A55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567802"/>
    <w:rsid w:val="004A3CDD"/>
    <w:rsid w:val="00567802"/>
    <w:rsid w:val="0081792C"/>
    <w:rsid w:val="00A55FCF"/>
    <w:rsid w:val="00A74495"/>
    <w:rsid w:val="00D2374C"/>
    <w:rsid w:val="00F650C7"/>
    <w:rsid w:val="00FC08A4"/>
    <w:rsid w:val="00FD5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95"/>
    <w:rPr>
      <w:rFonts w:ascii="Times New Roman" w:hAnsi="Times New Roman"/>
    </w:rPr>
  </w:style>
  <w:style w:type="paragraph" w:styleId="Heading1">
    <w:name w:val="heading 1"/>
    <w:basedOn w:val="Normal"/>
    <w:link w:val="Heading1Char"/>
    <w:uiPriority w:val="1"/>
    <w:qFormat/>
    <w:rsid w:val="00A74495"/>
    <w:pPr>
      <w:spacing w:before="69"/>
      <w:ind w:left="883" w:right="527" w:hanging="591"/>
      <w:outlineLvl w:val="0"/>
    </w:pPr>
    <w:rPr>
      <w:rFonts w:eastAsia="Times New Roman" w:cs="Times New Roman"/>
      <w:sz w:val="72"/>
      <w:szCs w:val="72"/>
    </w:rPr>
  </w:style>
  <w:style w:type="paragraph" w:styleId="Heading2">
    <w:name w:val="heading 2"/>
    <w:basedOn w:val="Normal"/>
    <w:link w:val="Heading2Char"/>
    <w:uiPriority w:val="1"/>
    <w:qFormat/>
    <w:rsid w:val="00A74495"/>
    <w:pPr>
      <w:spacing w:before="87"/>
      <w:outlineLvl w:val="1"/>
    </w:pPr>
    <w:rPr>
      <w:rFonts w:eastAsia="Times New Roman" w:cs="Times New Roman"/>
      <w:b/>
      <w:bCs/>
      <w:sz w:val="36"/>
      <w:szCs w:val="36"/>
    </w:rPr>
  </w:style>
  <w:style w:type="paragraph" w:styleId="Heading3">
    <w:name w:val="heading 3"/>
    <w:basedOn w:val="Normal"/>
    <w:link w:val="Heading3Char"/>
    <w:uiPriority w:val="1"/>
    <w:qFormat/>
    <w:rsid w:val="00A74495"/>
    <w:pPr>
      <w:ind w:left="960" w:hanging="481"/>
      <w:outlineLvl w:val="2"/>
    </w:pPr>
    <w:rPr>
      <w:rFonts w:eastAsia="Times New Roman" w:cs="Times New Roman"/>
      <w:b/>
      <w:bCs/>
      <w:sz w:val="32"/>
      <w:szCs w:val="32"/>
    </w:rPr>
  </w:style>
  <w:style w:type="paragraph" w:styleId="Heading4">
    <w:name w:val="heading 4"/>
    <w:basedOn w:val="Normal"/>
    <w:link w:val="Heading4Char"/>
    <w:uiPriority w:val="1"/>
    <w:qFormat/>
    <w:rsid w:val="00A74495"/>
    <w:pPr>
      <w:ind w:left="1157" w:hanging="678"/>
      <w:outlineLvl w:val="3"/>
    </w:pPr>
    <w:rPr>
      <w:rFonts w:eastAsia="Times New Roman" w:cs="Times New Roman"/>
      <w:b/>
      <w:bCs/>
      <w:sz w:val="30"/>
      <w:szCs w:val="30"/>
    </w:rPr>
  </w:style>
  <w:style w:type="paragraph" w:styleId="Heading5">
    <w:name w:val="heading 5"/>
    <w:basedOn w:val="Normal"/>
    <w:link w:val="Heading5Char"/>
    <w:uiPriority w:val="1"/>
    <w:qFormat/>
    <w:rsid w:val="00A74495"/>
    <w:pPr>
      <w:ind w:left="480"/>
      <w:outlineLvl w:val="4"/>
    </w:pPr>
    <w:rPr>
      <w:rFonts w:eastAsia="Times New Roman" w:cs="Times New Roman"/>
      <w:b/>
      <w:bCs/>
      <w:sz w:val="28"/>
      <w:szCs w:val="28"/>
    </w:rPr>
  </w:style>
  <w:style w:type="paragraph" w:styleId="Heading6">
    <w:name w:val="heading 6"/>
    <w:basedOn w:val="Normal"/>
    <w:link w:val="Heading6Char"/>
    <w:uiPriority w:val="1"/>
    <w:qFormat/>
    <w:rsid w:val="00A74495"/>
    <w:pPr>
      <w:ind w:left="3241"/>
      <w:outlineLvl w:val="5"/>
    </w:pPr>
    <w:rPr>
      <w:rFonts w:eastAsia="Times New Roman" w:cs="Times New Roman"/>
      <w:b/>
      <w:bCs/>
      <w:sz w:val="26"/>
      <w:szCs w:val="26"/>
      <w:u w:val="single" w:color="000000"/>
    </w:rPr>
  </w:style>
  <w:style w:type="paragraph" w:styleId="Heading7">
    <w:name w:val="heading 7"/>
    <w:basedOn w:val="Normal"/>
    <w:link w:val="Heading7Char"/>
    <w:uiPriority w:val="1"/>
    <w:qFormat/>
    <w:rsid w:val="00A74495"/>
    <w:pPr>
      <w:ind w:left="480"/>
      <w:jc w:val="both"/>
      <w:outlineLvl w:val="6"/>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08A4"/>
    <w:rPr>
      <w:rFonts w:ascii="Times New Roman" w:eastAsia="Times New Roman" w:hAnsi="Times New Roman" w:cs="Times New Roman"/>
      <w:sz w:val="72"/>
      <w:szCs w:val="72"/>
    </w:rPr>
  </w:style>
  <w:style w:type="character" w:customStyle="1" w:styleId="Heading2Char">
    <w:name w:val="Heading 2 Char"/>
    <w:basedOn w:val="DefaultParagraphFont"/>
    <w:link w:val="Heading2"/>
    <w:uiPriority w:val="1"/>
    <w:rsid w:val="00FC08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1"/>
    <w:rsid w:val="00FC08A4"/>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1"/>
    <w:rsid w:val="00FC08A4"/>
    <w:rPr>
      <w:rFonts w:ascii="Times New Roman" w:eastAsia="Times New Roman" w:hAnsi="Times New Roman" w:cs="Times New Roman"/>
      <w:b/>
      <w:bCs/>
      <w:sz w:val="30"/>
      <w:szCs w:val="30"/>
    </w:rPr>
  </w:style>
  <w:style w:type="character" w:customStyle="1" w:styleId="Heading5Char">
    <w:name w:val="Heading 5 Char"/>
    <w:basedOn w:val="DefaultParagraphFont"/>
    <w:link w:val="Heading5"/>
    <w:uiPriority w:val="1"/>
    <w:rsid w:val="00FC08A4"/>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1"/>
    <w:rsid w:val="00FC08A4"/>
    <w:rPr>
      <w:rFonts w:ascii="Times New Roman" w:eastAsia="Times New Roman" w:hAnsi="Times New Roman" w:cs="Times New Roman"/>
      <w:b/>
      <w:bCs/>
      <w:sz w:val="26"/>
      <w:szCs w:val="26"/>
      <w:u w:val="single" w:color="000000"/>
    </w:rPr>
  </w:style>
  <w:style w:type="character" w:customStyle="1" w:styleId="Heading7Char">
    <w:name w:val="Heading 7 Char"/>
    <w:basedOn w:val="DefaultParagraphFont"/>
    <w:link w:val="Heading7"/>
    <w:uiPriority w:val="1"/>
    <w:rsid w:val="00FC08A4"/>
    <w:rPr>
      <w:rFonts w:ascii="Times New Roman" w:eastAsia="Times New Roman" w:hAnsi="Times New Roman" w:cs="Times New Roman"/>
      <w:b/>
      <w:bCs/>
      <w:sz w:val="24"/>
      <w:szCs w:val="24"/>
    </w:rPr>
  </w:style>
  <w:style w:type="paragraph" w:styleId="TOC1">
    <w:name w:val="toc 1"/>
    <w:basedOn w:val="Normal"/>
    <w:uiPriority w:val="1"/>
    <w:qFormat/>
    <w:rsid w:val="00A74495"/>
    <w:pPr>
      <w:ind w:left="840" w:hanging="361"/>
    </w:pPr>
    <w:rPr>
      <w:rFonts w:eastAsia="Times New Roman" w:cs="Times New Roman"/>
      <w:sz w:val="24"/>
      <w:szCs w:val="24"/>
    </w:rPr>
  </w:style>
  <w:style w:type="paragraph" w:styleId="TOC2">
    <w:name w:val="toc 2"/>
    <w:basedOn w:val="Normal"/>
    <w:uiPriority w:val="1"/>
    <w:qFormat/>
    <w:rsid w:val="00A74495"/>
    <w:pPr>
      <w:spacing w:before="276"/>
      <w:ind w:left="480"/>
    </w:pPr>
    <w:rPr>
      <w:rFonts w:eastAsia="Times New Roman" w:cs="Times New Roman"/>
      <w:b/>
      <w:bCs/>
      <w:i/>
    </w:rPr>
  </w:style>
  <w:style w:type="paragraph" w:styleId="TOC3">
    <w:name w:val="toc 3"/>
    <w:basedOn w:val="Normal"/>
    <w:uiPriority w:val="1"/>
    <w:qFormat/>
    <w:rsid w:val="00A74495"/>
    <w:pPr>
      <w:ind w:left="1320" w:hanging="541"/>
    </w:pPr>
    <w:rPr>
      <w:rFonts w:eastAsia="Times New Roman" w:cs="Times New Roman"/>
      <w:sz w:val="24"/>
      <w:szCs w:val="24"/>
    </w:rPr>
  </w:style>
  <w:style w:type="paragraph" w:styleId="TOC4">
    <w:name w:val="toc 4"/>
    <w:basedOn w:val="Normal"/>
    <w:uiPriority w:val="1"/>
    <w:qFormat/>
    <w:rsid w:val="00A74495"/>
    <w:pPr>
      <w:ind w:left="840"/>
    </w:pPr>
    <w:rPr>
      <w:rFonts w:eastAsia="Times New Roman" w:cs="Times New Roman"/>
      <w:sz w:val="24"/>
      <w:szCs w:val="24"/>
    </w:rPr>
  </w:style>
  <w:style w:type="paragraph" w:styleId="BodyText">
    <w:name w:val="Body Text"/>
    <w:basedOn w:val="Normal"/>
    <w:link w:val="BodyTextChar"/>
    <w:uiPriority w:val="1"/>
    <w:qFormat/>
    <w:rsid w:val="00A74495"/>
    <w:rPr>
      <w:rFonts w:eastAsia="Times New Roman" w:cs="Times New Roman"/>
      <w:sz w:val="24"/>
      <w:szCs w:val="24"/>
    </w:rPr>
  </w:style>
  <w:style w:type="character" w:customStyle="1" w:styleId="BodyTextChar">
    <w:name w:val="Body Text Char"/>
    <w:basedOn w:val="DefaultParagraphFont"/>
    <w:link w:val="BodyText"/>
    <w:uiPriority w:val="1"/>
    <w:rsid w:val="00FC08A4"/>
    <w:rPr>
      <w:rFonts w:ascii="Times New Roman" w:eastAsia="Times New Roman" w:hAnsi="Times New Roman" w:cs="Times New Roman"/>
      <w:sz w:val="24"/>
      <w:szCs w:val="24"/>
    </w:rPr>
  </w:style>
  <w:style w:type="paragraph" w:styleId="ListParagraph">
    <w:name w:val="List Paragraph"/>
    <w:basedOn w:val="Normal"/>
    <w:uiPriority w:val="1"/>
    <w:qFormat/>
    <w:rsid w:val="00A74495"/>
    <w:pPr>
      <w:ind w:left="1200" w:hanging="361"/>
    </w:pPr>
    <w:rPr>
      <w:rFonts w:eastAsia="Times New Roman" w:cs="Times New Roman"/>
    </w:rPr>
  </w:style>
  <w:style w:type="paragraph" w:customStyle="1" w:styleId="TableParagraph">
    <w:name w:val="Table Paragraph"/>
    <w:basedOn w:val="Normal"/>
    <w:uiPriority w:val="1"/>
    <w:qFormat/>
    <w:rsid w:val="00A74495"/>
    <w:pPr>
      <w:spacing w:line="270" w:lineRule="exact"/>
    </w:pPr>
    <w:rPr>
      <w:rFonts w:eastAsia="Times New Roman" w:cs="Times New Roman"/>
    </w:rPr>
  </w:style>
  <w:style w:type="paragraph" w:styleId="NormalWeb">
    <w:name w:val="Normal (Web)"/>
    <w:basedOn w:val="Normal"/>
    <w:uiPriority w:val="99"/>
    <w:semiHidden/>
    <w:unhideWhenUsed/>
    <w:rsid w:val="00567802"/>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567802"/>
    <w:rPr>
      <w:b/>
      <w:bCs/>
    </w:rPr>
  </w:style>
  <w:style w:type="character" w:styleId="Emphasis">
    <w:name w:val="Emphasis"/>
    <w:basedOn w:val="DefaultParagraphFont"/>
    <w:uiPriority w:val="20"/>
    <w:qFormat/>
    <w:rsid w:val="00567802"/>
    <w:rPr>
      <w:i/>
      <w:iCs/>
    </w:rPr>
  </w:style>
  <w:style w:type="character" w:styleId="Hyperlink">
    <w:name w:val="Hyperlink"/>
    <w:basedOn w:val="DefaultParagraphFont"/>
    <w:uiPriority w:val="99"/>
    <w:semiHidden/>
    <w:unhideWhenUsed/>
    <w:rsid w:val="00567802"/>
    <w:rPr>
      <w:color w:val="0000FF"/>
      <w:u w:val="single"/>
    </w:rPr>
  </w:style>
  <w:style w:type="paragraph" w:styleId="HTMLPreformatted">
    <w:name w:val="HTML Preformatted"/>
    <w:basedOn w:val="Normal"/>
    <w:link w:val="HTMLPreformattedChar"/>
    <w:uiPriority w:val="99"/>
    <w:semiHidden/>
    <w:unhideWhenUsed/>
    <w:rsid w:val="005678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802"/>
    <w:rPr>
      <w:rFonts w:ascii="Courier New" w:eastAsia="Times New Roman" w:hAnsi="Courier New" w:cs="Courier New"/>
      <w:sz w:val="20"/>
      <w:szCs w:val="20"/>
    </w:rPr>
  </w:style>
  <w:style w:type="character" w:customStyle="1" w:styleId="cm-header">
    <w:name w:val="cm-header"/>
    <w:basedOn w:val="DefaultParagraphFont"/>
    <w:rsid w:val="00567802"/>
  </w:style>
  <w:style w:type="character" w:customStyle="1" w:styleId="cm-link">
    <w:name w:val="cm-link"/>
    <w:basedOn w:val="DefaultParagraphFont"/>
    <w:rsid w:val="00567802"/>
  </w:style>
  <w:style w:type="paragraph" w:styleId="BalloonText">
    <w:name w:val="Balloon Text"/>
    <w:basedOn w:val="Normal"/>
    <w:link w:val="BalloonTextChar"/>
    <w:uiPriority w:val="99"/>
    <w:semiHidden/>
    <w:unhideWhenUsed/>
    <w:rsid w:val="00567802"/>
    <w:rPr>
      <w:rFonts w:ascii="Tahoma" w:hAnsi="Tahoma" w:cs="Tahoma"/>
      <w:sz w:val="16"/>
      <w:szCs w:val="16"/>
    </w:rPr>
  </w:style>
  <w:style w:type="character" w:customStyle="1" w:styleId="BalloonTextChar">
    <w:name w:val="Balloon Text Char"/>
    <w:basedOn w:val="DefaultParagraphFont"/>
    <w:link w:val="BalloonText"/>
    <w:uiPriority w:val="99"/>
    <w:semiHidden/>
    <w:rsid w:val="005678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967118">
      <w:bodyDiv w:val="1"/>
      <w:marLeft w:val="0"/>
      <w:marRight w:val="0"/>
      <w:marTop w:val="0"/>
      <w:marBottom w:val="0"/>
      <w:divBdr>
        <w:top w:val="none" w:sz="0" w:space="0" w:color="auto"/>
        <w:left w:val="none" w:sz="0" w:space="0" w:color="auto"/>
        <w:bottom w:val="none" w:sz="0" w:space="0" w:color="auto"/>
        <w:right w:val="none" w:sz="0" w:space="0" w:color="auto"/>
      </w:divBdr>
    </w:div>
    <w:div w:id="1114402676">
      <w:bodyDiv w:val="1"/>
      <w:marLeft w:val="0"/>
      <w:marRight w:val="0"/>
      <w:marTop w:val="0"/>
      <w:marBottom w:val="0"/>
      <w:divBdr>
        <w:top w:val="none" w:sz="0" w:space="0" w:color="auto"/>
        <w:left w:val="none" w:sz="0" w:space="0" w:color="auto"/>
        <w:bottom w:val="none" w:sz="0" w:space="0" w:color="auto"/>
        <w:right w:val="none" w:sz="0" w:space="0" w:color="auto"/>
      </w:divBdr>
      <w:divsChild>
        <w:div w:id="1539202910">
          <w:marLeft w:val="0"/>
          <w:marRight w:val="0"/>
          <w:marTop w:val="0"/>
          <w:marBottom w:val="0"/>
          <w:divBdr>
            <w:top w:val="none" w:sz="0" w:space="0" w:color="auto"/>
            <w:left w:val="none" w:sz="0" w:space="0" w:color="auto"/>
            <w:bottom w:val="none" w:sz="0" w:space="0" w:color="auto"/>
            <w:right w:val="none" w:sz="0" w:space="0" w:color="auto"/>
          </w:divBdr>
        </w:div>
        <w:div w:id="165757200">
          <w:marLeft w:val="0"/>
          <w:marRight w:val="0"/>
          <w:marTop w:val="0"/>
          <w:marBottom w:val="0"/>
          <w:divBdr>
            <w:top w:val="none" w:sz="0" w:space="0" w:color="auto"/>
            <w:left w:val="none" w:sz="0" w:space="0" w:color="auto"/>
            <w:bottom w:val="none" w:sz="0" w:space="0" w:color="auto"/>
            <w:right w:val="none" w:sz="0" w:space="0" w:color="auto"/>
          </w:divBdr>
          <w:divsChild>
            <w:div w:id="937369879">
              <w:marLeft w:val="0"/>
              <w:marRight w:val="0"/>
              <w:marTop w:val="0"/>
              <w:marBottom w:val="0"/>
              <w:divBdr>
                <w:top w:val="none" w:sz="0" w:space="0" w:color="auto"/>
                <w:left w:val="none" w:sz="0" w:space="0" w:color="auto"/>
                <w:bottom w:val="none" w:sz="0" w:space="0" w:color="auto"/>
                <w:right w:val="none" w:sz="0" w:space="0" w:color="auto"/>
              </w:divBdr>
            </w:div>
          </w:divsChild>
        </w:div>
        <w:div w:id="1008679871">
          <w:marLeft w:val="0"/>
          <w:marRight w:val="0"/>
          <w:marTop w:val="0"/>
          <w:marBottom w:val="0"/>
          <w:divBdr>
            <w:top w:val="none" w:sz="0" w:space="0" w:color="auto"/>
            <w:left w:val="none" w:sz="0" w:space="0" w:color="auto"/>
            <w:bottom w:val="none" w:sz="0" w:space="0" w:color="auto"/>
            <w:right w:val="none" w:sz="0" w:space="0" w:color="auto"/>
          </w:divBdr>
          <w:divsChild>
            <w:div w:id="349992129">
              <w:marLeft w:val="0"/>
              <w:marRight w:val="0"/>
              <w:marTop w:val="0"/>
              <w:marBottom w:val="0"/>
              <w:divBdr>
                <w:top w:val="none" w:sz="0" w:space="0" w:color="auto"/>
                <w:left w:val="none" w:sz="0" w:space="0" w:color="auto"/>
                <w:bottom w:val="none" w:sz="0" w:space="0" w:color="auto"/>
                <w:right w:val="none" w:sz="0" w:space="0" w:color="auto"/>
              </w:divBdr>
            </w:div>
          </w:divsChild>
        </w:div>
        <w:div w:id="1050656">
          <w:marLeft w:val="0"/>
          <w:marRight w:val="0"/>
          <w:marTop w:val="0"/>
          <w:marBottom w:val="0"/>
          <w:divBdr>
            <w:top w:val="none" w:sz="0" w:space="0" w:color="auto"/>
            <w:left w:val="none" w:sz="0" w:space="0" w:color="auto"/>
            <w:bottom w:val="none" w:sz="0" w:space="0" w:color="auto"/>
            <w:right w:val="none" w:sz="0" w:space="0" w:color="auto"/>
          </w:divBdr>
          <w:divsChild>
            <w:div w:id="974067417">
              <w:marLeft w:val="0"/>
              <w:marRight w:val="0"/>
              <w:marTop w:val="0"/>
              <w:marBottom w:val="0"/>
              <w:divBdr>
                <w:top w:val="none" w:sz="0" w:space="0" w:color="auto"/>
                <w:left w:val="none" w:sz="0" w:space="0" w:color="auto"/>
                <w:bottom w:val="none" w:sz="0" w:space="0" w:color="auto"/>
                <w:right w:val="none" w:sz="0" w:space="0" w:color="auto"/>
              </w:divBdr>
            </w:div>
          </w:divsChild>
        </w:div>
        <w:div w:id="958532877">
          <w:marLeft w:val="0"/>
          <w:marRight w:val="0"/>
          <w:marTop w:val="0"/>
          <w:marBottom w:val="0"/>
          <w:divBdr>
            <w:top w:val="none" w:sz="0" w:space="0" w:color="auto"/>
            <w:left w:val="none" w:sz="0" w:space="0" w:color="auto"/>
            <w:bottom w:val="none" w:sz="0" w:space="0" w:color="auto"/>
            <w:right w:val="none" w:sz="0" w:space="0" w:color="auto"/>
          </w:divBdr>
          <w:divsChild>
            <w:div w:id="1261639496">
              <w:marLeft w:val="0"/>
              <w:marRight w:val="0"/>
              <w:marTop w:val="0"/>
              <w:marBottom w:val="0"/>
              <w:divBdr>
                <w:top w:val="none" w:sz="0" w:space="0" w:color="auto"/>
                <w:left w:val="none" w:sz="0" w:space="0" w:color="auto"/>
                <w:bottom w:val="none" w:sz="0" w:space="0" w:color="auto"/>
                <w:right w:val="none" w:sz="0" w:space="0" w:color="auto"/>
              </w:divBdr>
            </w:div>
          </w:divsChild>
        </w:div>
        <w:div w:id="435684970">
          <w:marLeft w:val="0"/>
          <w:marRight w:val="0"/>
          <w:marTop w:val="0"/>
          <w:marBottom w:val="0"/>
          <w:divBdr>
            <w:top w:val="none" w:sz="0" w:space="0" w:color="auto"/>
            <w:left w:val="none" w:sz="0" w:space="0" w:color="auto"/>
            <w:bottom w:val="none" w:sz="0" w:space="0" w:color="auto"/>
            <w:right w:val="none" w:sz="0" w:space="0" w:color="auto"/>
          </w:divBdr>
          <w:divsChild>
            <w:div w:id="1181895949">
              <w:marLeft w:val="0"/>
              <w:marRight w:val="0"/>
              <w:marTop w:val="0"/>
              <w:marBottom w:val="0"/>
              <w:divBdr>
                <w:top w:val="none" w:sz="0" w:space="0" w:color="auto"/>
                <w:left w:val="none" w:sz="0" w:space="0" w:color="auto"/>
                <w:bottom w:val="none" w:sz="0" w:space="0" w:color="auto"/>
                <w:right w:val="none" w:sz="0" w:space="0" w:color="auto"/>
              </w:divBdr>
            </w:div>
          </w:divsChild>
        </w:div>
        <w:div w:id="1367632076">
          <w:marLeft w:val="0"/>
          <w:marRight w:val="0"/>
          <w:marTop w:val="0"/>
          <w:marBottom w:val="0"/>
          <w:divBdr>
            <w:top w:val="none" w:sz="0" w:space="0" w:color="auto"/>
            <w:left w:val="none" w:sz="0" w:space="0" w:color="auto"/>
            <w:bottom w:val="none" w:sz="0" w:space="0" w:color="auto"/>
            <w:right w:val="none" w:sz="0" w:space="0" w:color="auto"/>
          </w:divBdr>
          <w:divsChild>
            <w:div w:id="621496357">
              <w:marLeft w:val="0"/>
              <w:marRight w:val="0"/>
              <w:marTop w:val="0"/>
              <w:marBottom w:val="0"/>
              <w:divBdr>
                <w:top w:val="none" w:sz="0" w:space="0" w:color="auto"/>
                <w:left w:val="none" w:sz="0" w:space="0" w:color="auto"/>
                <w:bottom w:val="none" w:sz="0" w:space="0" w:color="auto"/>
                <w:right w:val="none" w:sz="0" w:space="0" w:color="auto"/>
              </w:divBdr>
            </w:div>
          </w:divsChild>
        </w:div>
        <w:div w:id="1680155578">
          <w:marLeft w:val="0"/>
          <w:marRight w:val="0"/>
          <w:marTop w:val="0"/>
          <w:marBottom w:val="0"/>
          <w:divBdr>
            <w:top w:val="none" w:sz="0" w:space="0" w:color="auto"/>
            <w:left w:val="none" w:sz="0" w:space="0" w:color="auto"/>
            <w:bottom w:val="none" w:sz="0" w:space="0" w:color="auto"/>
            <w:right w:val="none" w:sz="0" w:space="0" w:color="auto"/>
          </w:divBdr>
          <w:divsChild>
            <w:div w:id="1854294023">
              <w:marLeft w:val="0"/>
              <w:marRight w:val="0"/>
              <w:marTop w:val="0"/>
              <w:marBottom w:val="0"/>
              <w:divBdr>
                <w:top w:val="none" w:sz="0" w:space="0" w:color="auto"/>
                <w:left w:val="none" w:sz="0" w:space="0" w:color="auto"/>
                <w:bottom w:val="none" w:sz="0" w:space="0" w:color="auto"/>
                <w:right w:val="none" w:sz="0" w:space="0" w:color="auto"/>
              </w:divBdr>
            </w:div>
          </w:divsChild>
        </w:div>
        <w:div w:id="2086952261">
          <w:marLeft w:val="0"/>
          <w:marRight w:val="0"/>
          <w:marTop w:val="0"/>
          <w:marBottom w:val="0"/>
          <w:divBdr>
            <w:top w:val="none" w:sz="0" w:space="0" w:color="auto"/>
            <w:left w:val="none" w:sz="0" w:space="0" w:color="auto"/>
            <w:bottom w:val="none" w:sz="0" w:space="0" w:color="auto"/>
            <w:right w:val="none" w:sz="0" w:space="0" w:color="auto"/>
          </w:divBdr>
          <w:divsChild>
            <w:div w:id="701437893">
              <w:marLeft w:val="0"/>
              <w:marRight w:val="0"/>
              <w:marTop w:val="0"/>
              <w:marBottom w:val="0"/>
              <w:divBdr>
                <w:top w:val="none" w:sz="0" w:space="0" w:color="auto"/>
                <w:left w:val="none" w:sz="0" w:space="0" w:color="auto"/>
                <w:bottom w:val="none" w:sz="0" w:space="0" w:color="auto"/>
                <w:right w:val="none" w:sz="0" w:space="0" w:color="auto"/>
              </w:divBdr>
            </w:div>
          </w:divsChild>
        </w:div>
        <w:div w:id="1417745294">
          <w:marLeft w:val="0"/>
          <w:marRight w:val="0"/>
          <w:marTop w:val="0"/>
          <w:marBottom w:val="0"/>
          <w:divBdr>
            <w:top w:val="none" w:sz="0" w:space="0" w:color="auto"/>
            <w:left w:val="none" w:sz="0" w:space="0" w:color="auto"/>
            <w:bottom w:val="none" w:sz="0" w:space="0" w:color="auto"/>
            <w:right w:val="none" w:sz="0" w:space="0" w:color="auto"/>
          </w:divBdr>
          <w:divsChild>
            <w:div w:id="11598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6834">
      <w:bodyDiv w:val="1"/>
      <w:marLeft w:val="0"/>
      <w:marRight w:val="0"/>
      <w:marTop w:val="0"/>
      <w:marBottom w:val="0"/>
      <w:divBdr>
        <w:top w:val="none" w:sz="0" w:space="0" w:color="auto"/>
        <w:left w:val="none" w:sz="0" w:space="0" w:color="auto"/>
        <w:bottom w:val="none" w:sz="0" w:space="0" w:color="auto"/>
        <w:right w:val="none" w:sz="0" w:space="0" w:color="auto"/>
      </w:divBdr>
    </w:div>
    <w:div w:id="1584148206">
      <w:bodyDiv w:val="1"/>
      <w:marLeft w:val="0"/>
      <w:marRight w:val="0"/>
      <w:marTop w:val="0"/>
      <w:marBottom w:val="0"/>
      <w:divBdr>
        <w:top w:val="none" w:sz="0" w:space="0" w:color="auto"/>
        <w:left w:val="none" w:sz="0" w:space="0" w:color="auto"/>
        <w:bottom w:val="none" w:sz="0" w:space="0" w:color="auto"/>
        <w:right w:val="none" w:sz="0" w:space="0" w:color="auto"/>
      </w:divBdr>
    </w:div>
    <w:div w:id="201117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vision.fe.uni-lj.si/cvww2016/proceedings/papers/05.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2020-10-08T19:44:00Z</dcterms:created>
  <dcterms:modified xsi:type="dcterms:W3CDTF">2020-10-08T20:07:00Z</dcterms:modified>
</cp:coreProperties>
</file>