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entury" w:cs="Century" w:eastAsia="Century" w:hAnsi="Century"/>
          <w:b w:val="1"/>
          <w:bCs w:val="1"/>
          <w:sz w:val="48"/>
          <w:szCs w:val="48"/>
        </w:rPr>
      </w:pPr>
      <w:r w:rsidDel="00000000" w:rsidR="00000000" w:rsidRPr="00000000">
        <w:rPr>
          <w:rFonts w:ascii="Century" w:cs="Century" w:eastAsia="Century" w:hAnsi="Century"/>
          <w:b w:val="1"/>
          <w:bCs w:val="1"/>
          <w:sz w:val="48"/>
          <w:szCs w:val="48"/>
          <w:rtl w:val="0"/>
        </w:rPr>
        <w:t xml:space="preserve">AWS LAUNCHING INSTANCE IN EC2</w:t>
      </w:r>
    </w:p>
    <w:p w:rsidR="00000000" w:rsidDel="00000000" w:rsidP="00000000" w:rsidRDefault="00000000" w:rsidRPr="00000000" w14:paraId="00000002">
      <w:pPr>
        <w:rPr>
          <w:rFonts w:ascii="Century" w:cs="Century" w:eastAsia="Century" w:hAnsi="Century"/>
        </w:rPr>
      </w:pPr>
      <w:r w:rsidDel="00000000" w:rsidR="00000000" w:rsidRPr="00000000">
        <w:rPr>
          <w:rFonts w:ascii="Century" w:cs="Century" w:eastAsia="Century" w:hAnsi="Century"/>
          <w:rtl w:val="0"/>
        </w:rPr>
        <w:t xml:space="preserve">In this we will learn how to launch an instance in EC2 (amazon elastic compute cloud)</w:t>
      </w:r>
    </w:p>
    <w:p w:rsidR="00000000" w:rsidDel="00000000" w:rsidP="00000000" w:rsidRDefault="00000000" w:rsidRPr="00000000" w14:paraId="00000003">
      <w:pPr>
        <w:rPr>
          <w:rFonts w:ascii="Century" w:cs="Century" w:eastAsia="Century" w:hAnsi="Century"/>
        </w:rPr>
      </w:pPr>
      <w:r w:rsidDel="00000000" w:rsidR="00000000" w:rsidRPr="00000000">
        <w:rPr>
          <w:rFonts w:ascii="Century" w:cs="Century" w:eastAsia="Century" w:hAnsi="Century"/>
          <w:rtl w:val="0"/>
        </w:rPr>
        <w:t xml:space="preserve">STEP 1-</w:t>
      </w:r>
    </w:p>
    <w:p w:rsidR="00000000" w:rsidDel="00000000" w:rsidP="00000000" w:rsidRDefault="00000000" w:rsidRPr="00000000" w14:paraId="00000004">
      <w:pPr>
        <w:rPr>
          <w:rFonts w:ascii="Century" w:cs="Century" w:eastAsia="Century" w:hAnsi="Century"/>
        </w:rPr>
      </w:pPr>
      <w:r w:rsidDel="00000000" w:rsidR="00000000" w:rsidRPr="00000000">
        <w:rPr>
          <w:rFonts w:ascii="Century" w:cs="Century" w:eastAsia="Century" w:hAnsi="Century"/>
          <w:rtl w:val="0"/>
        </w:rPr>
        <w:t xml:space="preserve">After signing in to your AWS go to EC2 service. From the EC2 dashboard select on the ‘Launch instance’ option.</w:t>
      </w:r>
    </w:p>
    <w:p w:rsidR="00000000" w:rsidDel="00000000" w:rsidP="00000000" w:rsidRDefault="00000000" w:rsidRPr="00000000" w14:paraId="00000005">
      <w:pPr>
        <w:rPr>
          <w:rFonts w:ascii="Century" w:cs="Century" w:eastAsia="Century" w:hAnsi="Century"/>
        </w:rPr>
      </w:pPr>
      <w:r w:rsidDel="00000000" w:rsidR="00000000" w:rsidRPr="00000000">
        <w:rPr>
          <w:rFonts w:ascii="Century" w:cs="Century" w:eastAsia="Century" w:hAnsi="Century"/>
        </w:rPr>
        <w:drawing>
          <wp:inline distB="0" distT="0" distL="0" distR="0">
            <wp:extent cx="5943600" cy="3343275"/>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Century" w:cs="Century" w:eastAsia="Century" w:hAnsi="Century"/>
        </w:rPr>
      </w:pPr>
      <w:r w:rsidDel="00000000" w:rsidR="00000000" w:rsidRPr="00000000">
        <w:rPr>
          <w:rFonts w:ascii="Century" w:cs="Century" w:eastAsia="Century" w:hAnsi="Century"/>
          <w:rtl w:val="0"/>
        </w:rPr>
        <w:t xml:space="preserve">STEP 2-</w:t>
      </w:r>
    </w:p>
    <w:p w:rsidR="00000000" w:rsidDel="00000000" w:rsidP="00000000" w:rsidRDefault="00000000" w:rsidRPr="00000000" w14:paraId="00000007">
      <w:pPr>
        <w:rPr>
          <w:rFonts w:ascii="Century" w:cs="Century" w:eastAsia="Century" w:hAnsi="Century"/>
        </w:rPr>
      </w:pPr>
      <w:r w:rsidDel="00000000" w:rsidR="00000000" w:rsidRPr="00000000">
        <w:rPr>
          <w:rFonts w:ascii="Century" w:cs="Century" w:eastAsia="Century" w:hAnsi="Century"/>
          <w:rtl w:val="0"/>
        </w:rPr>
        <w:t xml:space="preserve">Now give your instance a name and then select an AMI (Amazon machine image) which you want.</w:t>
      </w:r>
    </w:p>
    <w:p w:rsidR="00000000" w:rsidDel="00000000" w:rsidP="00000000" w:rsidRDefault="00000000" w:rsidRPr="00000000" w14:paraId="00000008">
      <w:pPr>
        <w:rPr>
          <w:rFonts w:ascii="Century" w:cs="Century" w:eastAsia="Century" w:hAnsi="Century"/>
        </w:rPr>
      </w:pPr>
      <w:r w:rsidDel="00000000" w:rsidR="00000000" w:rsidRPr="00000000">
        <w:rPr>
          <w:rFonts w:ascii="Century" w:cs="Century" w:eastAsia="Century" w:hAnsi="Century"/>
        </w:rPr>
        <w:drawing>
          <wp:inline distB="0" distT="0" distL="0" distR="0">
            <wp:extent cx="5943600" cy="334327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Century" w:cs="Century" w:eastAsia="Century" w:hAnsi="Century"/>
        </w:rPr>
      </w:pPr>
      <w:r w:rsidDel="00000000" w:rsidR="00000000" w:rsidRPr="00000000">
        <w:rPr>
          <w:rFonts w:ascii="Century" w:cs="Century" w:eastAsia="Century" w:hAnsi="Century"/>
          <w:rtl w:val="0"/>
        </w:rPr>
        <w:t xml:space="preserve">STEP 3-</w:t>
      </w:r>
    </w:p>
    <w:p w:rsidR="00000000" w:rsidDel="00000000" w:rsidP="00000000" w:rsidRDefault="00000000" w:rsidRPr="00000000" w14:paraId="0000000A">
      <w:pPr>
        <w:rPr>
          <w:rFonts w:ascii="Century" w:cs="Century" w:eastAsia="Century" w:hAnsi="Century"/>
        </w:rPr>
      </w:pPr>
      <w:r w:rsidDel="00000000" w:rsidR="00000000" w:rsidRPr="00000000">
        <w:rPr>
          <w:rtl w:val="0"/>
        </w:rPr>
      </w:r>
    </w:p>
    <w:p w:rsidR="00000000" w:rsidDel="00000000" w:rsidP="00000000" w:rsidRDefault="00000000" w:rsidRPr="00000000" w14:paraId="0000000B">
      <w:pPr>
        <w:rPr>
          <w:rFonts w:ascii="Century" w:cs="Century" w:eastAsia="Century" w:hAnsi="Century"/>
        </w:rPr>
      </w:pPr>
      <w:r w:rsidDel="00000000" w:rsidR="00000000" w:rsidRPr="00000000">
        <w:rPr>
          <w:rFonts w:ascii="Century" w:cs="Century" w:eastAsia="Century" w:hAnsi="Century"/>
          <w:rtl w:val="0"/>
        </w:rPr>
        <w:t xml:space="preserve">Then choose the architecture which you want for your AMI.</w:t>
      </w:r>
      <w:r w:rsidDel="00000000" w:rsidR="00000000" w:rsidRPr="00000000">
        <w:rPr>
          <w:rFonts w:ascii="Century" w:cs="Century" w:eastAsia="Century" w:hAnsi="Century"/>
        </w:rPr>
        <w:drawing>
          <wp:inline distB="0" distT="0" distL="0" distR="0">
            <wp:extent cx="5943600" cy="334327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Century" w:cs="Century" w:eastAsia="Century" w:hAnsi="Century"/>
        </w:rPr>
      </w:pPr>
      <w:r w:rsidDel="00000000" w:rsidR="00000000" w:rsidRPr="00000000">
        <w:rPr>
          <w:rFonts w:ascii="Century" w:cs="Century" w:eastAsia="Century" w:hAnsi="Century"/>
          <w:rtl w:val="0"/>
        </w:rPr>
        <w:t xml:space="preserve"> STEP 4-</w:t>
      </w:r>
    </w:p>
    <w:p w:rsidR="00000000" w:rsidDel="00000000" w:rsidP="00000000" w:rsidRDefault="00000000" w:rsidRPr="00000000" w14:paraId="0000000D">
      <w:pPr>
        <w:rPr>
          <w:rFonts w:ascii="Century" w:cs="Century" w:eastAsia="Century" w:hAnsi="Century"/>
        </w:rPr>
      </w:pPr>
      <w:r w:rsidDel="00000000" w:rsidR="00000000" w:rsidRPr="00000000">
        <w:rPr>
          <w:rFonts w:ascii="Century" w:cs="Century" w:eastAsia="Century" w:hAnsi="Century"/>
          <w:rtl w:val="0"/>
        </w:rPr>
        <w:t xml:space="preserve">Then select the instance type you want or you can leave as it is as default.There might be an additional cost for few of the options.</w:t>
      </w:r>
    </w:p>
    <w:p w:rsidR="00000000" w:rsidDel="00000000" w:rsidP="00000000" w:rsidRDefault="00000000" w:rsidRPr="00000000" w14:paraId="0000000E">
      <w:pPr>
        <w:rPr>
          <w:rFonts w:ascii="Century" w:cs="Century" w:eastAsia="Century" w:hAnsi="Century"/>
        </w:rPr>
      </w:pPr>
      <w:r w:rsidDel="00000000" w:rsidR="00000000" w:rsidRPr="00000000">
        <w:rPr>
          <w:rFonts w:ascii="Century" w:cs="Century" w:eastAsia="Century" w:hAnsi="Century"/>
        </w:rPr>
        <w:drawing>
          <wp:inline distB="0" distT="0" distL="0" distR="0">
            <wp:extent cx="5943600" cy="3343275"/>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Century" w:cs="Century" w:eastAsia="Century" w:hAnsi="Century"/>
        </w:rPr>
      </w:pPr>
      <w:r w:rsidDel="00000000" w:rsidR="00000000" w:rsidRPr="00000000">
        <w:rPr>
          <w:rFonts w:ascii="Century" w:cs="Century" w:eastAsia="Century" w:hAnsi="Century"/>
          <w:rtl w:val="0"/>
        </w:rPr>
        <w:t xml:space="preserve">STEP 5(A)-</w:t>
      </w:r>
    </w:p>
    <w:p w:rsidR="00000000" w:rsidDel="00000000" w:rsidP="00000000" w:rsidRDefault="00000000" w:rsidRPr="00000000" w14:paraId="00000010">
      <w:pPr>
        <w:rPr>
          <w:rFonts w:ascii="Century" w:cs="Century" w:eastAsia="Century" w:hAnsi="Century"/>
        </w:rPr>
      </w:pPr>
      <w:r w:rsidDel="00000000" w:rsidR="00000000" w:rsidRPr="00000000">
        <w:rPr>
          <w:rFonts w:ascii="Century" w:cs="Century" w:eastAsia="Century" w:hAnsi="Century"/>
          <w:rtl w:val="0"/>
        </w:rPr>
        <w:t xml:space="preserve">Key pair is like security for your instance. For every time you log in into you EC2 instance you would need your key pair and IP. It is totally optional for you to keep a key pair but it is recommended that you use a key pair for security. </w:t>
      </w:r>
    </w:p>
    <w:p w:rsidR="00000000" w:rsidDel="00000000" w:rsidP="00000000" w:rsidRDefault="00000000" w:rsidRPr="00000000" w14:paraId="00000011">
      <w:pPr>
        <w:rPr>
          <w:rFonts w:ascii="Century" w:cs="Century" w:eastAsia="Century" w:hAnsi="Century"/>
        </w:rPr>
      </w:pPr>
      <w:r w:rsidDel="00000000" w:rsidR="00000000" w:rsidRPr="00000000">
        <w:rPr>
          <w:rtl w:val="0"/>
        </w:rPr>
      </w:r>
    </w:p>
    <w:p w:rsidR="00000000" w:rsidDel="00000000" w:rsidP="00000000" w:rsidRDefault="00000000" w:rsidRPr="00000000" w14:paraId="00000012">
      <w:pPr>
        <w:rPr>
          <w:rFonts w:ascii="Century" w:cs="Century" w:eastAsia="Century" w:hAnsi="Century"/>
        </w:rPr>
      </w:pPr>
      <w:r w:rsidDel="00000000" w:rsidR="00000000" w:rsidRPr="00000000">
        <w:br w:type="page"/>
      </w:r>
      <w:r w:rsidDel="00000000" w:rsidR="00000000" w:rsidRPr="00000000">
        <w:rPr>
          <w:rtl w:val="0"/>
        </w:rPr>
      </w:r>
    </w:p>
    <w:p w:rsidR="00000000" w:rsidDel="00000000" w:rsidP="00000000" w:rsidRDefault="00000000" w:rsidRPr="00000000" w14:paraId="00000013">
      <w:pPr>
        <w:rPr>
          <w:rFonts w:ascii="Century" w:cs="Century" w:eastAsia="Century" w:hAnsi="Century"/>
        </w:rPr>
      </w:pPr>
      <w:r w:rsidDel="00000000" w:rsidR="00000000" w:rsidRPr="00000000">
        <w:rPr>
          <w:rFonts w:ascii="Century" w:cs="Century" w:eastAsia="Century" w:hAnsi="Century"/>
        </w:rPr>
        <w:drawing>
          <wp:inline distB="0" distT="0" distL="0" distR="0">
            <wp:extent cx="5943600" cy="3343275"/>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Century" w:cs="Century" w:eastAsia="Century" w:hAnsi="Century"/>
        </w:rPr>
      </w:pPr>
      <w:r w:rsidDel="00000000" w:rsidR="00000000" w:rsidRPr="00000000">
        <w:rPr>
          <w:rFonts w:ascii="Century" w:cs="Century" w:eastAsia="Century" w:hAnsi="Century"/>
          <w:rtl w:val="0"/>
        </w:rPr>
        <w:t xml:space="preserve">STEP 5(B)-</w:t>
      </w:r>
    </w:p>
    <w:p w:rsidR="00000000" w:rsidDel="00000000" w:rsidP="00000000" w:rsidRDefault="00000000" w:rsidRPr="00000000" w14:paraId="00000015">
      <w:pPr>
        <w:rPr>
          <w:rFonts w:ascii="Century" w:cs="Century" w:eastAsia="Century" w:hAnsi="Century"/>
        </w:rPr>
      </w:pPr>
      <w:r w:rsidDel="00000000" w:rsidR="00000000" w:rsidRPr="00000000">
        <w:rPr>
          <w:rFonts w:ascii="Century" w:cs="Century" w:eastAsia="Century" w:hAnsi="Century"/>
          <w:rtl w:val="0"/>
        </w:rPr>
        <w:t xml:space="preserve">If you create a key pair the following screen. Give your key pair a name select the type and they for key format .pem is suitable for MAC and .ppk is suitable for Windows</w:t>
      </w:r>
    </w:p>
    <w:p w:rsidR="00000000" w:rsidDel="00000000" w:rsidP="00000000" w:rsidRDefault="00000000" w:rsidRPr="00000000" w14:paraId="00000016">
      <w:pPr>
        <w:rPr>
          <w:rFonts w:ascii="Century" w:cs="Century" w:eastAsia="Century" w:hAnsi="Century"/>
        </w:rPr>
      </w:pPr>
      <w:r w:rsidDel="00000000" w:rsidR="00000000" w:rsidRPr="00000000">
        <w:rPr>
          <w:rFonts w:ascii="Century" w:cs="Century" w:eastAsia="Century" w:hAnsi="Century"/>
        </w:rPr>
        <w:drawing>
          <wp:inline distB="0" distT="0" distL="0" distR="0">
            <wp:extent cx="5943600" cy="3343275"/>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Century" w:cs="Century" w:eastAsia="Century" w:hAnsi="Century"/>
        </w:rPr>
      </w:pPr>
      <w:r w:rsidDel="00000000" w:rsidR="00000000" w:rsidRPr="00000000">
        <w:rPr>
          <w:rFonts w:ascii="Century" w:cs="Century" w:eastAsia="Century" w:hAnsi="Century"/>
          <w:rtl w:val="0"/>
        </w:rPr>
        <w:t xml:space="preserve">STEP 6-</w:t>
      </w:r>
    </w:p>
    <w:p w:rsidR="00000000" w:rsidDel="00000000" w:rsidP="00000000" w:rsidRDefault="00000000" w:rsidRPr="00000000" w14:paraId="00000018">
      <w:pPr>
        <w:rPr>
          <w:rFonts w:ascii="Century" w:cs="Century" w:eastAsia="Century" w:hAnsi="Century"/>
        </w:rPr>
      </w:pPr>
      <w:r w:rsidDel="00000000" w:rsidR="00000000" w:rsidRPr="00000000">
        <w:rPr>
          <w:rFonts w:ascii="Century" w:cs="Century" w:eastAsia="Century" w:hAnsi="Century"/>
          <w:rtl w:val="0"/>
        </w:rPr>
        <w:t xml:space="preserve">In network settings check on all the three boxes shown.</w:t>
      </w:r>
    </w:p>
    <w:p w:rsidR="00000000" w:rsidDel="00000000" w:rsidP="00000000" w:rsidRDefault="00000000" w:rsidRPr="00000000" w14:paraId="00000019">
      <w:pPr>
        <w:rPr>
          <w:rFonts w:ascii="Century" w:cs="Century" w:eastAsia="Century" w:hAnsi="Century"/>
        </w:rPr>
      </w:pPr>
      <w:r w:rsidDel="00000000" w:rsidR="00000000" w:rsidRPr="00000000">
        <w:rPr>
          <w:rFonts w:ascii="Century" w:cs="Century" w:eastAsia="Century" w:hAnsi="Century"/>
        </w:rPr>
        <w:drawing>
          <wp:inline distB="0" distT="0" distL="0" distR="0">
            <wp:extent cx="5943600" cy="3343275"/>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Century" w:cs="Century" w:eastAsia="Century" w:hAnsi="Century"/>
        </w:rPr>
      </w:pPr>
      <w:r w:rsidDel="00000000" w:rsidR="00000000" w:rsidRPr="00000000">
        <w:rPr>
          <w:rFonts w:ascii="Century" w:cs="Century" w:eastAsia="Century" w:hAnsi="Century"/>
          <w:rtl w:val="0"/>
        </w:rPr>
        <w:t xml:space="preserve">STEP 7-</w:t>
      </w:r>
    </w:p>
    <w:p w:rsidR="00000000" w:rsidDel="00000000" w:rsidP="00000000" w:rsidRDefault="00000000" w:rsidRPr="00000000" w14:paraId="0000001B">
      <w:pPr>
        <w:rPr>
          <w:rFonts w:ascii="Century" w:cs="Century" w:eastAsia="Century" w:hAnsi="Century"/>
        </w:rPr>
      </w:pPr>
      <w:bookmarkStart w:colFirst="0" w:colLast="0" w:name="_heading=h.mu21vsp5wx22" w:id="0"/>
      <w:bookmarkEnd w:id="0"/>
      <w:r w:rsidDel="00000000" w:rsidR="00000000" w:rsidRPr="00000000">
        <w:rPr>
          <w:rFonts w:ascii="Century" w:cs="Century" w:eastAsia="Century" w:hAnsi="Century"/>
          <w:rtl w:val="0"/>
        </w:rPr>
        <w:t xml:space="preserve">Choose the configure store. Minimum and Maximum storage depends on the EBS volume type. You can also add another new volume in the configure storage.</w:t>
      </w:r>
    </w:p>
    <w:p w:rsidR="00000000" w:rsidDel="00000000" w:rsidP="00000000" w:rsidRDefault="00000000" w:rsidRPr="00000000" w14:paraId="0000001C">
      <w:pPr>
        <w:rPr>
          <w:rFonts w:ascii="Century" w:cs="Century" w:eastAsia="Century" w:hAnsi="Century"/>
        </w:rPr>
      </w:pPr>
      <w:r w:rsidDel="00000000" w:rsidR="00000000" w:rsidRPr="00000000">
        <w:rPr>
          <w:rFonts w:ascii="Century" w:cs="Century" w:eastAsia="Century" w:hAnsi="Century"/>
        </w:rPr>
        <w:drawing>
          <wp:inline distB="0" distT="0" distL="0" distR="0">
            <wp:extent cx="5943600" cy="3343275"/>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Century" w:cs="Century" w:eastAsia="Century" w:hAnsi="Century"/>
        </w:rPr>
      </w:pPr>
      <w:r w:rsidDel="00000000" w:rsidR="00000000" w:rsidRPr="00000000">
        <w:rPr>
          <w:rFonts w:ascii="Century" w:cs="Century" w:eastAsia="Century" w:hAnsi="Century"/>
          <w:rtl w:val="0"/>
        </w:rPr>
        <w:t xml:space="preserve">STEP 8-</w:t>
      </w:r>
    </w:p>
    <w:p w:rsidR="00000000" w:rsidDel="00000000" w:rsidP="00000000" w:rsidRDefault="00000000" w:rsidRPr="00000000" w14:paraId="0000001E">
      <w:pPr>
        <w:rPr>
          <w:rFonts w:ascii="Century" w:cs="Century" w:eastAsia="Century" w:hAnsi="Century"/>
        </w:rPr>
      </w:pPr>
      <w:r w:rsidDel="00000000" w:rsidR="00000000" w:rsidRPr="00000000">
        <w:rPr>
          <w:rFonts w:ascii="Century" w:cs="Century" w:eastAsia="Century" w:hAnsi="Century"/>
          <w:rtl w:val="0"/>
        </w:rPr>
        <w:t xml:space="preserve">After all of this click on ‘Launch Instance’ and your instance would be launched.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spGyuEKu6K6DhWfT6yispIxKHg==">CgMxLjAyDmgubXUyMXZzcDV3eDIyOAByITFkdTc2M2dtNmNyRDJsWnpNOFBuNDJRUTJHSFRjd1BuUw==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