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Gilles,Matthew Scott</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9/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r>
      <w:r w:rsidDel="00000000" w:rsidR="00000000" w:rsidRPr="00000000">
        <w:rPr>
          <w:rtl w:val="0"/>
        </w:rPr>
        <w:t xml:space="preserve">1</w:t>
      </w:r>
      <w:r w:rsidDel="00000000" w:rsidR="00000000" w:rsidRPr="00000000">
        <w:rPr>
          <w:i w:val="0"/>
          <w:smallCaps w:val="0"/>
          <w:strike w:val="0"/>
          <w:color w:val="000000"/>
          <w:u w:val="none"/>
          <w:shd w:fill="auto" w:val="clear"/>
          <w:vertAlign w:val="baseline"/>
          <w:rtl w:val="0"/>
        </w:rPr>
        <w:t xml:space="preserve">/1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r>
      <w:r w:rsidDel="00000000" w:rsidR="00000000" w:rsidRPr="00000000">
        <w:rPr>
          <w:rtl w:val="0"/>
        </w:rPr>
        <w:t xml:space="preserve">1</w:t>
      </w:r>
      <w:r w:rsidDel="00000000" w:rsidR="00000000" w:rsidRPr="00000000">
        <w:rPr>
          <w:i w:val="0"/>
          <w:smallCaps w:val="0"/>
          <w:strike w:val="0"/>
          <w:color w:val="000000"/>
          <w:u w:val="none"/>
          <w:shd w:fill="auto" w:val="clear"/>
          <w:vertAlign w:val="baseline"/>
          <w:rtl w:val="0"/>
        </w:rPr>
        <w:t xml:space="preserv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24</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in methods: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Since this project is about the galaxy interaction sequence, you do not need to investigate the merger remnant itself. (so stop before the merger snapshot) If you decide to look at the merger remnant - how do you plan to do the fitting for the merger remnant ? Which particles will you consider ? Will you combine the particles of both galaxies ? Talk to us.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Remember that you do not have “luminosity” or “surface brightness” but rather “mass” and “surface density” – what does that mean about the mass-to-light ratio you need to assume? </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You will need to fit sersic profiles of the bulge and the disk separately - but these have different forms . What is the sersic profile for a disk ? what is the appropriate profile for a bulge? what is the sersic index you would expect?    What parameters do you need to fit for the profiles (e.g. effective radius, or scale length?, sersic index)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tthewgilles/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akqF8QmNbPOGxhyWp0LkM/jQrQ==">CgMxLjA4AHIhMUY5eGJuSG1FaGV3YzJyS3drX3ozaDZScHlwVlZPRU5Q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