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 / FA Rate Pages System</w:t>
      </w:r>
    </w:p>
    <w:p>
      <w:pPr>
        <w:jc w:val="center"/>
      </w:pPr>
      <w:r>
        <w:rPr>
          <w:b/>
          <w:sz w:val="36"/>
        </w:rPr>
        <w:t>Knowledge Transfer Guide</w:t>
      </w:r>
    </w:p>
    <w:p>
      <w:pPr>
        <w:jc w:val="center"/>
      </w:pPr>
      <w:r>
        <w:rPr>
          <w:sz w:val="26"/>
        </w:rPr>
        <w:t>Nationwide — Commercial Lines Actuarial</w:t>
      </w:r>
    </w:p>
    <w:p>
      <w:r>
        <w:br w:type="page"/>
      </w:r>
    </w:p>
    <w:p>
      <w:pPr>
        <w:pStyle w:val="Heading1"/>
      </w:pPr>
      <w:r>
        <w:t>1. What This Tool Does — Plain English</w:t>
      </w:r>
    </w:p>
    <w:p>
      <w:r>
        <w:rPr>
          <w:b w:val="0"/>
          <w:i w:val="0"/>
        </w:rPr>
        <w:t>The BA/FA Rate Pages tool reads insurance rate data from Excel files (called 'ratebooks'), applies actuarial rules, and produces a new formatted Excel file called the Rate Pages workbook. That workbook is then exported to PDF and filed with the Department of Insurance.</w:t>
      </w:r>
    </w:p>
    <w:p>
      <w:r>
        <w:rPr>
          <w:b/>
          <w:i w:val="0"/>
        </w:rPr>
        <w:t>In simple terms, the flow is:</w:t>
      </w:r>
    </w:p>
    <w:tbl>
      <w:tblPr>
        <w:tblStyle w:val="TableGrid"/>
        <w:tblW w:type="auto" w:w="0"/>
        <w:tblLook w:firstColumn="1" w:firstRow="1" w:lastColumn="0" w:lastRow="0" w:noHBand="0" w:noVBand="1" w:val="04A0"/>
      </w:tblPr>
      <w:tblGrid>
        <w:gridCol w:w="2880"/>
        <w:gridCol w:w="2880"/>
        <w:gridCol w:w="2880"/>
      </w:tblGrid>
      <w:tr>
        <w:tc>
          <w:tcPr>
            <w:tcW w:type="dxa" w:w="432"/>
            <w:shd w:val="clear" w:color="auto" w:fill="1F3864"/>
          </w:tcPr>
          <w:p>
            <w:pPr>
              <w:jc w:val="center"/>
            </w:pPr>
            <w:r>
              <w:rPr>
                <w:b/>
                <w:color w:val="FFFFFF"/>
              </w:rPr>
              <w:t>Step</w:t>
            </w:r>
          </w:p>
        </w:tc>
        <w:tc>
          <w:tcPr>
            <w:tcW w:type="dxa" w:w="4320"/>
            <w:shd w:val="clear" w:color="auto" w:fill="1F3864"/>
          </w:tcPr>
          <w:p>
            <w:pPr>
              <w:jc w:val="center"/>
            </w:pPr>
            <w:r>
              <w:rPr>
                <w:b/>
                <w:color w:val="FFFFFF"/>
              </w:rPr>
              <w:t>What Happens</w:t>
            </w:r>
          </w:p>
        </w:tc>
        <w:tc>
          <w:tcPr>
            <w:tcW w:type="dxa" w:w="2880"/>
            <w:shd w:val="clear" w:color="auto" w:fill="1F3864"/>
          </w:tcPr>
          <w:p>
            <w:pPr>
              <w:jc w:val="center"/>
            </w:pPr>
            <w:r>
              <w:rPr>
                <w:b/>
                <w:color w:val="FFFFFF"/>
              </w:rPr>
              <w:t>Who/What Does It</w:t>
            </w:r>
          </w:p>
        </w:tc>
      </w:tr>
      <w:tr>
        <w:tc>
          <w:tcPr>
            <w:tcW w:type="dxa" w:w="432"/>
          </w:tcPr>
          <w:p>
            <w:r>
              <w:t>1</w:t>
            </w:r>
          </w:p>
        </w:tc>
        <w:tc>
          <w:tcPr>
            <w:tcW w:type="dxa" w:w="4320"/>
          </w:tcPr>
          <w:p>
            <w:r>
              <w:t>User uploads ratebook files (one per company) + BA Input File</w:t>
            </w:r>
          </w:p>
        </w:tc>
        <w:tc>
          <w:tcPr>
            <w:tcW w:type="dxa" w:w="2880"/>
          </w:tcPr>
          <w:p>
            <w:r>
              <w:t>Streamlit Web App (app.py)</w:t>
            </w:r>
          </w:p>
        </w:tc>
      </w:tr>
      <w:tr>
        <w:tc>
          <w:tcPr>
            <w:tcW w:type="dxa" w:w="432"/>
          </w:tcPr>
          <w:p>
            <w:r>
              <w:t>2</w:t>
            </w:r>
          </w:p>
        </w:tc>
        <w:tc>
          <w:tcPr>
            <w:tcW w:type="dxa" w:w="4320"/>
          </w:tcPr>
          <w:p>
            <w:r>
              <w:t>Tool reads all rates from the ratebooks into memory</w:t>
            </w:r>
          </w:p>
        </w:tc>
        <w:tc>
          <w:tcPr>
            <w:tcW w:type="dxa" w:w="2880"/>
          </w:tcPr>
          <w:p>
            <w:r>
              <w:t>BARates.py — Auto class</w:t>
            </w:r>
          </w:p>
        </w:tc>
      </w:tr>
      <w:tr>
        <w:tc>
          <w:tcPr>
            <w:tcW w:type="dxa" w:w="432"/>
          </w:tcPr>
          <w:p>
            <w:r>
              <w:t>3</w:t>
            </w:r>
          </w:p>
        </w:tc>
        <w:tc>
          <w:tcPr>
            <w:tcW w:type="dxa" w:w="4320"/>
          </w:tcPr>
          <w:p>
            <w:r>
              <w:t>Nesting: fill in missing rates from parent company books</w:t>
            </w:r>
          </w:p>
        </w:tc>
        <w:tc>
          <w:tcPr>
            <w:tcW w:type="dxa" w:w="2880"/>
          </w:tcPr>
          <w:p>
            <w:r>
              <w:t>nesting() method</w:t>
            </w:r>
          </w:p>
        </w:tc>
      </w:tr>
      <w:tr>
        <w:tc>
          <w:tcPr>
            <w:tcW w:type="dxa" w:w="432"/>
          </w:tcPr>
          <w:p>
            <w:r>
              <w:t>4</w:t>
            </w:r>
          </w:p>
        </w:tc>
        <w:tc>
          <w:tcPr>
            <w:tcW w:type="dxa" w:w="4320"/>
          </w:tcPr>
          <w:p>
            <w:r>
              <w:t>LCM &amp; Company Deviation factors are applied to all rate tables</w:t>
            </w:r>
          </w:p>
        </w:tc>
        <w:tc>
          <w:tcPr>
            <w:tcW w:type="dxa" w:w="2880"/>
          </w:tcPr>
          <w:p>
            <w:r>
              <w:t>process_ratebook() method</w:t>
            </w:r>
          </w:p>
        </w:tc>
      </w:tr>
      <w:tr>
        <w:tc>
          <w:tcPr>
            <w:tcW w:type="dxa" w:w="432"/>
          </w:tcPr>
          <w:p>
            <w:r>
              <w:t>5</w:t>
            </w:r>
          </w:p>
        </w:tc>
        <w:tc>
          <w:tcPr>
            <w:tcW w:type="dxa" w:w="4320"/>
          </w:tcPr>
          <w:p>
            <w:r>
              <w:t>Each of the 79 rules is processed into an Excel worksheet tab</w:t>
            </w:r>
          </w:p>
        </w:tc>
        <w:tc>
          <w:tcPr>
            <w:tcW w:type="dxa" w:w="2880"/>
          </w:tcPr>
          <w:p>
            <w:r>
              <w:t>buildBAPages() + _page_rule_XXX()</w:t>
            </w:r>
          </w:p>
        </w:tc>
      </w:tr>
      <w:tr>
        <w:tc>
          <w:tcPr>
            <w:tcW w:type="dxa" w:w="432"/>
          </w:tcPr>
          <w:p>
            <w:r>
              <w:t>6</w:t>
            </w:r>
          </w:p>
        </w:tc>
        <w:tc>
          <w:tcPr>
            <w:tcW w:type="dxa" w:w="4320"/>
          </w:tcPr>
          <w:p>
            <w:r>
              <w:t>Excel formatting applied: fonts, borders, column widths</w:t>
            </w:r>
          </w:p>
        </w:tc>
        <w:tc>
          <w:tcPr>
            <w:tcW w:type="dxa" w:w="2880"/>
          </w:tcPr>
          <w:p>
            <w:r>
              <w:t>ExcelSettingsBA.Excel class</w:t>
            </w:r>
          </w:p>
        </w:tc>
      </w:tr>
      <w:tr>
        <w:tc>
          <w:tcPr>
            <w:tcW w:type="dxa" w:w="432"/>
          </w:tcPr>
          <w:p>
            <w:r>
              <w:t>7</w:t>
            </w:r>
          </w:p>
        </w:tc>
        <w:tc>
          <w:tcPr>
            <w:tcW w:type="dxa" w:w="4320"/>
          </w:tcPr>
          <w:p>
            <w:r>
              <w:t>Page breaks and print settings applied</w:t>
            </w:r>
          </w:p>
        </w:tc>
        <w:tc>
          <w:tcPr>
            <w:tcW w:type="dxa" w:w="2880"/>
          </w:tcPr>
          <w:p>
            <w:r>
              <w:t>BApagebreaks.py</w:t>
            </w:r>
          </w:p>
        </w:tc>
      </w:tr>
      <w:tr>
        <w:tc>
          <w:tcPr>
            <w:tcW w:type="dxa" w:w="432"/>
          </w:tcPr>
          <w:p>
            <w:r>
              <w:t>8</w:t>
            </w:r>
          </w:p>
        </w:tc>
        <w:tc>
          <w:tcPr>
            <w:tcW w:type="dxa" w:w="4320"/>
          </w:tcPr>
          <w:p>
            <w:r>
              <w:t>Final .xlsx saved; PDF exported via Excel COM</w:t>
            </w:r>
          </w:p>
        </w:tc>
        <w:tc>
          <w:tcPr>
            <w:tcW w:type="dxa" w:w="2880"/>
          </w:tcPr>
          <w:p>
            <w:r>
              <w:t>export_to_pdf()</w:t>
            </w:r>
          </w:p>
        </w:tc>
      </w:tr>
    </w:tbl>
    <w:p/>
    <w:p>
      <w:pPr>
        <w:pStyle w:val="Heading1"/>
      </w:pPr>
      <w:r>
        <w:t>2. File Map — Every Important File Explained</w:t>
      </w:r>
    </w:p>
    <w:p>
      <w:r>
        <w:rPr>
          <w:b w:val="0"/>
          <w:i w:val="0"/>
        </w:rPr>
        <w:t>The project is organized into folders. Here is every file you will ever need to open, and exactly what it does: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F3864"/>
          </w:tcPr>
          <w:p>
            <w:pPr>
              <w:jc w:val="center"/>
            </w:pPr>
            <w:r>
              <w:rPr>
                <w:b/>
                <w:color w:val="FFFFFF"/>
              </w:rPr>
              <w:t>File / Folder</w:t>
            </w:r>
          </w:p>
        </w:tc>
        <w:tc>
          <w:tcPr>
            <w:tcW w:type="dxa" w:w="4032"/>
            <w:shd w:val="clear" w:color="auto" w:fill="1F3864"/>
          </w:tcPr>
          <w:p>
            <w:pPr>
              <w:jc w:val="center"/>
            </w:pPr>
            <w:r>
              <w:rPr>
                <w:b/>
                <w:color w:val="FFFFFF"/>
              </w:rPr>
              <w:t>What It Does</w:t>
            </w:r>
          </w:p>
        </w:tc>
        <w:tc>
          <w:tcPr>
            <w:tcW w:type="dxa" w:w="2880"/>
            <w:shd w:val="clear" w:color="auto" w:fill="1F3864"/>
          </w:tcPr>
          <w:p>
            <w:pPr>
              <w:jc w:val="center"/>
            </w:pPr>
            <w:r>
              <w:rPr>
                <w:b/>
                <w:color w:val="FFFFFF"/>
              </w:rPr>
              <w:t>When You Open It</w:t>
            </w:r>
          </w:p>
        </w:tc>
      </w:tr>
      <w:tr>
        <w:tc>
          <w:tcPr>
            <w:tcW w:type="dxa" w:w="2592"/>
          </w:tcPr>
          <w:p>
            <w:r>
              <w:t>app.py</w:t>
            </w:r>
          </w:p>
        </w:tc>
        <w:tc>
          <w:tcPr>
            <w:tcW w:type="dxa" w:w="4032"/>
          </w:tcPr>
          <w:p>
            <w:r>
              <w:t>The web application the user sees in a browser. Built with Streamlit. Handles file uploads, state selection, run button, and download buttons.</w:t>
            </w:r>
          </w:p>
        </w:tc>
        <w:tc>
          <w:tcPr>
            <w:tcW w:type="dxa" w:w="2880"/>
          </w:tcPr>
          <w:p>
            <w:r>
              <w:t>When changing the user interface (adding a button, changing a label, etc.)</w:t>
            </w:r>
          </w:p>
        </w:tc>
      </w:tr>
      <w:tr>
        <w:tc>
          <w:tcPr>
            <w:tcW w:type="dxa" w:w="2592"/>
          </w:tcPr>
          <w:p>
            <w:r>
              <w:t>config/constants.py</w:t>
            </w:r>
          </w:p>
        </w:tc>
        <w:tc>
          <w:tcPr>
            <w:tcW w:type="dxa" w:w="4032"/>
          </w:tcPr>
          <w:p>
            <w:r>
              <w:t>The SINGLE SOURCE OF TRUTH for all settings: file paths, company names, font names, margins, number formats. If any value appears in more than one place, it belongs here.</w:t>
            </w:r>
          </w:p>
        </w:tc>
        <w:tc>
          <w:tcPr>
            <w:tcW w:type="dxa" w:w="2880"/>
          </w:tcPr>
          <w:p>
            <w:r>
              <w:t>When changing a file path, company name, font, margin, or any global setting.</w:t>
            </w:r>
          </w:p>
        </w:tc>
      </w:tr>
      <w:tr>
        <w:tc>
          <w:tcPr>
            <w:tcW w:type="dxa" w:w="2592"/>
          </w:tcPr>
          <w:p>
            <w:r>
              <w:t>BA/BARates.py</w:t>
            </w:r>
          </w:p>
        </w:tc>
        <w:tc>
          <w:tcPr>
            <w:tcW w:type="dxa" w:w="4032"/>
          </w:tcPr>
          <w:p>
            <w:r>
              <w:t>The CORE ENGINE for Business Auto. Contains the Auto class with ~200 methods: nesting, compareCompanies, 79 _page_rule_XXX methods, build methods, format methods, and buildBAPages() orchestrator.</w:t>
            </w:r>
          </w:p>
        </w:tc>
        <w:tc>
          <w:tcPr>
            <w:tcW w:type="dxa" w:w="2880"/>
          </w:tcPr>
          <w:p>
            <w:r>
              <w:t>When adding, changing, or removing a BA rule or its data logic.</w:t>
            </w:r>
          </w:p>
        </w:tc>
      </w:tr>
      <w:tr>
        <w:tc>
          <w:tcPr>
            <w:tcW w:type="dxa" w:w="2592"/>
          </w:tcPr>
          <w:p>
            <w:r>
              <w:t>BA/ExcelSettingsBA.py</w:t>
            </w:r>
          </w:p>
        </w:tc>
        <w:tc>
          <w:tcPr>
            <w:tcW w:type="dxa" w:w="4032"/>
          </w:tcPr>
          <w:p>
            <w:r>
              <w:t>The Excel FACTORY. Contains the Excel class that creates the workbook and writes worksheets. Has generateWorksheet(), generateWorksheetTablesX(), and all format() methods.</w:t>
            </w:r>
          </w:p>
        </w:tc>
        <w:tc>
          <w:tcPr>
            <w:tcW w:type="dxa" w:w="2880"/>
          </w:tcPr>
          <w:p>
            <w:r>
              <w:t>When changing how a worksheet is formatted (fonts, borders, column widths, merged cells).</w:t>
            </w:r>
          </w:p>
        </w:tc>
      </w:tr>
      <w:tr>
        <w:tc>
          <w:tcPr>
            <w:tcW w:type="dxa" w:w="2592"/>
          </w:tcPr>
          <w:p>
            <w:r>
              <w:t>BA/BApagebreaks.py</w:t>
            </w:r>
          </w:p>
        </w:tc>
        <w:tc>
          <w:tcPr>
            <w:tcW w:type="dxa" w:w="4032"/>
          </w:tcPr>
          <w:p>
            <w:r>
              <w:t>Applies PAGE BREAKS and print settings (orientation, print area, fit-to-page) AFTER the workbook is built. Also handles PDF export via Excel COM.</w:t>
            </w:r>
          </w:p>
        </w:tc>
        <w:tc>
          <w:tcPr>
            <w:tcW w:type="dxa" w:w="2880"/>
          </w:tcPr>
          <w:p>
            <w:r>
              <w:t>When a rule's page breaks are wrong, or adding a new rule's page break handler.</w:t>
            </w:r>
          </w:p>
        </w:tc>
      </w:tr>
      <w:tr>
        <w:tc>
          <w:tcPr>
            <w:tcW w:type="dxa" w:w="2592"/>
          </w:tcPr>
          <w:p>
            <w:r>
              <w:t>FA/FARates.py</w:t>
            </w:r>
          </w:p>
        </w:tc>
        <w:tc>
          <w:tcPr>
            <w:tcW w:type="dxa" w:w="4032"/>
          </w:tcPr>
          <w:p>
            <w:r>
              <w:t>Farm Auto engine. INHERITS everything from BA/BARates.py. Only adds FA-specific overrides. buildFAPages() is the FA master rule list.</w:t>
            </w:r>
          </w:p>
        </w:tc>
        <w:tc>
          <w:tcPr>
            <w:tcW w:type="dxa" w:w="2880"/>
          </w:tcPr>
          <w:p>
            <w:r>
              <w:t>When adding an FA-only rule, or overriding BA data for FA.</w:t>
            </w:r>
          </w:p>
        </w:tc>
      </w:tr>
      <w:tr>
        <w:tc>
          <w:tcPr>
            <w:tcW w:type="dxa" w:w="2592"/>
          </w:tcPr>
          <w:p>
            <w:r>
              <w:t>FA/ExcelSettingsFA.py</w:t>
            </w:r>
          </w:p>
        </w:tc>
        <w:tc>
          <w:tcPr>
            <w:tcW w:type="dxa" w:w="4032"/>
          </w:tcPr>
          <w:p>
            <w:r>
              <w:t>Farm Auto Excel factory. INHERITS from BA/ExcelSettingsBA.py. Add FA-only format methods here.</w:t>
            </w:r>
          </w:p>
        </w:tc>
        <w:tc>
          <w:tcPr>
            <w:tcW w:type="dxa" w:w="2880"/>
          </w:tcPr>
          <w:p>
            <w:r>
              <w:t>When FA needs a different worksheet layout than BA.</w:t>
            </w:r>
          </w:p>
        </w:tc>
      </w:tr>
      <w:tr>
        <w:tc>
          <w:tcPr>
            <w:tcW w:type="dxa" w:w="2592"/>
          </w:tcPr>
          <w:p>
            <w:r>
              <w:t>FA/FApagebreaks.py</w:t>
            </w:r>
          </w:p>
        </w:tc>
        <w:tc>
          <w:tcPr>
            <w:tcW w:type="dxa" w:w="4032"/>
          </w:tcPr>
          <w:p>
            <w:r>
              <w:t>Farm Auto page breaks. INHERITS all BA rules. Add FA-only page break handlers here.</w:t>
            </w:r>
          </w:p>
        </w:tc>
        <w:tc>
          <w:tcPr>
            <w:tcW w:type="dxa" w:w="2880"/>
          </w:tcPr>
          <w:p>
            <w:r>
              <w:t>When an FA rule needs different page breaks than its BA equivalent.</w:t>
            </w:r>
          </w:p>
        </w:tc>
      </w:tr>
      <w:tr>
        <w:tc>
          <w:tcPr>
            <w:tcW w:type="dxa" w:w="2592"/>
          </w:tcPr>
          <w:p>
            <w:r>
              <w:t>BA Input File.xlsx</w:t>
            </w:r>
          </w:p>
        </w:tc>
        <w:tc>
          <w:tcPr>
            <w:tcW w:type="dxa" w:w="4032"/>
          </w:tcPr>
          <w:p>
            <w:r>
              <w:t>Required input workbook with LCM mappings, state exceptions, base rate sheet names, No MedPay states, PIP states, and more. NOT generated by this tool — it is manually maintained.</w:t>
            </w:r>
          </w:p>
        </w:tc>
        <w:tc>
          <w:tcPr>
            <w:tcW w:type="dxa" w:w="2880"/>
          </w:tcPr>
          <w:p>
            <w:r>
              <w:t>When adding a new state exception, LCM mapping, or base rate sheet.</w:t>
            </w:r>
          </w:p>
        </w:tc>
      </w:tr>
    </w:tbl>
    <w:p/>
    <w:p>
      <w:pPr>
        <w:pStyle w:val="Heading1"/>
      </w:pPr>
      <w:r>
        <w:t>3. Data Flow — Step by Step</w:t>
      </w:r>
    </w:p>
    <w:p>
      <w:r>
        <w:rPr>
          <w:b/>
          <w:i w:val="0"/>
        </w:rPr>
        <w:t>Understanding data flow is the key to understanding the entire system.</w:t>
      </w:r>
    </w:p>
    <w:p>
      <w:pPr>
        <w:pStyle w:val="Heading2"/>
      </w:pPr>
      <w:r>
        <w:t>Step 1 — Reading the Ratebooks</w:t>
      </w:r>
    </w:p>
    <w:p>
      <w:r>
        <w:rPr>
          <w:b w:val="0"/>
          <w:i w:val="0"/>
        </w:rPr>
        <w:t>Each company (NGIC, NACO, NAFF, etc.) has its own ratebook Excel file. The app reads every sheet from each ratebook into a Python dictionary called rateTables. Each key is a company code; each value is another dictionary where keys are sheet names and values are the raw data from that sheet.</w:t>
      </w:r>
    </w:p>
    <w:p>
      <w:pPr>
        <w:spacing w:before="0" w:after="0"/>
        <w:ind w:left="432"/>
      </w:pPr>
      <w:r>
        <w:rPr>
          <w:rFonts w:ascii="Courier New" w:hAnsi="Courier New"/>
          <w:sz w:val="18"/>
        </w:rPr>
        <w:t>rateTables = {</w:t>
      </w:r>
    </w:p>
    <w:p>
      <w:pPr>
        <w:spacing w:before="0" w:after="0"/>
        <w:ind w:left="432"/>
      </w:pPr>
      <w:r>
        <w:rPr>
          <w:rFonts w:ascii="Courier New" w:hAnsi="Courier New"/>
          <w:sz w:val="18"/>
        </w:rPr>
        <w:t xml:space="preserve">    'NGIC': { 'ExpenseConstant_Ext': [[header], [row1], [row2], ...],</w:t>
      </w:r>
    </w:p>
    <w:p>
      <w:pPr>
        <w:spacing w:before="0" w:after="0"/>
        <w:ind w:left="432"/>
      </w:pPr>
      <w:r>
        <w:rPr>
          <w:rFonts w:ascii="Courier New" w:hAnsi="Courier New"/>
          <w:sz w:val="18"/>
        </w:rPr>
        <w:t xml:space="preserve">              'LiabilityBaseRate_Ext': [...], ... },</w:t>
      </w:r>
    </w:p>
    <w:p>
      <w:pPr>
        <w:spacing w:before="0" w:after="0"/>
        <w:ind w:left="432"/>
      </w:pPr>
      <w:r>
        <w:rPr>
          <w:rFonts w:ascii="Courier New" w:hAnsi="Courier New"/>
          <w:sz w:val="18"/>
        </w:rPr>
        <w:t xml:space="preserve">    'NACO': { 'ExpenseConstant_Ext': [...], ... },</w:t>
      </w:r>
    </w:p>
    <w:p>
      <w:pPr>
        <w:spacing w:before="0" w:after="0"/>
        <w:ind w:left="432"/>
      </w:pPr>
      <w:r>
        <w:rPr>
          <w:rFonts w:ascii="Courier New" w:hAnsi="Courier New"/>
          <w:sz w:val="18"/>
        </w:rPr>
        <w:t xml:space="preserve">    'CW':   { ... },   # Countrywide — the master fallback</w:t>
      </w:r>
    </w:p>
    <w:p>
      <w:pPr>
        <w:spacing w:before="0" w:after="0"/>
        <w:ind w:left="432"/>
      </w:pPr>
      <w:r>
        <w:rPr>
          <w:rFonts w:ascii="Courier New" w:hAnsi="Courier New"/>
          <w:sz w:val="18"/>
        </w:rPr>
        <w:t xml:space="preserve">    'MM':   { ... },   # Multi-company master</w:t>
      </w:r>
    </w:p>
    <w:p>
      <w:pPr>
        <w:spacing w:before="0" w:after="0"/>
        <w:ind w:left="432"/>
      </w:pPr>
      <w:r>
        <w:rPr>
          <w:rFonts w:ascii="Courier New" w:hAnsi="Courier New"/>
          <w:sz w:val="18"/>
        </w:rPr>
        <w:t>}</w:t>
      </w:r>
    </w:p>
    <w:p>
      <w:pPr>
        <w:pStyle w:val="Heading2"/>
      </w:pPr>
      <w:r>
        <w:t>Step 2 — Nesting (Filling in the Gaps)</w:t>
      </w:r>
    </w:p>
    <w:p>
      <w:r>
        <w:rPr>
          <w:b w:val="0"/>
          <w:i w:val="0"/>
        </w:rPr>
        <w:t>Not every company has rates for every coverage. Nesting fills in the gaps by copying rate tables down from parent books:</w:t>
      </w:r>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1F3864"/>
          </w:tcPr>
          <w:p>
            <w:pPr>
              <w:jc w:val="center"/>
            </w:pPr>
            <w:r>
              <w:rPr>
                <w:b/>
                <w:color w:val="FFFFFF"/>
              </w:rPr>
              <w:t>Level</w:t>
            </w:r>
          </w:p>
        </w:tc>
        <w:tc>
          <w:tcPr>
            <w:tcW w:type="dxa" w:w="4320"/>
            <w:shd w:val="clear" w:color="auto" w:fill="1F3864"/>
          </w:tcPr>
          <w:p>
            <w:pPr>
              <w:jc w:val="center"/>
            </w:pPr>
            <w:r>
              <w:rPr>
                <w:b/>
                <w:color w:val="FFFFFF"/>
              </w:rPr>
              <w:t>Company</w:t>
            </w:r>
          </w:p>
        </w:tc>
        <w:tc>
          <w:tcPr>
            <w:tcW w:type="dxa" w:w="3456"/>
            <w:shd w:val="clear" w:color="auto" w:fill="1F3864"/>
          </w:tcPr>
          <w:p>
            <w:pPr>
              <w:jc w:val="center"/>
            </w:pPr>
            <w:r>
              <w:rPr>
                <w:b/>
                <w:color w:val="FFFFFF"/>
              </w:rPr>
              <w:t>Rule</w:t>
            </w:r>
          </w:p>
        </w:tc>
      </w:tr>
      <w:tr>
        <w:tc>
          <w:tcPr>
            <w:tcW w:type="dxa" w:w="1728"/>
          </w:tcPr>
          <w:p>
            <w:r>
              <w:t>Level 1 (company)</w:t>
            </w:r>
          </w:p>
        </w:tc>
        <w:tc>
          <w:tcPr>
            <w:tcW w:type="dxa" w:w="4320"/>
          </w:tcPr>
          <w:p>
            <w:r>
              <w:t>NACO, NAFF, CCMIC, HICNJ, NICOF, NICOA, AICOA, NPCIC, NMIC, NWAG</w:t>
            </w:r>
          </w:p>
        </w:tc>
        <w:tc>
          <w:tcPr>
            <w:tcW w:type="dxa" w:w="3456"/>
          </w:tcPr>
          <w:p>
            <w:r>
              <w:t>Primary source — use if the table exists here</w:t>
            </w:r>
          </w:p>
        </w:tc>
      </w:tr>
      <w:tr>
        <w:tc>
          <w:tcPr>
            <w:tcW w:type="dxa" w:w="1728"/>
          </w:tcPr>
          <w:p>
            <w:r>
              <w:t>Level 2 (state/cluster)</w:t>
            </w:r>
          </w:p>
        </w:tc>
        <w:tc>
          <w:tcPr>
            <w:tcW w:type="dxa" w:w="4320"/>
          </w:tcPr>
          <w:p>
            <w:r>
              <w:t>NGIC (or NWAG for agri-based)</w:t>
            </w:r>
          </w:p>
        </w:tc>
        <w:tc>
          <w:tcPr>
            <w:tcW w:type="dxa" w:w="3456"/>
          </w:tcPr>
          <w:p>
            <w:r>
              <w:t>If Level 1 is missing a table, copy it from NGIC</w:t>
            </w:r>
          </w:p>
        </w:tc>
      </w:tr>
      <w:tr>
        <w:tc>
          <w:tcPr>
            <w:tcW w:type="dxa" w:w="1728"/>
          </w:tcPr>
          <w:p>
            <w:r>
              <w:t>Level 3 (countrywide)</w:t>
            </w:r>
          </w:p>
        </w:tc>
        <w:tc>
          <w:tcPr>
            <w:tcW w:type="dxa" w:w="4320"/>
          </w:tcPr>
          <w:p>
            <w:r>
              <w:t>CW</w:t>
            </w:r>
          </w:p>
        </w:tc>
        <w:tc>
          <w:tcPr>
            <w:tcW w:type="dxa" w:w="3456"/>
          </w:tcPr>
          <w:p>
            <w:r>
              <w:t>If Levels 1 and 2 are both missing a table, copy it from CW</w:t>
            </w:r>
          </w:p>
        </w:tc>
      </w:tr>
    </w:tbl>
    <w:p>
      <w:r>
        <w:rPr>
          <w:b w:val="0"/>
          <w:i/>
        </w:rPr>
        <w:t>Example: NACO does not have a 'GoodStudentDiscount_Ext' sheet. Nesting copies that sheet from NGIC's ratebook into NACO's entry in rateTables. If NGIC also does not have it, it is copied from CW. After nesting, every company has a complete set of tables.</w:t>
      </w:r>
    </w:p>
    <w:p>
      <w:pPr>
        <w:pStyle w:val="Heading2"/>
      </w:pPr>
      <w:r>
        <w:t>Step 3 — LCM &amp; Company Deviation</w:t>
      </w:r>
    </w:p>
    <w:p>
      <w:r>
        <w:rPr>
          <w:b w:val="0"/>
          <w:i w:val="0"/>
        </w:rPr>
        <w:t>After nesting, the LCM (Loss Cost Multiplier) and Company Deviation Factor are applied to each rate table. The BA Input File contains two sheets that control this:</w:t>
      </w:r>
    </w:p>
    <w:p>
      <w:pPr>
        <w:pStyle w:val="ListBullet"/>
      </w:pPr>
      <w:r>
        <w:t>LCM-Comp Dev Mapping: lists every ratebook sheet name and whether LCM/Company Dev applies to it</w:t>
      </w:r>
    </w:p>
    <w:p>
      <w:pPr>
        <w:pStyle w:val="ListBullet"/>
      </w:pPr>
      <w:r>
        <w:t>LCM-Map: maps each coverage type to 'liab', 'phys', or 'other'</w:t>
      </w:r>
    </w:p>
    <w:p>
      <w:r>
        <w:rPr>
          <w:b w:val="0"/>
          <w:i w:val="0"/>
        </w:rPr>
        <w:t>The system reads each company's LCM values from LCMLiability_Ext and LCMPhysical Damage_Ext and multiplies the rate in the last column of every applicable sheet.</w:t>
      </w:r>
    </w:p>
    <w:p>
      <w:pPr>
        <w:pStyle w:val="Heading2"/>
      </w:pPr>
      <w:r>
        <w:t>Step 4 — compareCompanies (Grouping/Clustering)</w:t>
      </w:r>
    </w:p>
    <w:p>
      <w:r>
        <w:rPr>
          <w:b w:val="0"/>
          <w:i w:val="0"/>
        </w:rPr>
        <w:t>Before writing each rule tab, the system compares all companies' tables for that rule. Companies with IDENTICAL rate tables are grouped together onto one tab. Companies with different rates get their own separate tab.</w:t>
      </w:r>
    </w:p>
    <w:p>
      <w:r>
        <w:rPr>
          <w:b/>
          <w:i w:val="0"/>
        </w:rPr>
        <w:t>Example:</w:t>
      </w:r>
    </w:p>
    <w:p>
      <w:r>
        <w:rPr>
          <w:b w:val="0"/>
          <w:i/>
        </w:rPr>
        <w:t>For Rule 208 (Expense Constant): if NGIC, NACO, and NAFF all have the same expense constant, they are grouped together and one tab is created. If NICOF has a different value, it gets its own separate tab.</w:t>
      </w:r>
    </w:p>
    <w:p>
      <w:r>
        <w:rPr>
          <w:b w:val="0"/>
          <w:i w:val="0"/>
        </w:rPr>
        <w:t>Result: self.CompanyListDif contains either one entry (all companies identical) or multiple entries (one per unique set of rates). Each entry in the loop generates one worksheet tab.</w:t>
      </w:r>
    </w:p>
    <w:p>
      <w:pPr>
        <w:pStyle w:val="Heading2"/>
      </w:pPr>
      <w:r>
        <w:t>Step 5 — Building Each Rule Page</w:t>
      </w:r>
    </w:p>
    <w:p>
      <w:r>
        <w:rPr>
          <w:b w:val="0"/>
          <w:i w:val="0"/>
        </w:rPr>
        <w:t>buildBAPages() calls 79 _page_rule_XXX() methods in sequence. Each method:</w:t>
      </w:r>
    </w:p>
    <w:p>
      <w:pPr>
        <w:pStyle w:val="ListBullet"/>
      </w:pPr>
      <w:r>
        <w:t>1. Calls compareCompanies() to find which companies are identical</w:t>
      </w:r>
    </w:p>
    <w:p>
      <w:pPr>
        <w:pStyle w:val="ListBullet"/>
      </w:pPr>
      <w:r>
        <w:t>2. Loops over company groups</w:t>
      </w:r>
    </w:p>
    <w:p>
      <w:pPr>
        <w:pStyle w:val="ListBullet"/>
      </w:pPr>
      <w:r>
        <w:t>3. Calls a buildXxx() method to get the data as a pandas DataFrame</w:t>
      </w:r>
    </w:p>
    <w:p>
      <w:pPr>
        <w:pStyle w:val="ListBullet"/>
      </w:pPr>
      <w:r>
        <w:t>4. Calls RatePages.generateWorksheet() to write the tab into Excel</w:t>
      </w:r>
    </w:p>
    <w:p>
      <w:pPr>
        <w:pStyle w:val="ListBullet"/>
      </w:pPr>
      <w:r>
        <w:t>5. Calls overideFooter() to stamp the correct company names in the page footer</w:t>
      </w:r>
    </w:p>
    <w:p>
      <w:pPr>
        <w:pStyle w:val="ListBullet"/>
      </w:pPr>
      <w:r>
        <w:t>6. Calls a formatXxx() method to apply final styling</w:t>
      </w:r>
    </w:p>
    <w:p>
      <w:pPr>
        <w:pStyle w:val="Heading2"/>
      </w:pPr>
      <w:r>
        <w:t>Step 6 — Page Breaks</w:t>
      </w:r>
    </w:p>
    <w:p>
      <w:r>
        <w:rPr>
          <w:b w:val="0"/>
          <w:i w:val="0"/>
        </w:rPr>
        <w:t>After the full workbook is saved, BApagebreaks.process_pagebreaks() opens the .xlsx file and applies print settings to every tab: orientation, print area, fit-to-page, and manual row breaks. The SHEET_RULES registry maps each tab name prefix to a handler function.</w:t>
      </w:r>
    </w:p>
    <w:p>
      <w:pPr>
        <w:pStyle w:val="Heading2"/>
      </w:pPr>
      <w:r>
        <w:t>Step 7 — PDF Export</w:t>
      </w:r>
    </w:p>
    <w:p>
      <w:r>
        <w:rPr>
          <w:b w:val="0"/>
          <w:i w:val="0"/>
        </w:rPr>
        <w:t>export_to_pdf() uses Windows COM automation (win32com) to open the Excel file in Excel.exe and export all sheets (except Index) to PDF. This preserves every print setting exactly as the user would see it in Print Preview.</w:t>
      </w:r>
    </w:p>
    <w:p>
      <w:r>
        <w:br w:type="page"/>
      </w:r>
    </w:p>
    <w:p>
      <w:pPr>
        <w:pStyle w:val="Heading1"/>
      </w:pPr>
      <w:r>
        <w:t>4. Key Concepts — Plain English Glossary</w:t>
      </w:r>
    </w:p>
    <w:p>
      <w:r>
        <w:rPr>
          <w:b/>
          <w:sz w:val="22"/>
        </w:rPr>
        <w:t xml:space="preserve">Ratebook: </w:t>
      </w:r>
      <w:r>
        <w:rPr>
          <w:sz w:val="20"/>
        </w:rPr>
        <w:t>An Excel file provided by each insurance company. Contains all the raw rate tables — factors, premiums, constants — for that company. One file per company (e.g., NGIC Ratebook.xlsx).</w:t>
      </w:r>
    </w:p>
    <w:p>
      <w:r>
        <w:rPr>
          <w:b/>
          <w:sz w:val="22"/>
        </w:rPr>
        <w:t xml:space="preserve">rateTables: </w:t>
      </w:r>
      <w:r>
        <w:rPr>
          <w:sz w:val="20"/>
        </w:rPr>
        <w:t>A Python dictionary that holds ALL rate data in memory after reading. Key = company code (e.g., 'NGIC'), value = another dictionary of {sheet_name: [[header], [row], [row], ...]}.</w:t>
      </w:r>
    </w:p>
    <w:p>
      <w:r>
        <w:rPr>
          <w:b/>
          <w:sz w:val="22"/>
        </w:rPr>
        <w:t xml:space="preserve">Sheet / Table Code: </w:t>
      </w:r>
      <w:r>
        <w:rPr>
          <w:sz w:val="20"/>
        </w:rPr>
        <w:t>Each sheet in a ratebook has a code (e.g., 'ExpenseConstant_Ext', 'LiabilityBaseRate_Ext'). The '_Ext' suffix is Nationwide's convention. These codes are what the build methods use to look up data.</w:t>
      </w:r>
    </w:p>
    <w:p>
      <w:r>
        <w:rPr>
          <w:b/>
          <w:sz w:val="22"/>
        </w:rPr>
        <w:t xml:space="preserve">LCM (Loss Cost Multiplier): </w:t>
      </w:r>
      <w:r>
        <w:rPr>
          <w:sz w:val="20"/>
        </w:rPr>
        <w:t>A multiplier applied to base rates to account for differences between pure loss costs and final rates. Different for liability vs. physical damage coverages. Stored in each ratebook under LCMLiability_Ext.</w:t>
      </w:r>
    </w:p>
    <w:p>
      <w:r>
        <w:rPr>
          <w:b/>
          <w:sz w:val="22"/>
        </w:rPr>
        <w:t xml:space="preserve">Company Deviation Factor: </w:t>
      </w:r>
      <w:r>
        <w:rPr>
          <w:sz w:val="20"/>
        </w:rPr>
        <w:t>A company-specific multiplier that adjusts rates for each underwriting company. Stored under CompanyDeviationFactor_Ext in each ratebook.</w:t>
      </w:r>
    </w:p>
    <w:p>
      <w:r>
        <w:rPr>
          <w:b/>
          <w:sz w:val="22"/>
        </w:rPr>
        <w:t xml:space="preserve">Nesting: </w:t>
      </w:r>
      <w:r>
        <w:rPr>
          <w:sz w:val="20"/>
        </w:rPr>
        <w:t>The process of filling in missing rate tables by copying them from parent ratebooks (NGIC → CW). Ensures every company has a complete set of tables even if its own ratebook only has overrides.</w:t>
      </w:r>
    </w:p>
    <w:p>
      <w:r>
        <w:rPr>
          <w:b/>
          <w:sz w:val="22"/>
        </w:rPr>
        <w:t xml:space="preserve">compareCompanies(): </w:t>
      </w:r>
      <w:r>
        <w:rPr>
          <w:sz w:val="20"/>
        </w:rPr>
        <w:t>The method that groups companies with identical rate tables so they share one Excel tab. Accepts either a single table code (string) or multiple codes (list) — all must match for companies to be grouped.</w:t>
      </w:r>
    </w:p>
    <w:p>
      <w:r>
        <w:rPr>
          <w:b/>
          <w:sz w:val="22"/>
        </w:rPr>
        <w:t xml:space="preserve">CompanyListDif: </w:t>
      </w:r>
      <w:r>
        <w:rPr>
          <w:sz w:val="20"/>
        </w:rPr>
        <w:t>The result of compareCompanies(). A list where each entry represents a group of companies with the same rates. If all companies are identical, the list has one entry (the default company).</w:t>
      </w:r>
    </w:p>
    <w:p>
      <w:r>
        <w:rPr>
          <w:b/>
          <w:sz w:val="22"/>
        </w:rPr>
        <w:t xml:space="preserve">_page_rule_XXX(): </w:t>
      </w:r>
      <w:r>
        <w:rPr>
          <w:sz w:val="20"/>
        </w:rPr>
        <w:t>A method that generates one or more Excel worksheet tabs for a single rule. Contains the loop over company groups, data fetch, worksheet write, footer override, and formatting call.</w:t>
      </w:r>
    </w:p>
    <w:p>
      <w:r>
        <w:rPr>
          <w:b/>
          <w:sz w:val="22"/>
        </w:rPr>
        <w:t xml:space="preserve">buildXxx(): </w:t>
      </w:r>
      <w:r>
        <w:rPr>
          <w:sz w:val="20"/>
        </w:rPr>
        <w:t>A data-builder method that reads from rateTables and returns a pandas DataFrame. Called by the _page_rule_XXX() method. E.g., buildExpenseConstant(company) returns the Expense Constant table as a DataFrame.</w:t>
      </w:r>
    </w:p>
    <w:p>
      <w:r>
        <w:rPr>
          <w:b/>
          <w:sz w:val="22"/>
        </w:rPr>
        <w:t xml:space="preserve">formatXxx(): </w:t>
      </w:r>
      <w:r>
        <w:rPr>
          <w:sz w:val="20"/>
        </w:rPr>
        <w:t>A formatting method in ExcelSettingsBA.py that applies fonts, borders, column widths, merged cells, and other visual styling to a specific worksheet.</w:t>
      </w:r>
    </w:p>
    <w:p>
      <w:r>
        <w:rPr>
          <w:b/>
          <w:sz w:val="22"/>
        </w:rPr>
        <w:t xml:space="preserve">generateWorksheet(): </w:t>
      </w:r>
      <w:r>
        <w:rPr>
          <w:sz w:val="20"/>
        </w:rPr>
        <w:t>The main factory method in ExcelSettingsBA.Excel that takes a DataFrame and writes it into a new Excel worksheet with standard headers, footers, and borders.</w:t>
      </w:r>
    </w:p>
    <w:p>
      <w:r>
        <w:rPr>
          <w:b/>
          <w:sz w:val="22"/>
        </w:rPr>
        <w:t xml:space="preserve">overideFooter(): </w:t>
      </w:r>
      <w:r>
        <w:rPr>
          <w:sz w:val="20"/>
        </w:rPr>
        <w:t>Sets the page footer of a worksheet to display the correct company names. Called after every generateWorksheet() call.</w:t>
      </w:r>
    </w:p>
    <w:p>
      <w:r>
        <w:rPr>
          <w:b/>
          <w:sz w:val="22"/>
        </w:rPr>
        <w:t xml:space="preserve">shared dict: </w:t>
      </w:r>
      <w:r>
        <w:rPr>
          <w:sz w:val="20"/>
        </w:rPr>
        <w:t>A Python dictionary passed between rules 293, 297, and 451. Used to pass computed values (available companies, cluster groups, rule name checks) from one rule to the next without re-computing.</w:t>
      </w:r>
    </w:p>
    <w:p>
      <w:r>
        <w:rPr>
          <w:b/>
          <w:sz w:val="22"/>
        </w:rPr>
        <w:t xml:space="preserve">Index tab: </w:t>
      </w:r>
      <w:r>
        <w:rPr>
          <w:sz w:val="20"/>
        </w:rPr>
        <w:t>A table-of-contents worksheet that lists all rule tabs. Created automatically by RatePages.createIndex() at the end of buildBAPages(). Always placed first in the workbook.</w:t>
      </w:r>
    </w:p>
    <w:p>
      <w:r>
        <w:rPr>
          <w:b/>
          <w:sz w:val="22"/>
        </w:rPr>
        <w:t xml:space="preserve">BA Input File.xlsx: </w:t>
      </w:r>
      <w:r>
        <w:rPr>
          <w:sz w:val="20"/>
        </w:rPr>
        <w:t>A manually maintained Excel file (NOT a ratebook). Contains: LCM-Comp Dev Mapping, LCM-Map, state-specific base rate sheet names, No MedPay states list, PIP states list.</w:t>
      </w:r>
    </w:p>
    <w:p>
      <w:r>
        <w:rPr>
          <w:b/>
          <w:sz w:val="22"/>
        </w:rPr>
        <w:t xml:space="preserve">_VA_RULE_SUBTITLES: </w:t>
      </w:r>
      <w:r>
        <w:rPr>
          <w:sz w:val="20"/>
        </w:rPr>
        <w:t>A class-level dictionary in BARates.py that maps rule names to Virginia-specific subtitle lists. Used by rules that have different text/structure in Virginia.</w:t>
      </w:r>
    </w:p>
    <w:p>
      <w:r>
        <w:rPr>
          <w:b/>
          <w:sz w:val="22"/>
        </w:rPr>
        <w:t xml:space="preserve">_sheet_fetch(): </w:t>
      </w:r>
      <w:r>
        <w:rPr>
          <w:sz w:val="20"/>
        </w:rPr>
        <w:t>A helper method that looks up the correct ratebook sheet name for a state from the BA Input File's state exception sheets. Used by base-rate rules that need state-specific sheet names.</w:t>
      </w:r>
    </w:p>
    <w:p>
      <w:r>
        <w:rPr>
          <w:b/>
          <w:sz w:val="22"/>
        </w:rPr>
        <w:t xml:space="preserve">SHEET_RULES: </w:t>
      </w:r>
      <w:r>
        <w:rPr>
          <w:sz w:val="20"/>
        </w:rPr>
        <w:t>A list of (prefix, handler) pairs in BApagebreaks.py. When processing each worksheet, the system walks this list and calls the first handler whose prefix matches the sheet name.</w:t>
      </w:r>
    </w:p>
    <w:p>
      <w:r>
        <w:br w:type="page"/>
      </w:r>
    </w:p>
    <w:p>
      <w:pPr>
        <w:pStyle w:val="Heading1"/>
      </w:pPr>
      <w:r>
        <w:t>5. Company Structure</w:t>
      </w:r>
    </w:p>
    <w:p>
      <w:r>
        <w:rPr>
          <w:b w:val="0"/>
          <w:i w:val="0"/>
        </w:rPr>
        <w:t>The following companies are supported. Each has a short code used throughout the code:</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1F3864"/>
          </w:tcPr>
          <w:p>
            <w:pPr>
              <w:jc w:val="center"/>
            </w:pPr>
            <w:r>
              <w:rPr>
                <w:b/>
                <w:color w:val="FFFFFF"/>
              </w:rPr>
              <w:t>Code</w:t>
            </w:r>
          </w:p>
        </w:tc>
        <w:tc>
          <w:tcPr>
            <w:tcW w:type="dxa" w:w="3456"/>
            <w:shd w:val="clear" w:color="auto" w:fill="1F3864"/>
          </w:tcPr>
          <w:p>
            <w:pPr>
              <w:jc w:val="center"/>
            </w:pPr>
            <w:r>
              <w:rPr>
                <w:b/>
                <w:color w:val="FFFFFF"/>
              </w:rPr>
              <w:t>Full Company Name</w:t>
            </w:r>
          </w:p>
        </w:tc>
        <w:tc>
          <w:tcPr>
            <w:tcW w:type="dxa" w:w="2016"/>
            <w:shd w:val="clear" w:color="auto" w:fill="1F3864"/>
          </w:tcPr>
          <w:p>
            <w:pPr>
              <w:jc w:val="center"/>
            </w:pPr>
            <w:r>
              <w:rPr>
                <w:b/>
                <w:color w:val="FFFFFF"/>
              </w:rPr>
              <w:t>Role in Nesting</w:t>
            </w:r>
          </w:p>
        </w:tc>
        <w:tc>
          <w:tcPr>
            <w:tcW w:type="dxa" w:w="2736"/>
            <w:shd w:val="clear" w:color="auto" w:fill="1F3864"/>
          </w:tcPr>
          <w:p>
            <w:pPr>
              <w:jc w:val="center"/>
            </w:pPr>
            <w:r>
              <w:rPr>
                <w:b/>
                <w:color w:val="FFFFFF"/>
              </w:rPr>
              <w:t>Special Notes</w:t>
            </w:r>
          </w:p>
        </w:tc>
      </w:tr>
      <w:tr>
        <w:tc>
          <w:tcPr>
            <w:tcW w:type="dxa" w:w="1008"/>
          </w:tcPr>
          <w:p>
            <w:r>
              <w:t>NGIC</w:t>
            </w:r>
          </w:p>
        </w:tc>
        <w:tc>
          <w:tcPr>
            <w:tcW w:type="dxa" w:w="3456"/>
          </w:tcPr>
          <w:p>
            <w:r>
              <w:t>Nationwide General Insurance Company</w:t>
            </w:r>
          </w:p>
        </w:tc>
        <w:tc>
          <w:tcPr>
            <w:tcW w:type="dxa" w:w="2016"/>
          </w:tcPr>
          <w:p>
            <w:r>
              <w:t>Level 2 (parent)</w:t>
            </w:r>
          </w:p>
        </w:tc>
        <w:tc>
          <w:tcPr>
            <w:tcW w:type="dxa" w:w="2736"/>
          </w:tcPr>
          <w:p>
            <w:r>
              <w:t>Most companies inherit missing tables from NGIC</w:t>
            </w:r>
          </w:p>
        </w:tc>
      </w:tr>
      <w:tr>
        <w:tc>
          <w:tcPr>
            <w:tcW w:type="dxa" w:w="1008"/>
          </w:tcPr>
          <w:p>
            <w:r>
              <w:t>NWAG</w:t>
            </w:r>
          </w:p>
        </w:tc>
        <w:tc>
          <w:tcPr>
            <w:tcW w:type="dxa" w:w="3456"/>
          </w:tcPr>
          <w:p>
            <w:r>
              <w:t>Nationwide Agribusiness Insurance Company</w:t>
            </w:r>
          </w:p>
        </w:tc>
        <w:tc>
          <w:tcPr>
            <w:tcW w:type="dxa" w:w="2016"/>
          </w:tcPr>
          <w:p>
            <w:r>
              <w:t>Level 2 (agri)</w:t>
            </w:r>
          </w:p>
        </w:tc>
        <w:tc>
          <w:tcPr>
            <w:tcW w:type="dxa" w:w="2736"/>
          </w:tcPr>
          <w:p>
            <w:r>
              <w:t>Alternative Level 2 for agricultural states</w:t>
            </w:r>
          </w:p>
        </w:tc>
      </w:tr>
      <w:tr>
        <w:tc>
          <w:tcPr>
            <w:tcW w:type="dxa" w:w="1008"/>
          </w:tcPr>
          <w:p>
            <w:r>
              <w:t>CW</w:t>
            </w:r>
          </w:p>
        </w:tc>
        <w:tc>
          <w:tcPr>
            <w:tcW w:type="dxa" w:w="3456"/>
          </w:tcPr>
          <w:p>
            <w:r>
              <w:t>Countrywide</w:t>
            </w:r>
          </w:p>
        </w:tc>
        <w:tc>
          <w:tcPr>
            <w:tcW w:type="dxa" w:w="2016"/>
          </w:tcPr>
          <w:p>
            <w:r>
              <w:t>Level 3 (master fallback)</w:t>
            </w:r>
          </w:p>
        </w:tc>
        <w:tc>
          <w:tcPr>
            <w:tcW w:type="dxa" w:w="2736"/>
          </w:tcPr>
          <w:p>
            <w:r>
              <w:t>Holds the baseline rates for all coverages</w:t>
            </w:r>
          </w:p>
        </w:tc>
      </w:tr>
      <w:tr>
        <w:tc>
          <w:tcPr>
            <w:tcW w:type="dxa" w:w="1008"/>
          </w:tcPr>
          <w:p>
            <w:r>
              <w:t>MM</w:t>
            </w:r>
          </w:p>
        </w:tc>
        <w:tc>
          <w:tcPr>
            <w:tcW w:type="dxa" w:w="3456"/>
          </w:tcPr>
          <w:p>
            <w:r>
              <w:t>Multi-company Master</w:t>
            </w:r>
          </w:p>
        </w:tc>
        <w:tc>
          <w:tcPr>
            <w:tcW w:type="dxa" w:w="2016"/>
          </w:tcPr>
          <w:p>
            <w:r>
              <w:t>Special — expands to AICOA/NMIC/NICOA/NPCIC</w:t>
            </w:r>
          </w:p>
        </w:tc>
        <w:tc>
          <w:tcPr>
            <w:tcW w:type="dxa" w:w="2736"/>
          </w:tcPr>
          <w:p>
            <w:r>
              <w:t>MM ratebook is split into 4 company books at startup using CompanyDeviationFactor_Ext</w:t>
            </w:r>
          </w:p>
        </w:tc>
      </w:tr>
      <w:tr>
        <w:tc>
          <w:tcPr>
            <w:tcW w:type="dxa" w:w="1008"/>
          </w:tcPr>
          <w:p>
            <w:r>
              <w:t>NACO</w:t>
            </w:r>
          </w:p>
        </w:tc>
        <w:tc>
          <w:tcPr>
            <w:tcW w:type="dxa" w:w="3456"/>
          </w:tcPr>
          <w:p>
            <w:r>
              <w:t>Nationwide Assurance Company</w:t>
            </w:r>
          </w:p>
        </w:tc>
        <w:tc>
          <w:tcPr>
            <w:tcW w:type="dxa" w:w="2016"/>
          </w:tcPr>
          <w:p>
            <w:r>
              <w:t>Level 1 (company)</w:t>
            </w:r>
          </w:p>
        </w:tc>
        <w:tc>
          <w:tcPr>
            <w:tcW w:type="dxa" w:w="2736"/>
          </w:tcPr>
          <w:p>
            <w:r>
              <w:t>Standard company</w:t>
            </w:r>
          </w:p>
        </w:tc>
      </w:tr>
      <w:tr>
        <w:tc>
          <w:tcPr>
            <w:tcW w:type="dxa" w:w="1008"/>
          </w:tcPr>
          <w:p>
            <w:r>
              <w:t>NAFF</w:t>
            </w:r>
          </w:p>
        </w:tc>
        <w:tc>
          <w:tcPr>
            <w:tcW w:type="dxa" w:w="3456"/>
          </w:tcPr>
          <w:p>
            <w:r>
              <w:t>Nationwide Affinity Insurance Company of America</w:t>
            </w:r>
          </w:p>
        </w:tc>
        <w:tc>
          <w:tcPr>
            <w:tcW w:type="dxa" w:w="2016"/>
          </w:tcPr>
          <w:p>
            <w:r>
              <w:t>Level 1 (company)</w:t>
            </w:r>
          </w:p>
        </w:tc>
        <w:tc>
          <w:tcPr>
            <w:tcW w:type="dxa" w:w="2736"/>
          </w:tcPr>
          <w:p>
            <w:r>
              <w:t>Standard company</w:t>
            </w:r>
          </w:p>
        </w:tc>
      </w:tr>
      <w:tr>
        <w:tc>
          <w:tcPr>
            <w:tcW w:type="dxa" w:w="1008"/>
          </w:tcPr>
          <w:p>
            <w:r>
              <w:t>CCMIC</w:t>
            </w:r>
          </w:p>
        </w:tc>
        <w:tc>
          <w:tcPr>
            <w:tcW w:type="dxa" w:w="3456"/>
          </w:tcPr>
          <w:p>
            <w:r>
              <w:t>Colonial County Mutual Insurance Company</w:t>
            </w:r>
          </w:p>
        </w:tc>
        <w:tc>
          <w:tcPr>
            <w:tcW w:type="dxa" w:w="2016"/>
          </w:tcPr>
          <w:p>
            <w:r>
              <w:t>Level 1 (company)</w:t>
            </w:r>
          </w:p>
        </w:tc>
        <w:tc>
          <w:tcPr>
            <w:tcW w:type="dxa" w:w="2736"/>
          </w:tcPr>
          <w:p>
            <w:r>
              <w:t>When present, NGIC is suppressed</w:t>
            </w:r>
          </w:p>
        </w:tc>
      </w:tr>
      <w:tr>
        <w:tc>
          <w:tcPr>
            <w:tcW w:type="dxa" w:w="1008"/>
          </w:tcPr>
          <w:p>
            <w:r>
              <w:t>HICNJ</w:t>
            </w:r>
          </w:p>
        </w:tc>
        <w:tc>
          <w:tcPr>
            <w:tcW w:type="dxa" w:w="3456"/>
          </w:tcPr>
          <w:p>
            <w:r>
              <w:t>Harleysville Insurance Company of New Jersey</w:t>
            </w:r>
          </w:p>
        </w:tc>
        <w:tc>
          <w:tcPr>
            <w:tcW w:type="dxa" w:w="2016"/>
          </w:tcPr>
          <w:p>
            <w:r>
              <w:t>Level 1 (company)</w:t>
            </w:r>
          </w:p>
        </w:tc>
        <w:tc>
          <w:tcPr>
            <w:tcW w:type="dxa" w:w="2736"/>
          </w:tcPr>
          <w:p>
            <w:r>
              <w:t>NJ-specific company</w:t>
            </w:r>
          </w:p>
        </w:tc>
      </w:tr>
      <w:tr>
        <w:tc>
          <w:tcPr>
            <w:tcW w:type="dxa" w:w="1008"/>
          </w:tcPr>
          <w:p>
            <w:r>
              <w:t>NICOF</w:t>
            </w:r>
          </w:p>
        </w:tc>
        <w:tc>
          <w:tcPr>
            <w:tcW w:type="dxa" w:w="3456"/>
          </w:tcPr>
          <w:p>
            <w:r>
              <w:t>Nationwide Insurance Company of Florida</w:t>
            </w:r>
          </w:p>
        </w:tc>
        <w:tc>
          <w:tcPr>
            <w:tcW w:type="dxa" w:w="2016"/>
          </w:tcPr>
          <w:p>
            <w:r>
              <w:t>Level 1 (company)</w:t>
            </w:r>
          </w:p>
        </w:tc>
        <w:tc>
          <w:tcPr>
            <w:tcW w:type="dxa" w:w="2736"/>
          </w:tcPr>
          <w:p>
            <w:r>
              <w:t>FL-specific company</w:t>
            </w:r>
          </w:p>
        </w:tc>
      </w:tr>
      <w:tr>
        <w:tc>
          <w:tcPr>
            <w:tcW w:type="dxa" w:w="1008"/>
          </w:tcPr>
          <w:p>
            <w:r>
              <w:t>NMIC</w:t>
            </w:r>
          </w:p>
        </w:tc>
        <w:tc>
          <w:tcPr>
            <w:tcW w:type="dxa" w:w="3456"/>
          </w:tcPr>
          <w:p>
            <w:r>
              <w:t>Nationwide Mutual Insurance Company</w:t>
            </w:r>
          </w:p>
        </w:tc>
        <w:tc>
          <w:tcPr>
            <w:tcW w:type="dxa" w:w="2016"/>
          </w:tcPr>
          <w:p>
            <w:r>
              <w:t>Level 1 (from MM)</w:t>
            </w:r>
          </w:p>
        </w:tc>
        <w:tc>
          <w:tcPr>
            <w:tcW w:type="dxa" w:w="2736"/>
          </w:tcPr>
          <w:p>
            <w:r>
              <w:t>Expanded from MM ratebook</w:t>
            </w:r>
          </w:p>
        </w:tc>
      </w:tr>
      <w:tr>
        <w:tc>
          <w:tcPr>
            <w:tcW w:type="dxa" w:w="1008"/>
          </w:tcPr>
          <w:p>
            <w:r>
              <w:t>AICOA</w:t>
            </w:r>
          </w:p>
        </w:tc>
        <w:tc>
          <w:tcPr>
            <w:tcW w:type="dxa" w:w="3456"/>
          </w:tcPr>
          <w:p>
            <w:r>
              <w:t>Allied Insurance Company of America</w:t>
            </w:r>
          </w:p>
        </w:tc>
        <w:tc>
          <w:tcPr>
            <w:tcW w:type="dxa" w:w="2016"/>
          </w:tcPr>
          <w:p>
            <w:r>
              <w:t>Level 1 (from MM)</w:t>
            </w:r>
          </w:p>
        </w:tc>
        <w:tc>
          <w:tcPr>
            <w:tcW w:type="dxa" w:w="2736"/>
          </w:tcPr>
          <w:p>
            <w:r>
              <w:t>Expanded from MM ratebook</w:t>
            </w:r>
          </w:p>
        </w:tc>
      </w:tr>
      <w:tr>
        <w:tc>
          <w:tcPr>
            <w:tcW w:type="dxa" w:w="1008"/>
          </w:tcPr>
          <w:p>
            <w:r>
              <w:t>NICOA</w:t>
            </w:r>
          </w:p>
        </w:tc>
        <w:tc>
          <w:tcPr>
            <w:tcW w:type="dxa" w:w="3456"/>
          </w:tcPr>
          <w:p>
            <w:r>
              <w:t>Nationwide Insurance Company of America</w:t>
            </w:r>
          </w:p>
        </w:tc>
        <w:tc>
          <w:tcPr>
            <w:tcW w:type="dxa" w:w="2016"/>
          </w:tcPr>
          <w:p>
            <w:r>
              <w:t>Level 1 (from MM)</w:t>
            </w:r>
          </w:p>
        </w:tc>
        <w:tc>
          <w:tcPr>
            <w:tcW w:type="dxa" w:w="2736"/>
          </w:tcPr>
          <w:p>
            <w:r>
              <w:t>Expanded from MM ratebook</w:t>
            </w:r>
          </w:p>
        </w:tc>
      </w:tr>
      <w:tr>
        <w:tc>
          <w:tcPr>
            <w:tcW w:type="dxa" w:w="1008"/>
          </w:tcPr>
          <w:p>
            <w:r>
              <w:t>NPCIC</w:t>
            </w:r>
          </w:p>
        </w:tc>
        <w:tc>
          <w:tcPr>
            <w:tcW w:type="dxa" w:w="3456"/>
          </w:tcPr>
          <w:p>
            <w:r>
              <w:t>Nationwide Property Casualty Insurance Company</w:t>
            </w:r>
          </w:p>
        </w:tc>
        <w:tc>
          <w:tcPr>
            <w:tcW w:type="dxa" w:w="2016"/>
          </w:tcPr>
          <w:p>
            <w:r>
              <w:t>Level 1 (from MM)</w:t>
            </w:r>
          </w:p>
        </w:tc>
        <w:tc>
          <w:tcPr>
            <w:tcW w:type="dxa" w:w="2736"/>
          </w:tcPr>
          <w:p>
            <w:r>
              <w:t>Expanded from MM ratebook</w:t>
            </w:r>
          </w:p>
        </w:tc>
      </w:tr>
    </w:tbl>
    <w:p/>
    <w:p>
      <w:r>
        <w:rPr>
          <w:b w:val="0"/>
          <w:i/>
        </w:rPr>
        <w:t>Important: CW and MM are NEVER included in the output rate pages directly. They are support ratebooks only. The code filters them out: companies = [c for c in rateTables if c not in ('CW', 'MM')]</w:t>
      </w:r>
    </w:p>
    <w:p>
      <w:r>
        <w:br w:type="page"/>
      </w:r>
    </w:p>
    <w:p>
      <w:pPr>
        <w:pStyle w:val="Heading1"/>
      </w:pPr>
      <w:r>
        <w:t>6. Inside BA/BARates.py — The Core Engine</w:t>
      </w:r>
    </w:p>
    <w:p>
      <w:r>
        <w:rPr>
          <w:b w:val="0"/>
          <w:i w:val="0"/>
        </w:rPr>
        <w:t>BARates.py is the largest file (~11,600 lines). It contains the Auto class. Here is a map of all the sections in order:</w:t>
      </w:r>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1F3864"/>
          </w:tcPr>
          <w:p>
            <w:pPr>
              <w:jc w:val="center"/>
            </w:pPr>
            <w:r>
              <w:rPr>
                <w:b/>
                <w:color w:val="FFFFFF"/>
              </w:rPr>
              <w:t>Lines (approx)</w:t>
            </w:r>
          </w:p>
        </w:tc>
        <w:tc>
          <w:tcPr>
            <w:tcW w:type="dxa" w:w="2880"/>
            <w:shd w:val="clear" w:color="auto" w:fill="1F3864"/>
          </w:tcPr>
          <w:p>
            <w:pPr>
              <w:jc w:val="center"/>
            </w:pPr>
            <w:r>
              <w:rPr>
                <w:b/>
                <w:color w:val="FFFFFF"/>
              </w:rPr>
              <w:t>Section</w:t>
            </w:r>
          </w:p>
        </w:tc>
        <w:tc>
          <w:tcPr>
            <w:tcW w:type="dxa" w:w="4896"/>
            <w:shd w:val="clear" w:color="auto" w:fill="1F3864"/>
          </w:tcPr>
          <w:p>
            <w:pPr>
              <w:jc w:val="center"/>
            </w:pPr>
            <w:r>
              <w:rPr>
                <w:b/>
                <w:color w:val="FFFFFF"/>
              </w:rPr>
              <w:t>What Is There</w:t>
            </w:r>
          </w:p>
        </w:tc>
      </w:tr>
      <w:tr>
        <w:tc>
          <w:tcPr>
            <w:tcW w:type="dxa" w:w="1728"/>
          </w:tcPr>
          <w:p>
            <w:r>
              <w:t>1–20</w:t>
            </w:r>
          </w:p>
        </w:tc>
        <w:tc>
          <w:tcPr>
            <w:tcW w:type="dxa" w:w="2880"/>
          </w:tcPr>
          <w:p>
            <w:r>
              <w:t>Imports &amp; Custom Warnings</w:t>
            </w:r>
          </w:p>
        </w:tc>
        <w:tc>
          <w:tcPr>
            <w:tcW w:type="dxa" w:w="4896"/>
          </w:tcPr>
          <w:p>
            <w:r>
              <w:t>Imports pandas, openpyxl, etc. Defines PIPWarning, CSLWarning, COLLWarning, OTCWarning, MEDPAYWarning — custom warnings shown to users when a table is missing.</w:t>
            </w:r>
          </w:p>
        </w:tc>
      </w:tr>
      <w:tr>
        <w:tc>
          <w:tcPr>
            <w:tcW w:type="dxa" w:w="1728"/>
          </w:tcPr>
          <w:p>
            <w:r>
              <w:t>58–72</w:t>
            </w:r>
          </w:p>
        </w:tc>
        <w:tc>
          <w:tcPr>
            <w:tcW w:type="dxa" w:w="2880"/>
          </w:tcPr>
          <w:p>
            <w:r>
              <w:t>log_exceptions decorator</w:t>
            </w:r>
          </w:p>
        </w:tc>
        <w:tc>
          <w:tcPr>
            <w:tcW w:type="dxa" w:w="4896"/>
          </w:tcPr>
          <w:p>
            <w:r>
              <w:t>Wraps build methods so any failure logs which company failed and which method. Makes debugging much easier.</w:t>
            </w:r>
          </w:p>
        </w:tc>
      </w:tr>
      <w:tr>
        <w:tc>
          <w:tcPr>
            <w:tcW w:type="dxa" w:w="1728"/>
          </w:tcPr>
          <w:p>
            <w:r>
              <w:t>73–114</w:t>
            </w:r>
          </w:p>
        </w:tc>
        <w:tc>
          <w:tcPr>
            <w:tcW w:type="dxa" w:w="2880"/>
          </w:tcPr>
          <w:p>
            <w:r>
              <w:t>Auto.__init__()</w:t>
            </w:r>
          </w:p>
        </w:tc>
        <w:tc>
          <w:tcPr>
            <w:tcW w:type="dxa" w:w="4896"/>
          </w:tcPr>
          <w:p>
            <w:r>
              <w:t>Sets up the class: saves all parameters, reads No MedPay and PIP States from BA Input File, calls createMM().</w:t>
            </w:r>
          </w:p>
        </w:tc>
      </w:tr>
      <w:tr>
        <w:tc>
          <w:tcPr>
            <w:tcW w:type="dxa" w:w="1728"/>
          </w:tcPr>
          <w:p>
            <w:r>
              <w:t>115–148</w:t>
            </w:r>
          </w:p>
        </w:tc>
        <w:tc>
          <w:tcPr>
            <w:tcW w:type="dxa" w:w="2880"/>
          </w:tcPr>
          <w:p>
            <w:r>
              <w:t>createMM()</w:t>
            </w:r>
          </w:p>
        </w:tc>
        <w:tc>
          <w:tcPr>
            <w:tcW w:type="dxa" w:w="4896"/>
          </w:tcPr>
          <w:p>
            <w:r>
              <w:t>Splits the MM ratebook into 4 individual company books (AICOA, NMIC, NICOA, NPCIC) using the CompanyDeviationFactor_Ext sheet.</w:t>
            </w:r>
          </w:p>
        </w:tc>
      </w:tr>
      <w:tr>
        <w:tc>
          <w:tcPr>
            <w:tcW w:type="dxa" w:w="1728"/>
          </w:tcPr>
          <w:p>
            <w:r>
              <w:t>149–233</w:t>
            </w:r>
          </w:p>
        </w:tc>
        <w:tc>
          <w:tcPr>
            <w:tcW w:type="dxa" w:w="2880"/>
          </w:tcPr>
          <w:p>
            <w:r>
              <w:t>process_ratebook()</w:t>
            </w:r>
          </w:p>
        </w:tc>
        <w:tc>
          <w:tcPr>
            <w:tcW w:type="dxa" w:w="4896"/>
          </w:tcPr>
          <w:p>
            <w:r>
              <w:t>Implements the nesting logic for ONE company: copies missing sheets from NGIC (Level 2) then CW (Level 3), then applies LCM × Company Deviation to every applicable sheet.</w:t>
            </w:r>
          </w:p>
        </w:tc>
      </w:tr>
      <w:tr>
        <w:tc>
          <w:tcPr>
            <w:tcW w:type="dxa" w:w="1728"/>
          </w:tcPr>
          <w:p>
            <w:r>
              <w:t>235–265</w:t>
            </w:r>
          </w:p>
        </w:tc>
        <w:tc>
          <w:tcPr>
            <w:tcW w:type="dxa" w:w="2880"/>
          </w:tcPr>
          <w:p>
            <w:r>
              <w:t>nesting()</w:t>
            </w:r>
          </w:p>
        </w:tc>
        <w:tc>
          <w:tcPr>
            <w:tcW w:type="dxa" w:w="4896"/>
          </w:tcPr>
          <w:p>
            <w:r>
              <w:t>Calls process_ratebook() for every available company in the correct order. Suppresses NGIC when NMIC or CCMIC is present.</w:t>
            </w:r>
          </w:p>
        </w:tc>
      </w:tr>
      <w:tr>
        <w:tc>
          <w:tcPr>
            <w:tcW w:type="dxa" w:w="1728"/>
          </w:tcPr>
          <w:p>
            <w:r>
              <w:t>267–358</w:t>
            </w:r>
          </w:p>
        </w:tc>
        <w:tc>
          <w:tcPr>
            <w:tcW w:type="dxa" w:w="2880"/>
          </w:tcPr>
          <w:p>
            <w:r>
              <w:t>compareCompanies()</w:t>
            </w:r>
          </w:p>
        </w:tc>
        <w:tc>
          <w:tcPr>
            <w:tcW w:type="dxa" w:w="4896"/>
          </w:tcPr>
          <w:p>
            <w:r>
              <w:t>Groups companies with identical rate tables. Sets self.CompanyListDif and self.default_company.</w:t>
            </w:r>
          </w:p>
        </w:tc>
      </w:tr>
      <w:tr>
        <w:tc>
          <w:tcPr>
            <w:tcW w:type="dxa" w:w="1728"/>
          </w:tcPr>
          <w:p>
            <w:r>
              <w:t>359–420+</w:t>
            </w:r>
          </w:p>
        </w:tc>
        <w:tc>
          <w:tcPr>
            <w:tcW w:type="dxa" w:w="2880"/>
          </w:tcPr>
          <w:p>
            <w:r>
              <w:t>simple_long_table_build()</w:t>
            </w:r>
          </w:p>
        </w:tc>
        <w:tc>
          <w:tcPr>
            <w:tcW w:type="dxa" w:w="4896"/>
          </w:tcPr>
          <w:p>
            <w:r>
              <w:t>Utility method: reads multiple sheets, renames columns, concatenates into one DataFrame. Used for KS/FL state-specific rules.</w:t>
            </w:r>
          </w:p>
        </w:tc>
      </w:tr>
      <w:tr>
        <w:tc>
          <w:tcPr>
            <w:tcW w:type="dxa" w:w="1728"/>
          </w:tcPr>
          <w:p>
            <w:r>
              <w:t>420–~500</w:t>
            </w:r>
          </w:p>
        </w:tc>
        <w:tc>
          <w:tcPr>
            <w:tcW w:type="dxa" w:w="2880"/>
          </w:tcPr>
          <w:p>
            <w:r>
              <w:t>Helper methods</w:t>
            </w:r>
          </w:p>
        </w:tc>
        <w:tc>
          <w:tcPr>
            <w:tcW w:type="dxa" w:w="4896"/>
          </w:tcPr>
          <w:p>
            <w:r>
              <w:t>extract_company_name(), overideFooter(), overideHeaderFL(), _sheet_fetch(), buildND_A3(), buildNJ_A5(), etc.</w:t>
            </w:r>
          </w:p>
        </w:tc>
      </w:tr>
      <w:tr>
        <w:tc>
          <w:tcPr>
            <w:tcW w:type="dxa" w:w="1728"/>
          </w:tcPr>
          <w:p>
            <w:r>
              <w:t>~500–~800</w:t>
            </w:r>
          </w:p>
        </w:tc>
        <w:tc>
          <w:tcPr>
            <w:tcW w:type="dxa" w:w="2880"/>
          </w:tcPr>
          <w:p>
            <w:r>
              <w:t>_VA_RULE_SUBTITLES + VA methods</w:t>
            </w:r>
          </w:p>
        </w:tc>
        <w:tc>
          <w:tcPr>
            <w:tcW w:type="dxa" w:w="4896"/>
          </w:tcPr>
          <w:p>
            <w:r>
              <w:t>Class constant dict of Virginia-specific subtitle lists. Plus Virginia-specific helper methods.</w:t>
            </w:r>
          </w:p>
        </w:tc>
      </w:tr>
      <w:tr>
        <w:tc>
          <w:tcPr>
            <w:tcW w:type="dxa" w:w="1728"/>
          </w:tcPr>
          <w:p>
            <w:r>
              <w:t>~800–~3500</w:t>
            </w:r>
          </w:p>
        </w:tc>
        <w:tc>
          <w:tcPr>
            <w:tcW w:type="dxa" w:w="2880"/>
          </w:tcPr>
          <w:p>
            <w:r>
              <w:t>buildXxx() methods (~60 methods)</w:t>
            </w:r>
          </w:p>
        </w:tc>
        <w:tc>
          <w:tcPr>
            <w:tcW w:type="dxa" w:w="4896"/>
          </w:tcPr>
          <w:p>
            <w:r>
              <w:t>One method per rule that builds its data as a pandas DataFrame. Named buildExpenseConstant, build208, build222B, etc.</w:t>
            </w:r>
          </w:p>
        </w:tc>
      </w:tr>
      <w:tr>
        <w:tc>
          <w:tcPr>
            <w:tcW w:type="dxa" w:w="1728"/>
          </w:tcPr>
          <w:p>
            <w:r>
              <w:t>~3500–~11500</w:t>
            </w:r>
          </w:p>
        </w:tc>
        <w:tc>
          <w:tcPr>
            <w:tcW w:type="dxa" w:w="2880"/>
          </w:tcPr>
          <w:p>
            <w:r>
              <w:t>_page_rule_XXX() methods (79 methods)</w:t>
            </w:r>
          </w:p>
        </w:tc>
        <w:tc>
          <w:tcPr>
            <w:tcW w:type="dxa" w:w="4896"/>
          </w:tcPr>
          <w:p>
            <w:r>
              <w:t>One method per rule/rule-group. Calls compareCompanies → loop → buildXxx → generateWorksheet → overideFooter → formatXxx.</w:t>
            </w:r>
          </w:p>
        </w:tc>
      </w:tr>
      <w:tr>
        <w:tc>
          <w:tcPr>
            <w:tcW w:type="dxa" w:w="1728"/>
          </w:tcPr>
          <w:p>
            <w:r>
              <w:t>~11520–~11644</w:t>
            </w:r>
          </w:p>
        </w:tc>
        <w:tc>
          <w:tcPr>
            <w:tcW w:type="dxa" w:w="2880"/>
          </w:tcPr>
          <w:p>
            <w:r>
              <w:t>buildBAPages()</w:t>
            </w:r>
          </w:p>
        </w:tc>
        <w:tc>
          <w:tcPr>
            <w:tcW w:type="dxa" w:w="4896"/>
          </w:tcPr>
          <w:p>
            <w:r>
              <w:t>The orchestrator. Creates the Excel factory object, calls nesting(), reads BA Input File, then calls all 79 _page_rule methods in order.</w:t>
            </w:r>
          </w:p>
        </w:tc>
      </w:tr>
    </w:tbl>
    <w:p>
      <w:r>
        <w:br w:type="page"/>
      </w:r>
    </w:p>
    <w:p>
      <w:pPr>
        <w:pStyle w:val="Heading1"/>
      </w:pPr>
      <w:r>
        <w:t>7. Inside BA/ExcelSettingsBA.py — The Excel Factory</w:t>
      </w:r>
    </w:p>
    <w:p>
      <w:r>
        <w:rPr>
          <w:b w:val="0"/>
          <w:i w:val="0"/>
        </w:rPr>
        <w:t>ExcelSettingsBA.py contains the Excel class. Its job is to CREATE the workbook and WRITE formatted worksheets. BARates.py never touches the openpyxl workbook directly — it always goes through this class.</w:t>
      </w:r>
    </w:p>
    <w:tbl>
      <w:tblPr>
        <w:tblStyle w:val="TableGrid"/>
        <w:tblW w:type="auto" w:w="0"/>
        <w:tblLook w:firstColumn="1" w:firstRow="1" w:lastColumn="0" w:lastRow="0" w:noHBand="0" w:noVBand="1" w:val="04A0"/>
      </w:tblPr>
      <w:tblGrid>
        <w:gridCol w:w="4320"/>
        <w:gridCol w:w="4320"/>
      </w:tblGrid>
      <w:tr>
        <w:tc>
          <w:tcPr>
            <w:tcW w:type="dxa" w:w="3168"/>
            <w:shd w:val="clear" w:color="auto" w:fill="1F3864"/>
          </w:tcPr>
          <w:p>
            <w:pPr>
              <w:jc w:val="center"/>
            </w:pPr>
            <w:r>
              <w:rPr>
                <w:b/>
                <w:color w:val="FFFFFF"/>
              </w:rPr>
              <w:t>Method</w:t>
            </w:r>
          </w:p>
        </w:tc>
        <w:tc>
          <w:tcPr>
            <w:tcW w:type="dxa" w:w="6336"/>
            <w:shd w:val="clear" w:color="auto" w:fill="1F3864"/>
          </w:tcPr>
          <w:p>
            <w:pPr>
              <w:jc w:val="center"/>
            </w:pPr>
            <w:r>
              <w:rPr>
                <w:b/>
                <w:color w:val="FFFFFF"/>
              </w:rPr>
              <w:t>What It Does</w:t>
            </w:r>
          </w:p>
        </w:tc>
      </w:tr>
      <w:tr>
        <w:tc>
          <w:tcPr>
            <w:tcW w:type="dxa" w:w="3168"/>
          </w:tcPr>
          <w:p>
            <w:r>
              <w:t>__init__()</w:t>
            </w:r>
          </w:p>
        </w:tc>
        <w:tc>
          <w:tcPr>
            <w:tcW w:type="dxa" w:w="6336"/>
          </w:tcPr>
          <w:p>
            <w:r>
              <w:t>Creates a new openpyxl Workbook. Sets fonts, margins, formatting defaults from config/constants.py.</w:t>
            </w:r>
          </w:p>
        </w:tc>
      </w:tr>
      <w:tr>
        <w:tc>
          <w:tcPr>
            <w:tcW w:type="dxa" w:w="3168"/>
          </w:tcPr>
          <w:p>
            <w:r>
              <w:t>generateWorksheet(ws_name, title, subtitle, df, landscape, border)</w:t>
            </w:r>
          </w:p>
        </w:tc>
        <w:tc>
          <w:tcPr>
            <w:tcW w:type="dxa" w:w="6336"/>
          </w:tcPr>
          <w:p>
            <w:r>
              <w:t>The main worksheet writer. Creates a new tab, writes the title/subtitle/date header, writes the DataFrame rows, applies borders, sets column widths. One DataFrame per call.</w:t>
            </w:r>
          </w:p>
        </w:tc>
      </w:tr>
      <w:tr>
        <w:tc>
          <w:tcPr>
            <w:tcW w:type="dxa" w:w="3168"/>
          </w:tcPr>
          <w:p>
            <w:r>
              <w:t>generateWorksheetTablesX(ws_name, title, subtitles_list, dfs_list, ...)</w:t>
            </w:r>
          </w:p>
        </w:tc>
        <w:tc>
          <w:tcPr>
            <w:tcW w:type="dxa" w:w="6336"/>
          </w:tcPr>
          <w:p>
            <w:r>
              <w:t>Multi-table version. Takes a list of subtitles and a list of DataFrames, stacks them vertically on one worksheet. Used for rules with multiple sections.</w:t>
            </w:r>
          </w:p>
        </w:tc>
      </w:tr>
      <w:tr>
        <w:tc>
          <w:tcPr>
            <w:tcW w:type="dxa" w:w="3168"/>
          </w:tcPr>
          <w:p>
            <w:r>
              <w:t>generate_stacked_tables()</w:t>
            </w:r>
          </w:p>
        </w:tc>
        <w:tc>
          <w:tcPr>
            <w:tcW w:type="dxa" w:w="6336"/>
          </w:tcPr>
          <w:p>
            <w:r>
              <w:t>Internal helper that actually writes multiple DataFrames. The old generateWorksheet2tbls through generateWorksheet14tables were all aliases for this.</w:t>
            </w:r>
          </w:p>
        </w:tc>
      </w:tr>
      <w:tr>
        <w:tc>
          <w:tcPr>
            <w:tcW w:type="dxa" w:w="3168"/>
          </w:tcPr>
          <w:p>
            <w:r>
              <w:t>formatXxx(ws)</w:t>
            </w:r>
          </w:p>
        </w:tc>
        <w:tc>
          <w:tcPr>
            <w:tcW w:type="dxa" w:w="6336"/>
          </w:tcPr>
          <w:p>
            <w:r>
              <w:t>One method per rule (e.g., format208, format222B). Applies rule-specific column widths, merged cells, bold rows, and other styling after generateWorksheet() has written the data.</w:t>
            </w:r>
          </w:p>
        </w:tc>
      </w:tr>
      <w:tr>
        <w:tc>
          <w:tcPr>
            <w:tcW w:type="dxa" w:w="3168"/>
          </w:tcPr>
          <w:p>
            <w:r>
              <w:t>_apply_page_setup(ws)</w:t>
            </w:r>
          </w:p>
        </w:tc>
        <w:tc>
          <w:tcPr>
            <w:tcW w:type="dxa" w:w="6336"/>
          </w:tcPr>
          <w:p>
            <w:r>
              <w:t>Applies the standard page setup: orientation, margins, gridlines off, center-horizontal.</w:t>
            </w:r>
          </w:p>
        </w:tc>
      </w:tr>
      <w:tr>
        <w:tc>
          <w:tcPr>
            <w:tcW w:type="dxa" w:w="3168"/>
          </w:tcPr>
          <w:p>
            <w:r>
              <w:t>_apply_standard_header(ws)</w:t>
            </w:r>
          </w:p>
        </w:tc>
        <w:tc>
          <w:tcPr>
            <w:tcW w:type="dxa" w:w="6336"/>
          </w:tcPr>
          <w:p>
            <w:r>
              <w:t>Writes the three-part header: left = 'Commercial Lines Manual...', center = state name + dates, right = page number.</w:t>
            </w:r>
          </w:p>
        </w:tc>
      </w:tr>
      <w:tr>
        <w:tc>
          <w:tcPr>
            <w:tcW w:type="dxa" w:w="3168"/>
          </w:tcPr>
          <w:p>
            <w:r>
              <w:t>_apply_default_footer(ws)</w:t>
            </w:r>
          </w:p>
        </w:tc>
        <w:tc>
          <w:tcPr>
            <w:tcW w:type="dxa" w:w="6336"/>
          </w:tcPr>
          <w:p>
            <w:r>
              <w:t>Writes the company name footer based on how many companies share this tab.</w:t>
            </w:r>
          </w:p>
        </w:tc>
      </w:tr>
      <w:tr>
        <w:tc>
          <w:tcPr>
            <w:tcW w:type="dxa" w:w="3168"/>
          </w:tcPr>
          <w:p>
            <w:r>
              <w:t>createIndex()</w:t>
            </w:r>
          </w:p>
        </w:tc>
        <w:tc>
          <w:tcPr>
            <w:tcW w:type="dxa" w:w="6336"/>
          </w:tcPr>
          <w:p>
            <w:r>
              <w:t>Creates the Index worksheet at the end of the run. Lists all worksheet tabs with their page numbers.</w:t>
            </w:r>
          </w:p>
        </w:tc>
      </w:tr>
      <w:tr>
        <w:tc>
          <w:tcPr>
            <w:tcW w:type="dxa" w:w="3168"/>
          </w:tcPr>
          <w:p>
            <w:r>
              <w:t>getWB()</w:t>
            </w:r>
          </w:p>
        </w:tc>
        <w:tc>
          <w:tcPr>
            <w:tcW w:type="dxa" w:w="6336"/>
          </w:tcPr>
          <w:p>
            <w:r>
              <w:t>Returns the underlying openpyxl Workbook object (used by BARates.py to pass to overideFooter and format methods).</w:t>
            </w:r>
          </w:p>
        </w:tc>
      </w:tr>
    </w:tbl>
    <w:p>
      <w:r>
        <w:br w:type="page"/>
      </w:r>
    </w:p>
    <w:p>
      <w:pPr>
        <w:pStyle w:val="Heading1"/>
      </w:pPr>
      <w:r>
        <w:t>8. State Exceptions — How They Work</w:t>
      </w:r>
    </w:p>
    <w:p>
      <w:r>
        <w:rPr>
          <w:b w:val="0"/>
          <w:i w:val="0"/>
        </w:rPr>
        <w:t>Many rules behave differently in certain states. There are three patterns:</w:t>
      </w:r>
    </w:p>
    <w:p>
      <w:pPr>
        <w:pStyle w:val="Heading2"/>
      </w:pPr>
      <w:r>
        <w:t>Pattern 1: if/else inside a _page_rule method</w:t>
      </w:r>
    </w:p>
    <w:p>
      <w:r>
        <w:rPr>
          <w:b w:val="0"/>
          <w:i w:val="0"/>
        </w:rPr>
        <w:t>Used when the data or structure of a rule changes for one state.</w:t>
      </w:r>
    </w:p>
    <w:p>
      <w:pPr>
        <w:spacing w:before="0" w:after="0"/>
        <w:ind w:left="432"/>
      </w:pPr>
      <w:r>
        <w:rPr>
          <w:rFonts w:ascii="Courier New" w:hAnsi="Courier New"/>
          <w:sz w:val="18"/>
        </w:rPr>
        <w:t>def _page_rule_293(self, RatePages, shared):</w:t>
      </w:r>
    </w:p>
    <w:p>
      <w:pPr>
        <w:spacing w:before="0" w:after="0"/>
        <w:ind w:left="432"/>
      </w:pPr>
      <w:r>
        <w:rPr>
          <w:rFonts w:ascii="Courier New" w:hAnsi="Courier New"/>
          <w:sz w:val="18"/>
        </w:rPr>
        <w:t xml:space="preserve">    if self.StateAbb == 'FL':</w:t>
      </w:r>
    </w:p>
    <w:p>
      <w:pPr>
        <w:spacing w:before="0" w:after="0"/>
        <w:ind w:left="432"/>
      </w:pPr>
      <w:r>
        <w:rPr>
          <w:rFonts w:ascii="Courier New" w:hAnsi="Courier New"/>
          <w:sz w:val="18"/>
        </w:rPr>
        <w:t xml:space="preserve">        # Florida has extra PIP factors</w:t>
      </w:r>
    </w:p>
    <w:p>
      <w:pPr>
        <w:spacing w:before="0" w:after="0"/>
        <w:ind w:left="432"/>
      </w:pPr>
      <w:r>
        <w:rPr>
          <w:rFonts w:ascii="Courier New" w:hAnsi="Courier New"/>
          <w:sz w:val="18"/>
        </w:rPr>
        <w:t xml:space="preserve">        df = self.buildPIPFlorida(comp_name)</w:t>
      </w:r>
    </w:p>
    <w:p>
      <w:pPr>
        <w:spacing w:before="0" w:after="0"/>
        <w:ind w:left="432"/>
      </w:pPr>
      <w:r>
        <w:rPr>
          <w:rFonts w:ascii="Courier New" w:hAnsi="Courier New"/>
          <w:sz w:val="18"/>
        </w:rPr>
        <w:t xml:space="preserve">    else:</w:t>
      </w:r>
    </w:p>
    <w:p>
      <w:pPr>
        <w:spacing w:before="0" w:after="0"/>
        <w:ind w:left="432"/>
      </w:pPr>
      <w:r>
        <w:rPr>
          <w:rFonts w:ascii="Courier New" w:hAnsi="Courier New"/>
          <w:sz w:val="18"/>
        </w:rPr>
        <w:t xml:space="preserve">        df = self.buildPIP(comp_name)</w:t>
      </w:r>
    </w:p>
    <w:p>
      <w:pPr>
        <w:spacing w:before="0" w:after="0"/>
        <w:ind w:left="432"/>
      </w:pPr>
      <w:r>
        <w:rPr>
          <w:rFonts w:ascii="Courier New" w:hAnsi="Courier New"/>
          <w:sz w:val="18"/>
        </w:rPr>
        <w:t xml:space="preserve">    RatePages.generateWorksheet('Rule 293', ...)</w:t>
      </w:r>
    </w:p>
    <w:p>
      <w:pPr>
        <w:pStyle w:val="Heading2"/>
      </w:pPr>
      <w:r>
        <w:t>Pattern 2: _VA_RULE_SUBTITLES class constant</w:t>
      </w:r>
    </w:p>
    <w:p>
      <w:r>
        <w:rPr>
          <w:b w:val="0"/>
          <w:i w:val="0"/>
        </w:rPr>
        <w:t>Used when Virginia has different subtitle text in the same rule.</w:t>
      </w:r>
    </w:p>
    <w:p>
      <w:pPr>
        <w:spacing w:before="0" w:after="0"/>
        <w:ind w:left="432"/>
      </w:pPr>
      <w:r>
        <w:rPr>
          <w:rFonts w:ascii="Courier New" w:hAnsi="Courier New"/>
          <w:sz w:val="18"/>
        </w:rPr>
        <w:t>_VA_RULE_SUBTITLES = {</w:t>
      </w:r>
    </w:p>
    <w:p>
      <w:pPr>
        <w:spacing w:before="0" w:after="0"/>
        <w:ind w:left="432"/>
      </w:pPr>
      <w:r>
        <w:rPr>
          <w:rFonts w:ascii="Courier New" w:hAnsi="Courier New"/>
          <w:sz w:val="18"/>
        </w:rPr>
        <w:t xml:space="preserve">    'Rule 222.B': ['222.B.1. VA-specific subtitle', '222.B.2. Another VA subtitle'],</w:t>
      </w:r>
    </w:p>
    <w:p>
      <w:pPr>
        <w:spacing w:before="0" w:after="0"/>
        <w:ind w:left="432"/>
      </w:pPr>
      <w:r>
        <w:rPr>
          <w:rFonts w:ascii="Courier New" w:hAnsi="Courier New"/>
          <w:sz w:val="18"/>
        </w:rPr>
        <w:t xml:space="preserve">    'Rule 301.C': ['301.C.1. VA vehicle types', ...],</w:t>
      </w:r>
    </w:p>
    <w:p>
      <w:pPr>
        <w:spacing w:before="0" w:after="0"/>
        <w:ind w:left="432"/>
      </w:pPr>
      <w:r>
        <w:rPr>
          <w:rFonts w:ascii="Courier New" w:hAnsi="Courier New"/>
          <w:sz w:val="18"/>
        </w:rPr>
        <w:t xml:space="preserve">    # ...</w:t>
      </w:r>
    </w:p>
    <w:p>
      <w:pPr>
        <w:spacing w:before="0" w:after="0"/>
        <w:ind w:left="432"/>
      </w:pPr>
      <w:r>
        <w:rPr>
          <w:rFonts w:ascii="Courier New" w:hAnsi="Courier New"/>
          <w:sz w:val="18"/>
        </w:rPr>
        <w:t>}</w:t>
      </w:r>
    </w:p>
    <w:p>
      <w:pPr>
        <w:pStyle w:val="Heading2"/>
      </w:pPr>
      <w:r>
        <w:t>Pattern 3: _page_rule_state_specific() method</w:t>
      </w:r>
    </w:p>
    <w:p>
      <w:r>
        <w:rPr>
          <w:b w:val="0"/>
          <w:i w:val="0"/>
        </w:rPr>
        <w:t>Used for entire rule tabs that only exist in one state.</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1F3864"/>
          </w:tcPr>
          <w:p>
            <w:pPr>
              <w:jc w:val="center"/>
            </w:pPr>
            <w:r>
              <w:rPr>
                <w:b/>
                <w:color w:val="FFFFFF"/>
              </w:rPr>
              <w:t>State</w:t>
            </w:r>
          </w:p>
        </w:tc>
        <w:tc>
          <w:tcPr>
            <w:tcW w:type="dxa" w:w="1152"/>
            <w:shd w:val="clear" w:color="auto" w:fill="1F3864"/>
          </w:tcPr>
          <w:p>
            <w:pPr>
              <w:jc w:val="center"/>
            </w:pPr>
            <w:r>
              <w:rPr>
                <w:b/>
                <w:color w:val="FFFFFF"/>
              </w:rPr>
              <w:t>Rule</w:t>
            </w:r>
          </w:p>
        </w:tc>
        <w:tc>
          <w:tcPr>
            <w:tcW w:type="dxa" w:w="4032"/>
            <w:shd w:val="clear" w:color="auto" w:fill="1F3864"/>
          </w:tcPr>
          <w:p>
            <w:pPr>
              <w:jc w:val="center"/>
            </w:pPr>
            <w:r>
              <w:rPr>
                <w:b/>
                <w:color w:val="FFFFFF"/>
              </w:rPr>
              <w:t>Table Code Used</w:t>
            </w:r>
          </w:p>
        </w:tc>
        <w:tc>
          <w:tcPr>
            <w:tcW w:type="dxa" w:w="3600"/>
            <w:shd w:val="clear" w:color="auto" w:fill="1F3864"/>
          </w:tcPr>
          <w:p>
            <w:pPr>
              <w:jc w:val="center"/>
            </w:pPr>
            <w:r>
              <w:rPr>
                <w:b/>
                <w:color w:val="FFFFFF"/>
              </w:rPr>
              <w:t>Description</w:t>
            </w:r>
          </w:p>
        </w:tc>
      </w:tr>
      <w:tr>
        <w:tc>
          <w:tcPr>
            <w:tcW w:type="dxa" w:w="720"/>
          </w:tcPr>
          <w:p>
            <w:r>
              <w:t>CT</w:t>
            </w:r>
          </w:p>
        </w:tc>
        <w:tc>
          <w:tcPr>
            <w:tcW w:type="dxa" w:w="1152"/>
          </w:tcPr>
          <w:p>
            <w:r>
              <w:t>Rule 92a</w:t>
            </w:r>
          </w:p>
        </w:tc>
        <w:tc>
          <w:tcPr>
            <w:tcW w:type="dxa" w:w="4032"/>
          </w:tcPr>
          <w:p>
            <w:r>
              <w:t>ClassCode_Ext</w:t>
            </w:r>
          </w:p>
        </w:tc>
        <w:tc>
          <w:tcPr>
            <w:tcW w:type="dxa" w:w="3600"/>
          </w:tcPr>
          <w:p>
            <w:r>
              <w:t>CT classification codes page 1</w:t>
            </w:r>
          </w:p>
        </w:tc>
      </w:tr>
      <w:tr>
        <w:tc>
          <w:tcPr>
            <w:tcW w:type="dxa" w:w="720"/>
          </w:tcPr>
          <w:p>
            <w:r>
              <w:t>CT</w:t>
            </w:r>
          </w:p>
        </w:tc>
        <w:tc>
          <w:tcPr>
            <w:tcW w:type="dxa" w:w="1152"/>
          </w:tcPr>
          <w:p>
            <w:r>
              <w:t>Rule 92b</w:t>
            </w:r>
          </w:p>
        </w:tc>
        <w:tc>
          <w:tcPr>
            <w:tcW w:type="dxa" w:w="4032"/>
          </w:tcPr>
          <w:p>
            <w:r>
              <w:t>ClassCode_Ext</w:t>
            </w:r>
          </w:p>
        </w:tc>
        <w:tc>
          <w:tcPr>
            <w:tcW w:type="dxa" w:w="3600"/>
          </w:tcPr>
          <w:p>
            <w:r>
              <w:t>CT classification codes page 2</w:t>
            </w:r>
          </w:p>
        </w:tc>
      </w:tr>
      <w:tr>
        <w:tc>
          <w:tcPr>
            <w:tcW w:type="dxa" w:w="720"/>
          </w:tcPr>
          <w:p>
            <w:r>
              <w:t>KS</w:t>
            </w:r>
          </w:p>
        </w:tc>
        <w:tc>
          <w:tcPr>
            <w:tcW w:type="dxa" w:w="1152"/>
          </w:tcPr>
          <w:p>
            <w:r>
              <w:t>Rule 93</w:t>
            </w:r>
          </w:p>
        </w:tc>
        <w:tc>
          <w:tcPr>
            <w:tcW w:type="dxa" w:w="4032"/>
          </w:tcPr>
          <w:p>
            <w:r>
              <w:t>ConstantFactor_Ext</w:t>
            </w:r>
          </w:p>
        </w:tc>
        <w:tc>
          <w:tcPr>
            <w:tcW w:type="dxa" w:w="3600"/>
          </w:tcPr>
          <w:p>
            <w:r>
              <w:t>KS constant factors</w:t>
            </w:r>
          </w:p>
        </w:tc>
      </w:tr>
      <w:tr>
        <w:tc>
          <w:tcPr>
            <w:tcW w:type="dxa" w:w="720"/>
          </w:tcPr>
          <w:p>
            <w:r>
              <w:t>KS</w:t>
            </w:r>
          </w:p>
        </w:tc>
        <w:tc>
          <w:tcPr>
            <w:tcW w:type="dxa" w:w="1152"/>
          </w:tcPr>
          <w:p>
            <w:r>
              <w:t>Rule 97</w:t>
            </w:r>
          </w:p>
        </w:tc>
        <w:tc>
          <w:tcPr>
            <w:tcW w:type="dxa" w:w="4032"/>
          </w:tcPr>
          <w:p>
            <w:r>
              <w:t>ConstantFactor_Ext</w:t>
            </w:r>
          </w:p>
        </w:tc>
        <w:tc>
          <w:tcPr>
            <w:tcW w:type="dxa" w:w="3600"/>
          </w:tcPr>
          <w:p>
            <w:r>
              <w:t>KS rating matrix</w:t>
            </w:r>
          </w:p>
        </w:tc>
      </w:tr>
      <w:tr>
        <w:tc>
          <w:tcPr>
            <w:tcW w:type="dxa" w:w="720"/>
          </w:tcPr>
          <w:p>
            <w:r>
              <w:t>MI</w:t>
            </w:r>
          </w:p>
        </w:tc>
        <w:tc>
          <w:tcPr>
            <w:tcW w:type="dxa" w:w="1152"/>
          </w:tcPr>
          <w:p>
            <w:r>
              <w:t>Rule 93</w:t>
            </w:r>
          </w:p>
        </w:tc>
        <w:tc>
          <w:tcPr>
            <w:tcW w:type="dxa" w:w="4032"/>
          </w:tcPr>
          <w:p>
            <w:r>
              <w:t>MichiganConstant_Ext</w:t>
            </w:r>
          </w:p>
        </w:tc>
        <w:tc>
          <w:tcPr>
            <w:tcW w:type="dxa" w:w="3600"/>
          </w:tcPr>
          <w:p>
            <w:r>
              <w:t>MI constant factors</w:t>
            </w:r>
          </w:p>
        </w:tc>
      </w:tr>
      <w:tr>
        <w:tc>
          <w:tcPr>
            <w:tcW w:type="dxa" w:w="720"/>
          </w:tcPr>
          <w:p>
            <w:r>
              <w:t>MI</w:t>
            </w:r>
          </w:p>
        </w:tc>
        <w:tc>
          <w:tcPr>
            <w:tcW w:type="dxa" w:w="1152"/>
          </w:tcPr>
          <w:p>
            <w:r>
              <w:t>Rule R1</w:t>
            </w:r>
          </w:p>
        </w:tc>
        <w:tc>
          <w:tcPr>
            <w:tcW w:type="dxa" w:w="4032"/>
          </w:tcPr>
          <w:p>
            <w:r>
              <w:t>MichiganR1_Ext</w:t>
            </w:r>
          </w:p>
        </w:tc>
        <w:tc>
          <w:tcPr>
            <w:tcW w:type="dxa" w:w="3600"/>
          </w:tcPr>
          <w:p>
            <w:r>
              <w:t>MI R1 rating table; dynamic breaks</w:t>
            </w:r>
          </w:p>
        </w:tc>
      </w:tr>
      <w:tr>
        <w:tc>
          <w:tcPr>
            <w:tcW w:type="dxa" w:w="720"/>
          </w:tcPr>
          <w:p>
            <w:r>
              <w:t>ND</w:t>
            </w:r>
          </w:p>
        </w:tc>
        <w:tc>
          <w:tcPr>
            <w:tcW w:type="dxa" w:w="1152"/>
          </w:tcPr>
          <w:p>
            <w:r>
              <w:t>Rule A3</w:t>
            </w:r>
          </w:p>
        </w:tc>
        <w:tc>
          <w:tcPr>
            <w:tcW w:type="dxa" w:w="4032"/>
          </w:tcPr>
          <w:p>
            <w:r>
              <w:t>AccidentPreventionDiscountFactorND_Ext</w:t>
            </w:r>
          </w:p>
        </w:tc>
        <w:tc>
          <w:tcPr>
            <w:tcW w:type="dxa" w:w="3600"/>
          </w:tcPr>
          <w:p>
            <w:r>
              <w:t>ND accident prevention discount</w:t>
            </w:r>
          </w:p>
        </w:tc>
      </w:tr>
      <w:tr>
        <w:tc>
          <w:tcPr>
            <w:tcW w:type="dxa" w:w="720"/>
          </w:tcPr>
          <w:p>
            <w:r>
              <w:t>NJ</w:t>
            </w:r>
          </w:p>
        </w:tc>
        <w:tc>
          <w:tcPr>
            <w:tcW w:type="dxa" w:w="1152"/>
          </w:tcPr>
          <w:p>
            <w:r>
              <w:t>Rule A5</w:t>
            </w:r>
          </w:p>
        </w:tc>
        <w:tc>
          <w:tcPr>
            <w:tcW w:type="dxa" w:w="4032"/>
          </w:tcPr>
          <w:p>
            <w:r>
              <w:t>JitneysLiabilityBasePremium</w:t>
            </w:r>
          </w:p>
        </w:tc>
        <w:tc>
          <w:tcPr>
            <w:tcW w:type="dxa" w:w="3600"/>
          </w:tcPr>
          <w:p>
            <w:r>
              <w:t>NJ jitneys base premium</w:t>
            </w:r>
          </w:p>
        </w:tc>
      </w:tr>
      <w:tr>
        <w:tc>
          <w:tcPr>
            <w:tcW w:type="dxa" w:w="720"/>
          </w:tcPr>
          <w:p>
            <w:r>
              <w:t>NV</w:t>
            </w:r>
          </w:p>
        </w:tc>
        <w:tc>
          <w:tcPr>
            <w:tcW w:type="dxa" w:w="1152"/>
          </w:tcPr>
          <w:p>
            <w:r>
              <w:t>Rule A2</w:t>
            </w:r>
          </w:p>
        </w:tc>
        <w:tc>
          <w:tcPr>
            <w:tcW w:type="dxa" w:w="4032"/>
          </w:tcPr>
          <w:p>
            <w:r>
              <w:t>PassiveRestraintDiscountFactor</w:t>
            </w:r>
          </w:p>
        </w:tc>
        <w:tc>
          <w:tcPr>
            <w:tcW w:type="dxa" w:w="3600"/>
          </w:tcPr>
          <w:p>
            <w:r>
              <w:t>NV passive restraint discount</w:t>
            </w:r>
          </w:p>
        </w:tc>
      </w:tr>
      <w:tr>
        <w:tc>
          <w:tcPr>
            <w:tcW w:type="dxa" w:w="720"/>
          </w:tcPr>
          <w:p>
            <w:r>
              <w:t>RI</w:t>
            </w:r>
          </w:p>
        </w:tc>
        <w:tc>
          <w:tcPr>
            <w:tcW w:type="dxa" w:w="1152"/>
          </w:tcPr>
          <w:p>
            <w:r>
              <w:t>Rule A1</w:t>
            </w:r>
          </w:p>
        </w:tc>
        <w:tc>
          <w:tcPr>
            <w:tcW w:type="dxa" w:w="4032"/>
          </w:tcPr>
          <w:p>
            <w:r>
              <w:t>AccidentPreventionDiscountFactorRI</w:t>
            </w:r>
          </w:p>
        </w:tc>
        <w:tc>
          <w:tcPr>
            <w:tcW w:type="dxa" w:w="3600"/>
          </w:tcPr>
          <w:p>
            <w:r>
              <w:t>RI accident prevention discount</w:t>
            </w:r>
          </w:p>
        </w:tc>
      </w:tr>
      <w:tr>
        <w:tc>
          <w:tcPr>
            <w:tcW w:type="dxa" w:w="720"/>
          </w:tcPr>
          <w:p>
            <w:r>
              <w:t>RI</w:t>
            </w:r>
          </w:p>
        </w:tc>
        <w:tc>
          <w:tcPr>
            <w:tcW w:type="dxa" w:w="1152"/>
          </w:tcPr>
          <w:p>
            <w:r>
              <w:t>Rule A2</w:t>
            </w:r>
          </w:p>
        </w:tc>
        <w:tc>
          <w:tcPr>
            <w:tcW w:type="dxa" w:w="4032"/>
          </w:tcPr>
          <w:p>
            <w:r>
              <w:t>AntiTheftDeviceDiscountFactor1</w:t>
            </w:r>
          </w:p>
        </w:tc>
        <w:tc>
          <w:tcPr>
            <w:tcW w:type="dxa" w:w="3600"/>
          </w:tcPr>
          <w:p>
            <w:r>
              <w:t>RI anti-theft discount</w:t>
            </w:r>
          </w:p>
        </w:tc>
      </w:tr>
    </w:tbl>
    <w:p>
      <w:pPr>
        <w:pStyle w:val="Heading2"/>
      </w:pPr>
      <w:r>
        <w:t>Pattern 4: _sheet_fetch() for base-rate sheet names</w:t>
      </w:r>
    </w:p>
    <w:p>
      <w:r>
        <w:rPr>
          <w:b w:val="0"/>
          <w:i w:val="0"/>
        </w:rPr>
        <w:t>Rules 222, 232, and 239 need state-specific sheet names from the BA Input File. _sheet_fetch(rule_sheet, state_sheet_exceptions) looks up the correct sheet name for the current state from the 'State Rate Book Sheet Names' sheet in the BA Input File.</w:t>
      </w:r>
    </w:p>
    <w:p>
      <w:r>
        <w:br w:type="page"/>
      </w:r>
    </w:p>
    <w:p>
      <w:pPr>
        <w:pStyle w:val="Heading1"/>
      </w:pPr>
      <w:r>
        <w:t>9. The Warning System</w:t>
      </w:r>
    </w:p>
    <w:p>
      <w:r>
        <w:rPr>
          <w:b w:val="0"/>
          <w:i w:val="0"/>
        </w:rPr>
        <w:t>When a rate table is missing or a calculation cannot be completed, the system issues a Python Warning rather than crashing. These appear in the Streamlit log and are shown to the user. Each coverage type has its own warning class:</w:t>
      </w:r>
    </w:p>
    <w:tbl>
      <w:tblPr>
        <w:tblStyle w:val="TableGrid"/>
        <w:tblW w:type="auto" w:w="0"/>
        <w:tblLook w:firstColumn="1" w:firstRow="1" w:lastColumn="0" w:lastRow="0" w:noHBand="0" w:noVBand="1" w:val="04A0"/>
      </w:tblPr>
      <w:tblGrid>
        <w:gridCol w:w="4320"/>
        <w:gridCol w:w="4320"/>
      </w:tblGrid>
      <w:tr>
        <w:tc>
          <w:tcPr>
            <w:tcW w:type="dxa" w:w="2880"/>
            <w:shd w:val="clear" w:color="auto" w:fill="1F3864"/>
          </w:tcPr>
          <w:p>
            <w:pPr>
              <w:jc w:val="center"/>
            </w:pPr>
            <w:r>
              <w:rPr>
                <w:b/>
                <w:color w:val="FFFFFF"/>
              </w:rPr>
              <w:t>Warning Class</w:t>
            </w:r>
          </w:p>
        </w:tc>
        <w:tc>
          <w:tcPr>
            <w:tcW w:type="dxa" w:w="6624"/>
            <w:shd w:val="clear" w:color="auto" w:fill="1F3864"/>
          </w:tcPr>
          <w:p>
            <w:pPr>
              <w:jc w:val="center"/>
            </w:pPr>
            <w:r>
              <w:rPr>
                <w:b/>
                <w:color w:val="FFFFFF"/>
              </w:rPr>
              <w:t>When Issued</w:t>
            </w:r>
          </w:p>
        </w:tc>
      </w:tr>
      <w:tr>
        <w:tc>
          <w:tcPr>
            <w:tcW w:type="dxa" w:w="2880"/>
          </w:tcPr>
          <w:p>
            <w:r>
              <w:t>PIPWarning</w:t>
            </w:r>
          </w:p>
        </w:tc>
        <w:tc>
          <w:tcPr>
            <w:tcW w:type="dxa" w:w="6624"/>
          </w:tcPr>
          <w:p>
            <w:r>
              <w:t>PIP (Personal Injury Protection) table not found for a company</w:t>
            </w:r>
          </w:p>
        </w:tc>
      </w:tr>
      <w:tr>
        <w:tc>
          <w:tcPr>
            <w:tcW w:type="dxa" w:w="2880"/>
          </w:tcPr>
          <w:p>
            <w:r>
              <w:t>CSLWarning</w:t>
            </w:r>
          </w:p>
        </w:tc>
        <w:tc>
          <w:tcPr>
            <w:tcW w:type="dxa" w:w="6624"/>
          </w:tcPr>
          <w:p>
            <w:r>
              <w:t>Combined Single Limit table not found</w:t>
            </w:r>
          </w:p>
        </w:tc>
      </w:tr>
      <w:tr>
        <w:tc>
          <w:tcPr>
            <w:tcW w:type="dxa" w:w="2880"/>
          </w:tcPr>
          <w:p>
            <w:r>
              <w:t>COLLWarning</w:t>
            </w:r>
          </w:p>
        </w:tc>
        <w:tc>
          <w:tcPr>
            <w:tcW w:type="dxa" w:w="6624"/>
          </w:tcPr>
          <w:p>
            <w:r>
              <w:t>Collision table not found</w:t>
            </w:r>
          </w:p>
        </w:tc>
      </w:tr>
      <w:tr>
        <w:tc>
          <w:tcPr>
            <w:tcW w:type="dxa" w:w="2880"/>
          </w:tcPr>
          <w:p>
            <w:r>
              <w:t>OTCWarning</w:t>
            </w:r>
          </w:p>
        </w:tc>
        <w:tc>
          <w:tcPr>
            <w:tcW w:type="dxa" w:w="6624"/>
          </w:tcPr>
          <w:p>
            <w:r>
              <w:t>Other Than Collision table not found</w:t>
            </w:r>
          </w:p>
        </w:tc>
      </w:tr>
      <w:tr>
        <w:tc>
          <w:tcPr>
            <w:tcW w:type="dxa" w:w="2880"/>
          </w:tcPr>
          <w:p>
            <w:r>
              <w:t>MEDPAYWarning</w:t>
            </w:r>
          </w:p>
        </w:tc>
        <w:tc>
          <w:tcPr>
            <w:tcW w:type="dxa" w:w="6624"/>
          </w:tcPr>
          <w:p>
            <w:r>
              <w:t>Medical Payments table not found</w:t>
            </w:r>
          </w:p>
        </w:tc>
      </w:tr>
      <w:tr>
        <w:tc>
          <w:tcPr>
            <w:tcW w:type="dxa" w:w="2880"/>
          </w:tcPr>
          <w:p>
            <w:r>
              <w:t>Um_Stacked_Warning</w:t>
            </w:r>
          </w:p>
        </w:tc>
        <w:tc>
          <w:tcPr>
            <w:tcW w:type="dxa" w:w="6624"/>
          </w:tcPr>
          <w:p>
            <w:r>
              <w:t>Stacked UM/UIM table not found</w:t>
            </w:r>
          </w:p>
        </w:tc>
      </w:tr>
      <w:tr>
        <w:tc>
          <w:tcPr>
            <w:tcW w:type="dxa" w:w="2880"/>
          </w:tcPr>
          <w:p>
            <w:r>
              <w:t>Um_Unstacked_Warning</w:t>
            </w:r>
          </w:p>
        </w:tc>
        <w:tc>
          <w:tcPr>
            <w:tcW w:type="dxa" w:w="6624"/>
          </w:tcPr>
          <w:p>
            <w:r>
              <w:t>Unstacked UM/UIM table not found</w:t>
            </w:r>
          </w:p>
        </w:tc>
      </w:tr>
      <w:tr>
        <w:tc>
          <w:tcPr>
            <w:tcW w:type="dxa" w:w="2880"/>
          </w:tcPr>
          <w:p>
            <w:r>
              <w:t>MMWarning</w:t>
            </w:r>
          </w:p>
        </w:tc>
        <w:tc>
          <w:tcPr>
            <w:tcW w:type="dxa" w:w="6624"/>
          </w:tcPr>
          <w:p>
            <w:r>
              <w:t>MM company deviation factor not found for a company</w:t>
            </w:r>
          </w:p>
        </w:tc>
      </w:tr>
    </w:tbl>
    <w:p>
      <w:r>
        <w:rPr>
          <w:b w:val="0"/>
          <w:i/>
        </w:rPr>
        <w:t>Each warning is set to 'once' — it appears only the first time per session so the log is not flooded with repeated messages.</w:t>
      </w:r>
    </w:p>
    <w:p>
      <w:r>
        <w:br w:type="page"/>
      </w:r>
    </w:p>
    <w:p>
      <w:pPr>
        <w:pStyle w:val="Heading1"/>
      </w:pPr>
      <w:r>
        <w:t>10. Farm Auto — How Inheritance Works</w:t>
      </w:r>
    </w:p>
    <w:p>
      <w:r>
        <w:rPr>
          <w:b w:val="0"/>
          <w:i w:val="0"/>
        </w:rPr>
        <w:t>Farm Auto (FA) does NOT duplicate the BA code. Instead, FA/FARates.py imports the BA Auto class and inherits from it:</w:t>
      </w:r>
    </w:p>
    <w:p>
      <w:pPr>
        <w:spacing w:before="0" w:after="0"/>
        <w:ind w:left="432"/>
      </w:pPr>
      <w:r>
        <w:rPr>
          <w:rFonts w:ascii="Courier New" w:hAnsi="Courier New"/>
          <w:sz w:val="18"/>
        </w:rPr>
        <w:t># FA/FARates.py</w:t>
      </w:r>
    </w:p>
    <w:p>
      <w:pPr>
        <w:spacing w:before="0" w:after="0"/>
        <w:ind w:left="432"/>
      </w:pPr>
      <w:r>
        <w:rPr>
          <w:rFonts w:ascii="Courier New" w:hAnsi="Courier New"/>
          <w:sz w:val="18"/>
        </w:rPr>
        <w:t>from BA.BARates import Auto as _BABase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class Auto(_BABase):</w:t>
      </w:r>
    </w:p>
    <w:p>
      <w:pPr>
        <w:spacing w:before="0" w:after="0"/>
        <w:ind w:left="432"/>
      </w:pPr>
      <w:r>
        <w:rPr>
          <w:rFonts w:ascii="Courier New" w:hAnsi="Courier New"/>
          <w:sz w:val="18"/>
        </w:rPr>
        <w:t xml:space="preserve">    # FA inherits ALL 79 _page_rule methods, all buildXxx methods,</w:t>
      </w:r>
    </w:p>
    <w:p>
      <w:pPr>
        <w:spacing w:before="0" w:after="0"/>
        <w:ind w:left="432"/>
      </w:pPr>
      <w:r>
        <w:rPr>
          <w:rFonts w:ascii="Courier New" w:hAnsi="Courier New"/>
          <w:sz w:val="18"/>
        </w:rPr>
        <w:t xml:space="preserve">    # all formatXxx methods, nesting, compareCompanies — everything.</w:t>
      </w:r>
    </w:p>
    <w:p>
      <w:pPr>
        <w:spacing w:before="0" w:after="0"/>
        <w:ind w:left="432"/>
      </w:pPr>
      <w:r>
        <w:rPr>
          <w:rFonts w:ascii="Courier New" w:hAnsi="Courier New"/>
          <w:sz w:val="18"/>
        </w:rPr>
        <w:t xml:space="preserve">    # This class only adds FA-specific additions.</w:t>
      </w:r>
    </w:p>
    <w:p>
      <w:pPr>
        <w:spacing w:before="0" w:after="0"/>
        <w:ind w:left="432"/>
      </w:pPr>
      <w:r>
        <w:rPr>
          <w:rFonts w:ascii="Courier New" w:hAnsi="Courier New"/>
          <w:sz w:val="18"/>
        </w:rPr>
        <w:t xml:space="preserve">    pass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F3864"/>
          </w:tcPr>
          <w:p>
            <w:pPr>
              <w:jc w:val="center"/>
            </w:pPr>
            <w:r>
              <w:rPr>
                <w:b/>
                <w:color w:val="FFFFFF"/>
              </w:rPr>
              <w:t>Situation</w:t>
            </w:r>
          </w:p>
        </w:tc>
        <w:tc>
          <w:tcPr>
            <w:tcW w:type="dxa" w:w="3456"/>
            <w:shd w:val="clear" w:color="auto" w:fill="1F3864"/>
          </w:tcPr>
          <w:p>
            <w:pPr>
              <w:jc w:val="center"/>
            </w:pPr>
            <w:r>
              <w:rPr>
                <w:b/>
                <w:color w:val="FFFFFF"/>
              </w:rPr>
              <w:t>What To Do</w:t>
            </w:r>
          </w:p>
        </w:tc>
        <w:tc>
          <w:tcPr>
            <w:tcW w:type="dxa" w:w="3456"/>
            <w:shd w:val="clear" w:color="auto" w:fill="1F3864"/>
          </w:tcPr>
          <w:p>
            <w:pPr>
              <w:jc w:val="center"/>
            </w:pPr>
            <w:r>
              <w:rPr>
                <w:b/>
                <w:color w:val="FFFFFF"/>
              </w:rPr>
              <w:t>Where To Do It</w:t>
            </w:r>
          </w:p>
        </w:tc>
      </w:tr>
      <w:tr>
        <w:tc>
          <w:tcPr>
            <w:tcW w:type="dxa" w:w="2592"/>
          </w:tcPr>
          <w:p>
            <w:r>
              <w:t>Rule is exactly the same in FA as BA</w:t>
            </w:r>
          </w:p>
        </w:tc>
        <w:tc>
          <w:tcPr>
            <w:tcW w:type="dxa" w:w="3456"/>
          </w:tcPr>
          <w:p>
            <w:r>
              <w:t>Nothing — FA inherits it automatically</w:t>
            </w:r>
          </w:p>
        </w:tc>
        <w:tc>
          <w:tcPr>
            <w:tcW w:type="dxa" w:w="3456"/>
          </w:tcPr>
          <w:p>
            <w:r>
              <w:t>No changes needed</w:t>
            </w:r>
          </w:p>
        </w:tc>
      </w:tr>
      <w:tr>
        <w:tc>
          <w:tcPr>
            <w:tcW w:type="dxa" w:w="2592"/>
          </w:tcPr>
          <w:p>
            <w:r>
              <w:t>Rule needs different DATA in FA</w:t>
            </w:r>
          </w:p>
        </w:tc>
        <w:tc>
          <w:tcPr>
            <w:tcW w:type="dxa" w:w="3456"/>
          </w:tcPr>
          <w:p>
            <w:r>
              <w:t>Override the buildXxx() method in FA/FARates.py</w:t>
            </w:r>
          </w:p>
        </w:tc>
        <w:tc>
          <w:tcPr>
            <w:tcW w:type="dxa" w:w="3456"/>
          </w:tcPr>
          <w:p>
            <w:r>
              <w:t>FA/FARates.py — Section A</w:t>
            </w:r>
          </w:p>
        </w:tc>
      </w:tr>
      <w:tr>
        <w:tc>
          <w:tcPr>
            <w:tcW w:type="dxa" w:w="2592"/>
          </w:tcPr>
          <w:p>
            <w:r>
              <w:t>Brand new FA-only rule (does not exist in BA)</w:t>
            </w:r>
          </w:p>
        </w:tc>
        <w:tc>
          <w:tcPr>
            <w:tcW w:type="dxa" w:w="3456"/>
          </w:tcPr>
          <w:p>
            <w:r>
              <w:t>Write buildFAXxx() + _page_rule_fa_xxx() in FA/FARates.py. Add call in buildFAPages().</w:t>
            </w:r>
          </w:p>
        </w:tc>
        <w:tc>
          <w:tcPr>
            <w:tcW w:type="dxa" w:w="3456"/>
          </w:tcPr>
          <w:p>
            <w:r>
              <w:t>FA/FARates.py — Sections A, B, C</w:t>
            </w:r>
          </w:p>
        </w:tc>
      </w:tr>
      <w:tr>
        <w:tc>
          <w:tcPr>
            <w:tcW w:type="dxa" w:w="2592"/>
          </w:tcPr>
          <w:p>
            <w:r>
              <w:t>Remove a rule from FA (keep it in BA)</w:t>
            </w:r>
          </w:p>
        </w:tc>
        <w:tc>
          <w:tcPr>
            <w:tcW w:type="dxa" w:w="3456"/>
          </w:tcPr>
          <w:p>
            <w:r>
              <w:t>Comment out the rule's line in buildFAPages()</w:t>
            </w:r>
          </w:p>
        </w:tc>
        <w:tc>
          <w:tcPr>
            <w:tcW w:type="dxa" w:w="3456"/>
          </w:tcPr>
          <w:p>
            <w:r>
              <w:t>FA/FARates.py — buildFAPages()</w:t>
            </w:r>
          </w:p>
        </w:tc>
      </w:tr>
      <w:tr>
        <w:tc>
          <w:tcPr>
            <w:tcW w:type="dxa" w:w="2592"/>
          </w:tcPr>
          <w:p>
            <w:r>
              <w:t>FA needs different Excel formatting</w:t>
            </w:r>
          </w:p>
        </w:tc>
        <w:tc>
          <w:tcPr>
            <w:tcW w:type="dxa" w:w="3456"/>
          </w:tcPr>
          <w:p>
            <w:r>
              <w:t>Override or add a format method in FA/ExcelSettingsFA.py</w:t>
            </w:r>
          </w:p>
        </w:tc>
        <w:tc>
          <w:tcPr>
            <w:tcW w:type="dxa" w:w="3456"/>
          </w:tcPr>
          <w:p>
            <w:r>
              <w:t>FA/ExcelSettingsFA.py</w:t>
            </w:r>
          </w:p>
        </w:tc>
      </w:tr>
      <w:tr>
        <w:tc>
          <w:tcPr>
            <w:tcW w:type="dxa" w:w="2592"/>
          </w:tcPr>
          <w:p>
            <w:r>
              <w:t>FA needs different page breaks</w:t>
            </w:r>
          </w:p>
        </w:tc>
        <w:tc>
          <w:tcPr>
            <w:tcW w:type="dxa" w:w="3456"/>
          </w:tcPr>
          <w:p>
            <w:r>
              <w:t>Add handler + append to FA_SHEET_RULES in FA/FApagebreaks.py</w:t>
            </w:r>
          </w:p>
        </w:tc>
        <w:tc>
          <w:tcPr>
            <w:tcW w:type="dxa" w:w="3456"/>
          </w:tcPr>
          <w:p>
            <w:r>
              <w:t>FA/FApagebreaks.py</w:t>
            </w:r>
          </w:p>
        </w:tc>
      </w:tr>
    </w:tbl>
    <w:p/>
    <w:p>
      <w:r>
        <w:rPr>
          <w:b w:val="0"/>
          <w:i/>
        </w:rPr>
        <w:t>The same inheritance applies to ExcelSettingsFA (inherits from ExcelSettingsBA) and FApagebreaks (starts as a copy of all BA SHEET_RULES). Anything you add to BA automatically appears in FA unless you specifically override it.</w:t>
      </w:r>
    </w:p>
    <w:p>
      <w:r>
        <w:br w:type="page"/>
      </w:r>
    </w:p>
    <w:p>
      <w:pPr>
        <w:pStyle w:val="Heading1"/>
      </w:pPr>
      <w:r>
        <w:t>11. Quick Reference — Common Tasks</w:t>
      </w:r>
    </w:p>
    <w:tbl>
      <w:tblPr>
        <w:tblStyle w:val="TableGrid"/>
        <w:tblW w:type="auto" w:w="0"/>
        <w:tblLook w:firstColumn="1" w:firstRow="1" w:lastColumn="0" w:lastRow="0" w:noHBand="0" w:noVBand="1" w:val="04A0"/>
      </w:tblPr>
      <w:tblGrid>
        <w:gridCol w:w="4320"/>
        <w:gridCol w:w="4320"/>
      </w:tblGrid>
      <w:tr>
        <w:tc>
          <w:tcPr>
            <w:tcW w:type="dxa" w:w="3168"/>
            <w:shd w:val="clear" w:color="auto" w:fill="1F3864"/>
          </w:tcPr>
          <w:p>
            <w:pPr>
              <w:jc w:val="center"/>
            </w:pPr>
            <w:r>
              <w:rPr>
                <w:b/>
                <w:color w:val="FFFFFF"/>
              </w:rPr>
              <w:t>Task</w:t>
            </w:r>
          </w:p>
        </w:tc>
        <w:tc>
          <w:tcPr>
            <w:tcW w:type="dxa" w:w="6336"/>
            <w:shd w:val="clear" w:color="auto" w:fill="1F3864"/>
          </w:tcPr>
          <w:p>
            <w:pPr>
              <w:jc w:val="center"/>
            </w:pPr>
            <w:r>
              <w:rPr>
                <w:b/>
                <w:color w:val="FFFFFF"/>
              </w:rPr>
              <w:t>How To Do It</w:t>
            </w:r>
          </w:p>
        </w:tc>
      </w:tr>
      <w:tr>
        <w:tc>
          <w:tcPr>
            <w:tcW w:type="dxa" w:w="3168"/>
          </w:tcPr>
          <w:p>
            <w:r>
              <w:t>Add a new BA rule</w:t>
            </w:r>
          </w:p>
        </w:tc>
        <w:tc>
          <w:tcPr>
            <w:tcW w:type="dxa" w:w="6336"/>
          </w:tcPr>
          <w:p>
            <w:r>
              <w:t>BA/BARates.py: write buildXxx() + _page_rule_XXX(). Add call in buildBAPages(). Optionally add page break handler in BA/BApagebreaks.py.</w:t>
            </w:r>
          </w:p>
        </w:tc>
      </w:tr>
      <w:tr>
        <w:tc>
          <w:tcPr>
            <w:tcW w:type="dxa" w:w="3168"/>
          </w:tcPr>
          <w:p>
            <w:r>
              <w:t>Add a new FA-only rule</w:t>
            </w:r>
          </w:p>
        </w:tc>
        <w:tc>
          <w:tcPr>
            <w:tcW w:type="dxa" w:w="6336"/>
          </w:tcPr>
          <w:p>
            <w:r>
              <w:t>FA/FARates.py: write buildFAXxx() + _page_rule_fa_xxx(). Add call in buildFAPages(). Optionally add page break handler in FA/FApagebreaks.py.</w:t>
            </w:r>
          </w:p>
        </w:tc>
      </w:tr>
      <w:tr>
        <w:tc>
          <w:tcPr>
            <w:tcW w:type="dxa" w:w="3168"/>
          </w:tcPr>
          <w:p>
            <w:r>
              <w:t>Remove a rule from BA output</w:t>
            </w:r>
          </w:p>
        </w:tc>
        <w:tc>
          <w:tcPr>
            <w:tcW w:type="dxa" w:w="6336"/>
          </w:tcPr>
          <w:p>
            <w:r>
              <w:t>buildBAPages() in BA/BARates.py: comment out the rule's line (# self._page_rule_xxx).</w:t>
            </w:r>
          </w:p>
        </w:tc>
      </w:tr>
      <w:tr>
        <w:tc>
          <w:tcPr>
            <w:tcW w:type="dxa" w:w="3168"/>
          </w:tcPr>
          <w:p>
            <w:r>
              <w:t>Remove a rule from FA output only</w:t>
            </w:r>
          </w:p>
        </w:tc>
        <w:tc>
          <w:tcPr>
            <w:tcW w:type="dxa" w:w="6336"/>
          </w:tcPr>
          <w:p>
            <w:r>
              <w:t>buildFAPages() in FA/FARates.py: comment out the rule's line.</w:t>
            </w:r>
          </w:p>
        </w:tc>
      </w:tr>
      <w:tr>
        <w:tc>
          <w:tcPr>
            <w:tcW w:type="dxa" w:w="3168"/>
          </w:tcPr>
          <w:p>
            <w:r>
              <w:t>Change a rule's data (numbers changed)</w:t>
            </w:r>
          </w:p>
        </w:tc>
        <w:tc>
          <w:tcPr>
            <w:tcW w:type="dxa" w:w="6336"/>
          </w:tcPr>
          <w:p>
            <w:r>
              <w:t>Usually nothing — the ratebook is the source of truth. Numbers are picked up automatically.</w:t>
            </w:r>
          </w:p>
        </w:tc>
      </w:tr>
      <w:tr>
        <w:tc>
          <w:tcPr>
            <w:tcW w:type="dxa" w:w="3168"/>
          </w:tcPr>
          <w:p>
            <w:r>
              <w:t>Change a rule's column structure</w:t>
            </w:r>
          </w:p>
        </w:tc>
        <w:tc>
          <w:tcPr>
            <w:tcW w:type="dxa" w:w="6336"/>
          </w:tcPr>
          <w:p>
            <w:r>
              <w:t>Edit the buildXxx() method in BA/BARates.py.</w:t>
            </w:r>
          </w:p>
        </w:tc>
      </w:tr>
      <w:tr>
        <w:tc>
          <w:tcPr>
            <w:tcW w:type="dxa" w:w="3168"/>
          </w:tcPr>
          <w:p>
            <w:r>
              <w:t>Change FA data for one rule</w:t>
            </w:r>
          </w:p>
        </w:tc>
        <w:tc>
          <w:tcPr>
            <w:tcW w:type="dxa" w:w="6336"/>
          </w:tcPr>
          <w:p>
            <w:r>
              <w:t>Override buildXxx() in FA/FARates.py (same method name, FA-specific logic).</w:t>
            </w:r>
          </w:p>
        </w:tc>
      </w:tr>
      <w:tr>
        <w:tc>
          <w:tcPr>
            <w:tcW w:type="dxa" w:w="3168"/>
          </w:tcPr>
          <w:p>
            <w:r>
              <w:t>Change Excel formatting for a rule</w:t>
            </w:r>
          </w:p>
        </w:tc>
        <w:tc>
          <w:tcPr>
            <w:tcW w:type="dxa" w:w="6336"/>
          </w:tcPr>
          <w:p>
            <w:r>
              <w:t>Edit the formatXxx() method in BA/ExcelSettingsBA.py.</w:t>
            </w:r>
          </w:p>
        </w:tc>
      </w:tr>
      <w:tr>
        <w:tc>
          <w:tcPr>
            <w:tcW w:type="dxa" w:w="3168"/>
          </w:tcPr>
          <w:p>
            <w:r>
              <w:t>Change a page break</w:t>
            </w:r>
          </w:p>
        </w:tc>
        <w:tc>
          <w:tcPr>
            <w:tcW w:type="dxa" w:w="6336"/>
          </w:tcPr>
          <w:p>
            <w:r>
              <w:t>Edit the handler in BA/BApagebreaks.py SHEET_RULES.</w:t>
            </w:r>
          </w:p>
        </w:tc>
      </w:tr>
      <w:tr>
        <w:tc>
          <w:tcPr>
            <w:tcW w:type="dxa" w:w="3168"/>
          </w:tcPr>
          <w:p>
            <w:r>
              <w:t>Change a file path</w:t>
            </w:r>
          </w:p>
        </w:tc>
        <w:tc>
          <w:tcPr>
            <w:tcW w:type="dxa" w:w="6336"/>
          </w:tcPr>
          <w:p>
            <w:r>
              <w:t>config/constants.py — change the constant value there only.</w:t>
            </w:r>
          </w:p>
        </w:tc>
      </w:tr>
      <w:tr>
        <w:tc>
          <w:tcPr>
            <w:tcW w:type="dxa" w:w="3168"/>
          </w:tcPr>
          <w:p>
            <w:r>
              <w:t>Add a new company</w:t>
            </w:r>
          </w:p>
        </w:tc>
        <w:tc>
          <w:tcPr>
            <w:tcW w:type="dxa" w:w="6336"/>
          </w:tcPr>
          <w:p>
            <w:r>
              <w:t>config/constants.py: add to COMPANY_NAMES and COMPANY_NUMBERS. Then add company ratebook to app.py uploads.</w:t>
            </w:r>
          </w:p>
        </w:tc>
      </w:tr>
      <w:tr>
        <w:tc>
          <w:tcPr>
            <w:tcW w:type="dxa" w:w="3168"/>
          </w:tcPr>
          <w:p>
            <w:r>
              <w:t>Add a state exception to a rule</w:t>
            </w:r>
          </w:p>
        </w:tc>
        <w:tc>
          <w:tcPr>
            <w:tcW w:type="dxa" w:w="6336"/>
          </w:tcPr>
          <w:p>
            <w:r>
              <w:t>Edit the _page_rule_XXX() method in BA/BARates.py — add if self.StateAbb == 'XX': branch.</w:t>
            </w:r>
          </w:p>
        </w:tc>
      </w:tr>
      <w:tr>
        <w:tc>
          <w:tcPr>
            <w:tcW w:type="dxa" w:w="3168"/>
          </w:tcPr>
          <w:p>
            <w:r>
              <w:t>Add a whole new state-only rule</w:t>
            </w:r>
          </w:p>
        </w:tc>
        <w:tc>
          <w:tcPr>
            <w:tcW w:type="dxa" w:w="6336"/>
          </w:tcPr>
          <w:p>
            <w:r>
              <w:t>Add it inside _page_rule_state_specific() in BA/BARates.py under the correct if self.StateAbb == 'XX': block.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