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column names, so we have to hardcode all the column names by looking at the documentation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field names of attacks and “normal” for no attacks, so we replaced the values in the field with numerical values: 0 for a normal scenario and 1 for an attack scenario (for data analysis)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NSL-KDD Dataset (for benchmarking):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DoS- Denial of service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Probing- Surveillance and other probing attacks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U2R- Unauthorized access to local superuser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R2L- Unauthorized access from a remote machine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2513" cy="21585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158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vs Protocol: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attacks are targeting a specific protocol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satan, nmap and ipsweep are cross-protocol attacks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ICMP data is least frequently used in normal traffic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Pie charts show the distribution of attacks in a specific protocol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Attack vs Services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huge amount of normal traffic is on HTTP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Attacks are happening on other protocols which means attacks are searching for many different paths into systems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selection: Combination of protocol, flag and services tells a lot about the nature of the traffic. Then, coupling the duration of the connection will also profit us.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Engineering: We will observe and find features for multi-class classification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