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Gravity balance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1.Vinayak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2.Praveen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3.Nivedita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4.Kiran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