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Phagocytosis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1.Amruta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2.Bharat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3.Basavraj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4.Mithila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