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bqvvusg0p82" w:id="0"/>
      <w:bookmarkEnd w:id="0"/>
      <w:r w:rsidDel="00000000" w:rsidR="00000000" w:rsidRPr="00000000">
        <w:rPr>
          <w:rFonts w:ascii="Times New Roman" w:cs="Times New Roman" w:eastAsia="Times New Roman" w:hAnsi="Times New Roman"/>
          <w:b w:val="1"/>
          <w:sz w:val="26"/>
          <w:szCs w:val="26"/>
          <w:rtl w:val="0"/>
        </w:rPr>
        <w:t xml:space="preserve">Analysis Models for Forecasting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sz w:val="18"/>
          <w:szCs w:val="18"/>
          <w:rtl w:val="0"/>
        </w:rPr>
        <w:t xml:space="preserve">(</w:t>
      </w:r>
      <w:hyperlink r:id="rId6">
        <w:r w:rsidDel="00000000" w:rsidR="00000000" w:rsidRPr="00000000">
          <w:rPr>
            <w:color w:val="1155cc"/>
            <w:sz w:val="18"/>
            <w:szCs w:val="18"/>
            <w:u w:val="single"/>
            <w:rtl w:val="0"/>
          </w:rPr>
          <w:t xml:space="preserve">https://www.youtube.com/watch?v=KdU9xBqsFWc</w:t>
        </w:r>
      </w:hyperlink>
      <w:r w:rsidDel="00000000" w:rsidR="00000000" w:rsidRPr="00000000">
        <w:rPr>
          <w:rtl w:val="0"/>
        </w:rPr>
        <w:t xml:space="preserve">)</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Analysis- Analysis based only on previous data</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 Analysis- including the reason along with the data</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Analysis -Including the AI , Ml to accurately predict the reason for an particular outcome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Prescriptive Analysis - finding out the best possible decision based on the risks involved with them.</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need is an AI system which combines all these)</w:t>
      </w:r>
    </w:p>
    <w:p w:rsidR="00000000" w:rsidDel="00000000" w:rsidP="00000000" w:rsidRDefault="00000000" w:rsidRPr="00000000" w14:paraId="0000000C">
      <w:pPr>
        <w:pStyle w:val="Heading3"/>
        <w:rPr/>
      </w:pPr>
      <w:bookmarkStart w:colFirst="0" w:colLast="0" w:name="_qizx5yvnwmv3" w:id="1"/>
      <w:bookmarkEnd w:id="1"/>
      <w:r w:rsidDel="00000000" w:rsidR="00000000" w:rsidRPr="00000000">
        <w:rPr>
          <w:rtl w:val="0"/>
        </w:rPr>
        <w:t xml:space="preserve">Forecasting models:(</w:t>
      </w:r>
      <w:hyperlink r:id="rId7">
        <w:r w:rsidDel="00000000" w:rsidR="00000000" w:rsidRPr="00000000">
          <w:rPr>
            <w:color w:val="1155cc"/>
            <w:u w:val="single"/>
            <w:rtl w:val="0"/>
          </w:rPr>
          <w:t xml:space="preserve">https://blog.hubspot.com/sales/sales-forecasting</w:t>
        </w:r>
      </w:hyperlink>
      <w:r w:rsidDel="00000000" w:rsidR="00000000" w:rsidRPr="00000000">
        <w:rPr>
          <w:rtl w:val="0"/>
        </w:rPr>
        <w:t xml:space="preserv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color w:val="33475b"/>
          <w:sz w:val="26"/>
          <w:szCs w:val="26"/>
        </w:rPr>
      </w:pPr>
      <w:bookmarkStart w:colFirst="0" w:colLast="0" w:name="_asta5s8wsz6p" w:id="2"/>
      <w:bookmarkEnd w:id="2"/>
      <w:r w:rsidDel="00000000" w:rsidR="00000000" w:rsidRPr="00000000">
        <w:rPr>
          <w:rFonts w:ascii="Times New Roman" w:cs="Times New Roman" w:eastAsia="Times New Roman" w:hAnsi="Times New Roman"/>
          <w:b w:val="1"/>
          <w:color w:val="33475b"/>
          <w:sz w:val="26"/>
          <w:szCs w:val="26"/>
          <w:rtl w:val="0"/>
        </w:rPr>
        <w:t xml:space="preserve">1. Opportunity Stage Forecasting</w:t>
      </w:r>
      <w:r w:rsidDel="00000000" w:rsidR="00000000" w:rsidRPr="00000000">
        <w:rPr>
          <w:rFonts w:ascii="Times New Roman" w:cs="Times New Roman" w:eastAsia="Times New Roman" w:hAnsi="Times New Roman"/>
          <w:color w:val="33475b"/>
          <w:sz w:val="26"/>
          <w:szCs w:val="26"/>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Let's say you've established the following likely-to-close percentages based on your pipeline:</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pacing w:after="0" w:afterAutospacing="0" w:before="78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Initial Call: 5%</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Qualified:10%</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Product Demo: 35%</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Product Trial: 60%</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Final Call: 80%</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400" w:before="0" w:beforeAutospacing="0" w:line="386.6664000000000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475b"/>
          <w:sz w:val="27"/>
          <w:szCs w:val="27"/>
          <w:rtl w:val="0"/>
        </w:rPr>
        <w:t xml:space="preserve">Deal Closed: 100%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According to this forecasting model, a $1,000 deal at the Product Demo stage is 35% likely to close. The forecasted amount for this deal would be $350.</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color w:val="33475b"/>
          <w:sz w:val="26"/>
          <w:szCs w:val="26"/>
        </w:rPr>
      </w:pPr>
      <w:bookmarkStart w:colFirst="0" w:colLast="0" w:name="_rcngbieiqpaf" w:id="3"/>
      <w:bookmarkEnd w:id="3"/>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color w:val="33475b"/>
          <w:sz w:val="26"/>
          <w:szCs w:val="26"/>
        </w:rPr>
      </w:pPr>
      <w:bookmarkStart w:colFirst="0" w:colLast="0" w:name="_jcvgofwm2mm7" w:id="4"/>
      <w:bookmarkEnd w:id="4"/>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color w:val="33475b"/>
          <w:sz w:val="26"/>
          <w:szCs w:val="26"/>
        </w:rPr>
      </w:pPr>
      <w:bookmarkStart w:colFirst="0" w:colLast="0" w:name="_rymyv1igtybp" w:id="5"/>
      <w:bookmarkEnd w:id="5"/>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j3939hq1iwc6" w:id="6"/>
      <w:bookmarkEnd w:id="6"/>
      <w:r w:rsidDel="00000000" w:rsidR="00000000" w:rsidRPr="00000000">
        <w:rPr>
          <w:rFonts w:ascii="Times New Roman" w:cs="Times New Roman" w:eastAsia="Times New Roman" w:hAnsi="Times New Roman"/>
          <w:b w:val="1"/>
          <w:color w:val="33475b"/>
          <w:sz w:val="26"/>
          <w:szCs w:val="26"/>
          <w:rtl w:val="0"/>
        </w:rPr>
        <w:t xml:space="preserve">2. Length of Sales Cycle Forecasting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Let's say your average sales cycle lasts six months. If your salesperson has been working an account for three months, your forecast might suggest they're 50% likely to win the deal</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87dgj2b30e1m" w:id="7"/>
      <w:bookmarkEnd w:id="7"/>
      <w:r w:rsidDel="00000000" w:rsidR="00000000" w:rsidRPr="00000000">
        <w:rPr>
          <w:rFonts w:ascii="Times New Roman" w:cs="Times New Roman" w:eastAsia="Times New Roman" w:hAnsi="Times New Roman"/>
          <w:b w:val="1"/>
          <w:color w:val="33475b"/>
          <w:sz w:val="26"/>
          <w:szCs w:val="26"/>
          <w:rtl w:val="0"/>
        </w:rPr>
        <w:t xml:space="preserve">3. Intuitive Forecasting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Let's say you want to forecast sales for your brand new business. You've only been operating for three months and have no historical data. You have two salespeople on your team, so you ask them to forecast sales for the next six months based on their intuition.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Each salesperson examines the deals in their sales pipeline as well as any prospecting opportunities they have planned for the following months. Based on their analysis, they forecast $50,000 in sales for the following six months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oa7lwephmvw" w:id="8"/>
      <w:bookmarkEnd w:id="8"/>
      <w:r w:rsidDel="00000000" w:rsidR="00000000" w:rsidRPr="00000000">
        <w:rPr>
          <w:rFonts w:ascii="Times New Roman" w:cs="Times New Roman" w:eastAsia="Times New Roman" w:hAnsi="Times New Roman"/>
          <w:b w:val="1"/>
          <w:color w:val="33475b"/>
          <w:sz w:val="26"/>
          <w:szCs w:val="26"/>
          <w:rtl w:val="0"/>
        </w:rPr>
        <w:t xml:space="preserve">4. Historical Forecasting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Let's say your team collectively sold $80,000 in monthly recurring revenue (MRR) in October. Based on this method, you'd assume they'd sell $80,000 or more in November.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You can make this prediction more sophisticated by adding your historical growth. If you consistently increase sales by 6-8% each month, a conservative estimate for November would be $84,800.</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of72b2o02leg" w:id="9"/>
      <w:bookmarkEnd w:id="9"/>
      <w:r w:rsidDel="00000000" w:rsidR="00000000" w:rsidRPr="00000000">
        <w:rPr>
          <w:rFonts w:ascii="Times New Roman" w:cs="Times New Roman" w:eastAsia="Times New Roman" w:hAnsi="Times New Roman"/>
          <w:b w:val="1"/>
          <w:color w:val="33475b"/>
          <w:sz w:val="26"/>
          <w:szCs w:val="26"/>
          <w:rtl w:val="0"/>
        </w:rPr>
        <w:t xml:space="preserve">5. Multivariable Analysis Forecasting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Imagine you have two reps, each of which is working a single account. Your first rep has a meeting with Procurement scheduled for Friday, while your second rep just gave her first presentation to the buying committee.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Based on your first rep's win rate for this stage of the sales process, combined with the relatively large predicted deal size and the number of days left in the quarter, he's 40% likely to close in this period. That gives you a forecast of $9,600.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Your second rep is earlier in the sales process, but the deal is smaller and she has a high close rate. She's also 40% likely to close, giving you a forecast of $6,800.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Combine those, and you'd get a quarterly sales forecast of $16,400</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ywyb0jiw0m6o" w:id="10"/>
      <w:bookmarkEnd w:id="10"/>
      <w:r w:rsidDel="00000000" w:rsidR="00000000" w:rsidRPr="00000000">
        <w:rPr>
          <w:rFonts w:ascii="Times New Roman" w:cs="Times New Roman" w:eastAsia="Times New Roman" w:hAnsi="Times New Roman"/>
          <w:b w:val="1"/>
          <w:color w:val="33475b"/>
          <w:sz w:val="26"/>
          <w:szCs w:val="26"/>
          <w:rtl w:val="0"/>
        </w:rPr>
        <w:t xml:space="preserve">6. Pipeline Forecasting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If your sales team typically closes deals worth between $5,000 and $8,000 within 60 days, all current deals in your team's pipeline would be given a high likelihood of closing.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You can then use this data to figure your monthly or quarterly forecast.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140" w:line="340.0008" w:lineRule="auto"/>
        <w:rPr>
          <w:rFonts w:ascii="Times New Roman" w:cs="Times New Roman" w:eastAsia="Times New Roman" w:hAnsi="Times New Roman"/>
          <w:b w:val="1"/>
          <w:color w:val="33475b"/>
          <w:sz w:val="26"/>
          <w:szCs w:val="26"/>
        </w:rPr>
      </w:pPr>
      <w:bookmarkStart w:colFirst="0" w:colLast="0" w:name="_7hljd7ezbf4f" w:id="11"/>
      <w:bookmarkEnd w:id="11"/>
      <w:r w:rsidDel="00000000" w:rsidR="00000000" w:rsidRPr="00000000">
        <w:rPr>
          <w:rFonts w:ascii="Times New Roman" w:cs="Times New Roman" w:eastAsia="Times New Roman" w:hAnsi="Times New Roman"/>
          <w:b w:val="1"/>
          <w:color w:val="33475b"/>
          <w:sz w:val="26"/>
          <w:szCs w:val="26"/>
          <w:rtl w:val="0"/>
        </w:rPr>
        <w:t xml:space="preserve"> Choosing a sales forecasting method.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Once you have your sales process, sales quota, and CRM in place, you can choose a </w:t>
      </w:r>
      <w:hyperlink r:id="rId8">
        <w:r w:rsidDel="00000000" w:rsidR="00000000" w:rsidRPr="00000000">
          <w:rPr>
            <w:rFonts w:ascii="Times New Roman" w:cs="Times New Roman" w:eastAsia="Times New Roman" w:hAnsi="Times New Roman"/>
            <w:color w:val="0091ae"/>
            <w:sz w:val="27"/>
            <w:szCs w:val="27"/>
            <w:rtl w:val="0"/>
          </w:rPr>
          <w:t xml:space="preserve">sales forecasting method</w:t>
        </w:r>
      </w:hyperlink>
      <w:r w:rsidDel="00000000" w:rsidR="00000000" w:rsidRPr="00000000">
        <w:rPr>
          <w:rFonts w:ascii="Times New Roman" w:cs="Times New Roman" w:eastAsia="Times New Roman" w:hAnsi="Times New Roman"/>
          <w:color w:val="33475b"/>
          <w:sz w:val="27"/>
          <w:szCs w:val="27"/>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The method you choose will depend on a few factors, including the age of your business, the size of your sales team and pipelines, and the quality of your sales data and data tracking habits.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If your business is new or doesn't have much historical sales data, the best method for you would be </w:t>
      </w:r>
      <w:hyperlink r:id="rId9">
        <w:r w:rsidDel="00000000" w:rsidR="00000000" w:rsidRPr="00000000">
          <w:rPr>
            <w:rFonts w:ascii="Times New Roman" w:cs="Times New Roman" w:eastAsia="Times New Roman" w:hAnsi="Times New Roman"/>
            <w:color w:val="0091ae"/>
            <w:sz w:val="27"/>
            <w:szCs w:val="27"/>
            <w:rtl w:val="0"/>
          </w:rPr>
          <w:t xml:space="preserve">intuitive forecasting</w:t>
        </w:r>
      </w:hyperlink>
      <w:r w:rsidDel="00000000" w:rsidR="00000000" w:rsidRPr="00000000">
        <w:rPr>
          <w:rFonts w:ascii="Times New Roman" w:cs="Times New Roman" w:eastAsia="Times New Roman" w:hAnsi="Times New Roman"/>
          <w:color w:val="33475b"/>
          <w:sz w:val="27"/>
          <w:szCs w:val="27"/>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If you're just getting started with sales forecasting and have busy sales pipelines, </w:t>
      </w:r>
      <w:hyperlink r:id="rId10">
        <w:r w:rsidDel="00000000" w:rsidR="00000000" w:rsidRPr="00000000">
          <w:rPr>
            <w:rFonts w:ascii="Times New Roman" w:cs="Times New Roman" w:eastAsia="Times New Roman" w:hAnsi="Times New Roman"/>
            <w:color w:val="0091ae"/>
            <w:sz w:val="27"/>
            <w:szCs w:val="27"/>
            <w:rtl w:val="0"/>
          </w:rPr>
          <w:t xml:space="preserve">opportunity stage forecasting</w:t>
        </w:r>
      </w:hyperlink>
      <w:r w:rsidDel="00000000" w:rsidR="00000000" w:rsidRPr="00000000">
        <w:rPr>
          <w:rFonts w:ascii="Times New Roman" w:cs="Times New Roman" w:eastAsia="Times New Roman" w:hAnsi="Times New Roman"/>
          <w:color w:val="33475b"/>
          <w:sz w:val="27"/>
          <w:szCs w:val="27"/>
          <w:rtl w:val="0"/>
        </w:rPr>
        <w:t xml:space="preserve">, </w:t>
      </w:r>
      <w:hyperlink r:id="rId11">
        <w:r w:rsidDel="00000000" w:rsidR="00000000" w:rsidRPr="00000000">
          <w:rPr>
            <w:rFonts w:ascii="Times New Roman" w:cs="Times New Roman" w:eastAsia="Times New Roman" w:hAnsi="Times New Roman"/>
            <w:color w:val="0091ae"/>
            <w:sz w:val="27"/>
            <w:szCs w:val="27"/>
            <w:rtl w:val="0"/>
          </w:rPr>
          <w:t xml:space="preserve">length of sales cycle forecasting. </w:t>
        </w:r>
      </w:hyperlink>
      <w:r w:rsidDel="00000000" w:rsidR="00000000" w:rsidRPr="00000000">
        <w:rPr>
          <w:rFonts w:ascii="Times New Roman" w:cs="Times New Roman" w:eastAsia="Times New Roman" w:hAnsi="Times New Roman"/>
          <w:color w:val="33475b"/>
          <w:sz w:val="27"/>
          <w:szCs w:val="27"/>
          <w:rtl w:val="0"/>
        </w:rPr>
        <w:t xml:space="preserve">These methods both present objective forecasting calculations, however, so if you're looking for more detailed pipeline-specific forecasting, </w:t>
      </w:r>
      <w:hyperlink r:id="rId12">
        <w:r w:rsidDel="00000000" w:rsidR="00000000" w:rsidRPr="00000000">
          <w:rPr>
            <w:rFonts w:ascii="Times New Roman" w:cs="Times New Roman" w:eastAsia="Times New Roman" w:hAnsi="Times New Roman"/>
            <w:color w:val="0091ae"/>
            <w:sz w:val="27"/>
            <w:szCs w:val="27"/>
            <w:rtl w:val="0"/>
          </w:rPr>
          <w:t xml:space="preserve">multivariable analysis forecasting</w:t>
        </w:r>
      </w:hyperlink>
      <w:r w:rsidDel="00000000" w:rsidR="00000000" w:rsidRPr="00000000">
        <w:rPr>
          <w:rFonts w:ascii="Times New Roman" w:cs="Times New Roman" w:eastAsia="Times New Roman" w:hAnsi="Times New Roman"/>
          <w:color w:val="33475b"/>
          <w:sz w:val="27"/>
          <w:szCs w:val="27"/>
          <w:rtl w:val="0"/>
        </w:rPr>
        <w:t xml:space="preserve"> and </w:t>
      </w:r>
      <w:hyperlink r:id="rId13">
        <w:r w:rsidDel="00000000" w:rsidR="00000000" w:rsidRPr="00000000">
          <w:rPr>
            <w:rFonts w:ascii="Times New Roman" w:cs="Times New Roman" w:eastAsia="Times New Roman" w:hAnsi="Times New Roman"/>
            <w:color w:val="0091ae"/>
            <w:sz w:val="27"/>
            <w:szCs w:val="27"/>
            <w:rtl w:val="0"/>
          </w:rPr>
          <w:t xml:space="preserve">pipeline forecasting</w:t>
        </w:r>
      </w:hyperlink>
      <w:r w:rsidDel="00000000" w:rsidR="00000000" w:rsidRPr="00000000">
        <w:rPr>
          <w:rFonts w:ascii="Times New Roman" w:cs="Times New Roman" w:eastAsia="Times New Roman" w:hAnsi="Times New Roman"/>
          <w:color w:val="33475b"/>
          <w:sz w:val="27"/>
          <w:szCs w:val="27"/>
          <w:rtl w:val="0"/>
        </w:rPr>
        <w:t xml:space="preserve"> may be feasible options.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These two work best if your team has impeccable sales data and is in the habit of keeping up with their pipeline data. Lastly, for the most consistent markets and industries, </w:t>
      </w:r>
      <w:hyperlink r:id="rId14">
        <w:r w:rsidDel="00000000" w:rsidR="00000000" w:rsidRPr="00000000">
          <w:rPr>
            <w:rFonts w:ascii="Times New Roman" w:cs="Times New Roman" w:eastAsia="Times New Roman" w:hAnsi="Times New Roman"/>
            <w:color w:val="0091ae"/>
            <w:sz w:val="27"/>
            <w:szCs w:val="27"/>
            <w:rtl w:val="0"/>
          </w:rPr>
          <w:t xml:space="preserve">historical forecasting</w:t>
        </w:r>
      </w:hyperlink>
      <w:r w:rsidDel="00000000" w:rsidR="00000000" w:rsidRPr="00000000">
        <w:rPr>
          <w:rFonts w:ascii="Times New Roman" w:cs="Times New Roman" w:eastAsia="Times New Roman" w:hAnsi="Times New Roman"/>
          <w:color w:val="33475b"/>
          <w:sz w:val="27"/>
          <w:szCs w:val="27"/>
          <w:rtl w:val="0"/>
        </w:rPr>
        <w:t xml:space="preserve"> can be a good forecasting model.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before="280" w:line="386.66640000000007" w:lineRule="auto"/>
        <w:rPr>
          <w:rFonts w:ascii="Times New Roman" w:cs="Times New Roman" w:eastAsia="Times New Roman" w:hAnsi="Times New Roman"/>
          <w:color w:val="33475b"/>
          <w:sz w:val="27"/>
          <w:szCs w:val="27"/>
        </w:rPr>
      </w:pPr>
      <w:r w:rsidDel="00000000" w:rsidR="00000000" w:rsidRPr="00000000">
        <w:rPr>
          <w:rFonts w:ascii="Times New Roman" w:cs="Times New Roman" w:eastAsia="Times New Roman" w:hAnsi="Times New Roman"/>
          <w:color w:val="33475b"/>
          <w:sz w:val="27"/>
          <w:szCs w:val="27"/>
          <w:rtl w:val="0"/>
        </w:rPr>
        <w:t xml:space="preserve">Take a close look at your business model, sales team, data tracking, and broader industry before moving forward with a sales forecasting model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 to be given as input for AI model forecasting :</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user search history ( things searched, time spend on each item,no of websites visited ,relevant search history)</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Season(Divided in quarters)</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Festival Period</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Conditions( Current Industry Manufacturing Potential, R&amp;D costs, Scope of Growth,Economic Indicators(eg: CPI))</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Relations</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 Industries Growing Rate( if mobiles are sold hugely then mobile cover sales are also likely to grow)</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Competitors market condition( Suppose Oneplus in released only on amazon so the sales of realme on flipkart are likely to reduce or if amazon is giving iphone 8 at 44k and Flipkart at 77kk then flipkart should reduce the inventory of iphone 8)</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w:t>
      </w:r>
      <w:hyperlink r:id="rId15">
        <w:r w:rsidDel="00000000" w:rsidR="00000000" w:rsidRPr="00000000">
          <w:rPr>
            <w:rFonts w:ascii="Times New Roman" w:cs="Times New Roman" w:eastAsia="Times New Roman" w:hAnsi="Times New Roman"/>
            <w:color w:val="1155cc"/>
            <w:u w:val="single"/>
            <w:rtl w:val="0"/>
          </w:rPr>
          <w:t xml:space="preserve">https://www.amazon.in/Apple-iPhone-8-Gold-256GB/dp/B071P3764Z/ref=sr_1_17?dchild=1&amp;keywords=iphone+6&amp;qid=1616917927&amp;sr=8-17</w:t>
        </w:r>
      </w:hyperlink>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https://www.flipkart.com/apple-iphone-8-plus-silver-256-gb/p/itmexrgvxatuyrqw?pid=MOBEXRGVGETABXWZ&amp;lid=LSTMOBEXRGVGETABXWZJ0ZD9D&amp;marketplace=FLIPKART&amp;sattr[]=color&amp;sattr[]=storage&amp;st=storage</w:t>
        </w:r>
      </w:hyperlink>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Signals ( Eg : Tweets that cause spike in demands)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wise rules &amp; regulations &amp; ease of business doing.</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48063" cy="2322073"/>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548063" cy="232207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Problems with traditional Statistical Methods: </w:t>
      </w:r>
      <w:r w:rsidDel="00000000" w:rsidR="00000000" w:rsidRPr="00000000">
        <w:rPr>
          <w:rFonts w:ascii="Times New Roman" w:cs="Times New Roman" w:eastAsia="Times New Roman" w:hAnsi="Times New Roman"/>
          <w:rtl w:val="0"/>
        </w:rPr>
        <w:t xml:space="preserve">(</w:t>
      </w:r>
      <w:hyperlink r:id="rId18">
        <w:r w:rsidDel="00000000" w:rsidR="00000000" w:rsidRPr="00000000">
          <w:rPr>
            <w:rFonts w:ascii="Times New Roman" w:cs="Times New Roman" w:eastAsia="Times New Roman" w:hAnsi="Times New Roman"/>
            <w:color w:val="1155cc"/>
            <w:u w:val="single"/>
            <w:rtl w:val="0"/>
          </w:rPr>
          <w:t xml:space="preserve">https://www.altexsoft.com/blog/demand-forecasting-methods-using-machine-learning/</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sz w:val="28"/>
          <w:szCs w:val="28"/>
        </w:rPr>
      </w:pPr>
      <w:r w:rsidDel="00000000" w:rsidR="00000000" w:rsidRPr="00000000">
        <w:rPr>
          <w:rFonts w:ascii="Times New Roman" w:cs="Times New Roman" w:eastAsia="Times New Roman" w:hAnsi="Times New Roman"/>
          <w:sz w:val="24"/>
          <w:szCs w:val="24"/>
          <w:highlight w:val="white"/>
          <w:rtl w:val="0"/>
        </w:rPr>
        <w:t xml:space="preserve">It requires at</w:t>
      </w:r>
      <w:r w:rsidDel="00000000" w:rsidR="00000000" w:rsidRPr="00000000">
        <w:rPr>
          <w:rFonts w:ascii="Times New Roman" w:cs="Times New Roman" w:eastAsia="Times New Roman" w:hAnsi="Times New Roman"/>
          <w:b w:val="1"/>
          <w:sz w:val="24"/>
          <w:szCs w:val="24"/>
          <w:highlight w:val="white"/>
          <w:rtl w:val="0"/>
        </w:rPr>
        <w:t xml:space="preserve"> least two years of sales data</w:t>
      </w:r>
      <w:r w:rsidDel="00000000" w:rsidR="00000000" w:rsidRPr="00000000">
        <w:rPr>
          <w:rFonts w:ascii="Times New Roman" w:cs="Times New Roman" w:eastAsia="Times New Roman" w:hAnsi="Times New Roman"/>
          <w:sz w:val="24"/>
          <w:szCs w:val="24"/>
          <w:highlight w:val="white"/>
          <w:rtl w:val="0"/>
        </w:rPr>
        <w:t xml:space="preserve"> to give acceptable demand forecasting for that specific product.</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can forecast sales predictions for mid term to long term planning.</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more likely to give results to products with stable demand.(Eg: Model would fail to predict the demand of sanitizers)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predicts </w:t>
      </w:r>
      <w:r w:rsidDel="00000000" w:rsidR="00000000" w:rsidRPr="00000000">
        <w:rPr>
          <w:rFonts w:ascii="Times New Roman" w:cs="Times New Roman" w:eastAsia="Times New Roman" w:hAnsi="Times New Roman"/>
          <w:sz w:val="24"/>
          <w:szCs w:val="24"/>
          <w:rtl w:val="0"/>
        </w:rPr>
        <w:t xml:space="preserve"> total demand rather than sales of separate stock-keeping units (SKUs).</w:t>
      </w:r>
    </w:p>
    <w:p w:rsidR="00000000" w:rsidDel="00000000" w:rsidP="00000000" w:rsidRDefault="00000000" w:rsidRPr="00000000" w14:paraId="0000005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 of using AI enabled demand forecasting:</w:t>
      </w:r>
    </w:p>
    <w:p w:rsidR="00000000" w:rsidDel="00000000" w:rsidP="00000000" w:rsidRDefault="00000000" w:rsidRPr="00000000" w14:paraId="0000006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highlight w:val="white"/>
          <w:rtl w:val="0"/>
        </w:rPr>
        <w:t xml:space="preserve">Companies that added machine learning to their existing systems report an increase of</w:t>
      </w:r>
      <w:hyperlink r:id="rId19">
        <w:r w:rsidDel="00000000" w:rsidR="00000000" w:rsidRPr="00000000">
          <w:rPr>
            <w:rFonts w:ascii="Times New Roman" w:cs="Times New Roman" w:eastAsia="Times New Roman" w:hAnsi="Times New Roman"/>
            <w:color w:val="00c0eb"/>
            <w:sz w:val="24"/>
            <w:szCs w:val="24"/>
            <w:highlight w:val="white"/>
            <w:rtl w:val="0"/>
          </w:rPr>
          <w:t xml:space="preserve"> 5 to 15 percent</w:t>
        </w:r>
      </w:hyperlink>
      <w:r w:rsidDel="00000000" w:rsidR="00000000" w:rsidRPr="00000000">
        <w:rPr>
          <w:rFonts w:ascii="Times New Roman" w:cs="Times New Roman" w:eastAsia="Times New Roman" w:hAnsi="Times New Roman"/>
          <w:sz w:val="24"/>
          <w:szCs w:val="24"/>
          <w:highlight w:val="white"/>
          <w:rtl w:val="0"/>
        </w:rPr>
        <w:t xml:space="preserve"> in forecast reliability (up to 85 and even 95 percent).</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enables us to do short term planning.</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can handle volatile demand and can adjust to fast changing environment.</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also enable us to forecast the demand of new product launches.</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620" w:before="24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2230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Factors(Structured Data):</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user search history </w:t>
      </w:r>
    </w:p>
    <w:p w:rsidR="00000000" w:rsidDel="00000000" w:rsidP="00000000" w:rsidRDefault="00000000" w:rsidRPr="00000000" w14:paraId="0000007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 Searched- Categorical Data</w:t>
      </w:r>
    </w:p>
    <w:p w:rsidR="00000000" w:rsidDel="00000000" w:rsidP="00000000" w:rsidRDefault="00000000" w:rsidRPr="00000000" w14:paraId="0000007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Spend - Number Easily Available</w:t>
      </w:r>
    </w:p>
    <w:p w:rsidR="00000000" w:rsidDel="00000000" w:rsidP="00000000" w:rsidRDefault="00000000" w:rsidRPr="00000000" w14:paraId="0000007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websites, search history- Available from cookies</w:t>
      </w:r>
    </w:p>
    <w:p w:rsidR="00000000" w:rsidDel="00000000" w:rsidP="00000000" w:rsidRDefault="00000000" w:rsidRPr="00000000" w14:paraId="0000007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Scores/Points Of Customers</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Season(Divided in quarters),Festival Period- Categorical Data Available from prev company transaction</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 - Available from reviews and return ratio</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 Industries Growing Rate( if mobiles are sold hugely then mobile cover sales are also likely to grow) - Data can be obtained from history of transactions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Factors(Structured Data):</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Conditions</w:t>
      </w:r>
    </w:p>
    <w:p w:rsidR="00000000" w:rsidDel="00000000" w:rsidP="00000000" w:rsidRDefault="00000000" w:rsidRPr="00000000" w14:paraId="0000008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Industry Manufacturing Potential- Industry P/E ratio, Relative Beta</w:t>
      </w:r>
    </w:p>
    <w:p w:rsidR="00000000" w:rsidDel="00000000" w:rsidP="00000000" w:rsidRDefault="00000000" w:rsidRPr="00000000" w14:paraId="0000008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R&amp;D costs - Numerical Data Directly available from balance sheet of companies</w:t>
      </w:r>
    </w:p>
    <w:p w:rsidR="00000000" w:rsidDel="00000000" w:rsidP="00000000" w:rsidRDefault="00000000" w:rsidRPr="00000000" w14:paraId="0000008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of Growth- </w:t>
      </w:r>
      <w:r w:rsidDel="00000000" w:rsidR="00000000" w:rsidRPr="00000000">
        <w:rPr>
          <w:rFonts w:ascii="Times New Roman" w:cs="Times New Roman" w:eastAsia="Times New Roman" w:hAnsi="Times New Roman"/>
          <w:color w:val="222222"/>
          <w:sz w:val="20"/>
          <w:szCs w:val="20"/>
          <w:highlight w:val="white"/>
          <w:rtl w:val="0"/>
        </w:rPr>
        <w:t xml:space="preserve"> Piotroski F-Score method directly predicts growth scope</w:t>
      </w:r>
      <w:r w:rsidDel="00000000" w:rsidR="00000000" w:rsidRPr="00000000">
        <w:rPr>
          <w:rtl w:val="0"/>
        </w:rPr>
      </w:r>
    </w:p>
    <w:p w:rsidR="00000000" w:rsidDel="00000000" w:rsidP="00000000" w:rsidRDefault="00000000" w:rsidRPr="00000000" w14:paraId="0000008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Economic Indicators(eg: CPI))- CPI &amp; Inflation rate is directly available from balance sheets.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 Industries Growing Rate( if mobiles are sold hugely then mobile cover sales are also likely to grow) - Categories can be grouped &amp; no. of sales of the sales of objects within a category can be taken as input.</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Competitors market condition - Price of an object from diff websites can be obtained &amp; if price diff is significantly diff this can be given as input as simple YES or NO.</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Factors(Unstructured Data):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Signals </w:t>
        <w:tab/>
      </w:r>
    </w:p>
    <w:p w:rsidR="00000000" w:rsidDel="00000000" w:rsidP="00000000" w:rsidRDefault="00000000" w:rsidRPr="00000000" w14:paraId="0000008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Tweets that cause spike in demands - Obtained from tweet activity and no of tags divided into positive &amp; negative tweets.</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Brand Ambassadors used an customer reach of those products that helped ,can be scaled from no of followers</w:t>
      </w:r>
    </w:p>
    <w:p w:rsidR="00000000" w:rsidDel="00000000" w:rsidP="00000000" w:rsidRDefault="00000000" w:rsidRPr="00000000" w14:paraId="0000008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ads clicked and then directed to user history data part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Benefits &amp; Advantages of Descriptive Analysis :</w:t>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diff possibilities &amp; gives risk associated with diff decision </w:t>
      </w:r>
    </w:p>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out an optimal soln taking much more factors than any other model</w:t>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advanced statistical techniques than any other model</w:t>
      </w:r>
    </w:p>
    <w:p w:rsidR="00000000" w:rsidDel="00000000" w:rsidP="00000000" w:rsidRDefault="00000000" w:rsidRPr="00000000" w14:paraId="0000009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used in an pipeline with Descriptive &amp; Predictive Analysis</w:t>
      </w:r>
    </w:p>
    <w:p w:rsidR="00000000" w:rsidDel="00000000" w:rsidP="00000000" w:rsidRDefault="00000000" w:rsidRPr="00000000" w14:paraId="0000009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Extremely Dynamic &amp; adapts effectively with any severe change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47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blog.hubspot.com/sales/sales-forecasting#length-of-sales-cycle-forecasting" TargetMode="External"/><Relationship Id="rId10" Type="http://schemas.openxmlformats.org/officeDocument/2006/relationships/hyperlink" Target="https://blog.hubspot.com/sales/sales-forecasting#opportunity-stage-forecasting" TargetMode="External"/><Relationship Id="rId13" Type="http://schemas.openxmlformats.org/officeDocument/2006/relationships/hyperlink" Target="https://blog.hubspot.com/sales/sales-forecasting#pipeline-forecasting" TargetMode="External"/><Relationship Id="rId12" Type="http://schemas.openxmlformats.org/officeDocument/2006/relationships/hyperlink" Target="https://blog.hubspot.com/sales/sales-forecasting#multivariable-analysis-foreca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hubspot.com/sales/sales-forecasting#intuitive-forecasting" TargetMode="External"/><Relationship Id="rId15" Type="http://schemas.openxmlformats.org/officeDocument/2006/relationships/hyperlink" Target="https://www.amazon.in/Apple-iPhone-8-Gold-256GB/dp/B071P3764Z/ref=sr_1_17?dchild=1&amp;keywords=iphone+6&amp;qid=1616917927&amp;sr=8-17" TargetMode="External"/><Relationship Id="rId14" Type="http://schemas.openxmlformats.org/officeDocument/2006/relationships/hyperlink" Target="https://blog.hubspot.com/sales/sales-forecasting#historical-forecasting" TargetMode="External"/><Relationship Id="rId17" Type="http://schemas.openxmlformats.org/officeDocument/2006/relationships/image" Target="media/image2.png"/><Relationship Id="rId16" Type="http://schemas.openxmlformats.org/officeDocument/2006/relationships/hyperlink" Target="https://www.flipkart.com/apple-iphone-8-plus-silver-256-gb/p/itmexrgvxatuyrqw?pid=MOBEXRGVGETABXWZ&amp;lid=LSTMOBEXRGVGETABXWZJ0ZD9D&amp;marketplace=FLIPKART&amp;sattr%5B%5D=color&amp;sattr%5B%5D=storage&amp;st=storage" TargetMode="External"/><Relationship Id="rId5" Type="http://schemas.openxmlformats.org/officeDocument/2006/relationships/styles" Target="styles.xml"/><Relationship Id="rId19" Type="http://schemas.openxmlformats.org/officeDocument/2006/relationships/hyperlink" Target="https://www.toolsgroup.com/blog/improving-demand-forecasting-and-planning-with-machine-learning/" TargetMode="External"/><Relationship Id="rId6" Type="http://schemas.openxmlformats.org/officeDocument/2006/relationships/hyperlink" Target="https://www.youtube.com/watch?v=KdU9xBqsFWc" TargetMode="External"/><Relationship Id="rId18" Type="http://schemas.openxmlformats.org/officeDocument/2006/relationships/hyperlink" Target="https://www.altexsoft.com/blog/demand-forecasting-methods-using-machine-learning/" TargetMode="External"/><Relationship Id="rId7" Type="http://schemas.openxmlformats.org/officeDocument/2006/relationships/hyperlink" Target="https://blog.hubspot.com/sales/sales-forecasting" TargetMode="External"/><Relationship Id="rId8" Type="http://schemas.openxmlformats.org/officeDocument/2006/relationships/hyperlink" Target="https://blog.hubspot.com/sales/sales-forecasting#sales-forecast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