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lang w:val="en-IN"/>
        </w:rPr>
        <w:id w:val="-1267152739"/>
        <w:docPartObj>
          <w:docPartGallery w:val="Cover Pages"/>
          <w:docPartUnique/>
        </w:docPartObj>
      </w:sdtPr>
      <w:sdtEndPr/>
      <w:sdtContent>
        <w:p w14:paraId="7A63AE44" w14:textId="6365FA35" w:rsidR="007B3658" w:rsidRDefault="007B3658">
          <w:pPr>
            <w:pStyle w:val="NoSpacing"/>
          </w:pPr>
          <w:r>
            <w:rPr>
              <w:noProof/>
            </w:rPr>
            <mc:AlternateContent>
              <mc:Choice Requires="wpg">
                <w:drawing>
                  <wp:anchor distT="0" distB="0" distL="114300" distR="114300" simplePos="0" relativeHeight="251659264" behindDoc="1" locked="0" layoutInCell="1" allowOverlap="1" wp14:anchorId="5D216315" wp14:editId="64E30A8C">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08-24T00:00:00Z">
                                      <w:dateFormat w:val="M/d/yyyy"/>
                                      <w:lid w:val="en-US"/>
                                      <w:storeMappedDataAs w:val="dateTime"/>
                                      <w:calendar w:val="gregorian"/>
                                    </w:date>
                                  </w:sdtPr>
                                  <w:sdtEndPr/>
                                  <w:sdtContent>
                                    <w:p w14:paraId="0313ACCC" w14:textId="53D723B1" w:rsidR="007B3658" w:rsidRDefault="007B3658">
                                      <w:pPr>
                                        <w:pStyle w:val="NoSpacing"/>
                                        <w:jc w:val="right"/>
                                        <w:rPr>
                                          <w:color w:val="FFFFFF" w:themeColor="background1"/>
                                          <w:sz w:val="28"/>
                                          <w:szCs w:val="28"/>
                                        </w:rPr>
                                      </w:pPr>
                                      <w:r>
                                        <w:rPr>
                                          <w:color w:val="FFFFFF" w:themeColor="background1"/>
                                          <w:sz w:val="28"/>
                                          <w:szCs w:val="28"/>
                                        </w:rPr>
                                        <w:t>8/24/2020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D216315"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08-24T00:00:00Z">
                                <w:dateFormat w:val="M/d/yyyy"/>
                                <w:lid w:val="en-US"/>
                                <w:storeMappedDataAs w:val="dateTime"/>
                                <w:calendar w:val="gregorian"/>
                              </w:date>
                            </w:sdtPr>
                            <w:sdtEndPr/>
                            <w:sdtContent>
                              <w:p w14:paraId="0313ACCC" w14:textId="53D723B1" w:rsidR="007B3658" w:rsidRDefault="007B3658">
                                <w:pPr>
                                  <w:pStyle w:val="NoSpacing"/>
                                  <w:jc w:val="right"/>
                                  <w:rPr>
                                    <w:color w:val="FFFFFF" w:themeColor="background1"/>
                                    <w:sz w:val="28"/>
                                    <w:szCs w:val="28"/>
                                  </w:rPr>
                                </w:pPr>
                                <w:r>
                                  <w:rPr>
                                    <w:color w:val="FFFFFF" w:themeColor="background1"/>
                                    <w:sz w:val="28"/>
                                    <w:szCs w:val="28"/>
                                  </w:rPr>
                                  <w:t>8/24/2020</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7518889A" wp14:editId="493D83CA">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D7199D" w14:textId="222D1F26" w:rsidR="007B3658" w:rsidRDefault="00AD5014">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7B3658">
                                      <w:rPr>
                                        <w:color w:val="4472C4" w:themeColor="accent1"/>
                                        <w:sz w:val="26"/>
                                        <w:szCs w:val="26"/>
                                      </w:rPr>
                                      <w:t>By- Himanshu Mittal</w:t>
                                    </w:r>
                                  </w:sdtContent>
                                </w:sdt>
                              </w:p>
                              <w:p w14:paraId="1A6FFAEF" w14:textId="4E00F8D3" w:rsidR="007B3658" w:rsidRDefault="007B3658">
                                <w:pPr>
                                  <w:pStyle w:val="NoSpacing"/>
                                  <w:rPr>
                                    <w:color w:val="4472C4" w:themeColor="accent1"/>
                                    <w:sz w:val="26"/>
                                    <w:szCs w:val="26"/>
                                  </w:rPr>
                                </w:pPr>
                                <w:r>
                                  <w:rPr>
                                    <w:color w:val="4472C4" w:themeColor="accent1"/>
                                    <w:sz w:val="26"/>
                                    <w:szCs w:val="26"/>
                                  </w:rPr>
                                  <w:t>Student</w:t>
                                </w:r>
                              </w:p>
                              <w:p w14:paraId="16569DAE" w14:textId="316B87FF" w:rsidR="007B3658" w:rsidRPr="007B3658" w:rsidRDefault="007B3658">
                                <w:pPr>
                                  <w:pStyle w:val="NoSpacing"/>
                                  <w:rPr>
                                    <w:color w:val="4472C4" w:themeColor="accent1"/>
                                    <w:sz w:val="26"/>
                                    <w:szCs w:val="26"/>
                                  </w:rPr>
                                </w:pPr>
                                <w:r>
                                  <w:rPr>
                                    <w:color w:val="4472C4" w:themeColor="accent1"/>
                                    <w:sz w:val="26"/>
                                    <w:szCs w:val="26"/>
                                  </w:rPr>
                                  <w:t>(Manipal university Jaipur)</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518889A"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4CD7199D" w14:textId="222D1F26" w:rsidR="007B3658" w:rsidRDefault="00AD5014">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7B3658">
                                <w:rPr>
                                  <w:color w:val="4472C4" w:themeColor="accent1"/>
                                  <w:sz w:val="26"/>
                                  <w:szCs w:val="26"/>
                                </w:rPr>
                                <w:t>By- Himanshu Mittal</w:t>
                              </w:r>
                            </w:sdtContent>
                          </w:sdt>
                        </w:p>
                        <w:p w14:paraId="1A6FFAEF" w14:textId="4E00F8D3" w:rsidR="007B3658" w:rsidRDefault="007B3658">
                          <w:pPr>
                            <w:pStyle w:val="NoSpacing"/>
                            <w:rPr>
                              <w:color w:val="4472C4" w:themeColor="accent1"/>
                              <w:sz w:val="26"/>
                              <w:szCs w:val="26"/>
                            </w:rPr>
                          </w:pPr>
                          <w:r>
                            <w:rPr>
                              <w:color w:val="4472C4" w:themeColor="accent1"/>
                              <w:sz w:val="26"/>
                              <w:szCs w:val="26"/>
                            </w:rPr>
                            <w:t>Student</w:t>
                          </w:r>
                        </w:p>
                        <w:p w14:paraId="16569DAE" w14:textId="316B87FF" w:rsidR="007B3658" w:rsidRPr="007B3658" w:rsidRDefault="007B3658">
                          <w:pPr>
                            <w:pStyle w:val="NoSpacing"/>
                            <w:rPr>
                              <w:color w:val="4472C4" w:themeColor="accent1"/>
                              <w:sz w:val="26"/>
                              <w:szCs w:val="26"/>
                            </w:rPr>
                          </w:pPr>
                          <w:r>
                            <w:rPr>
                              <w:color w:val="4472C4" w:themeColor="accent1"/>
                              <w:sz w:val="26"/>
                              <w:szCs w:val="26"/>
                            </w:rPr>
                            <w:t>(Manipal university Jaipur)</w:t>
                          </w: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7F5C25C" wp14:editId="0A2E256F">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3F5818" w14:textId="6C068343" w:rsidR="007B3658" w:rsidRPr="007B3658" w:rsidRDefault="00AD5014">
                                <w:pPr>
                                  <w:pStyle w:val="NoSpacing"/>
                                  <w:rPr>
                                    <w:rFonts w:asciiTheme="majorHAnsi" w:eastAsiaTheme="majorEastAsia" w:hAnsiTheme="majorHAnsi" w:cstheme="majorBidi"/>
                                    <w:color w:val="262626" w:themeColor="text1" w:themeTint="D9"/>
                                    <w:sz w:val="60"/>
                                    <w:szCs w:val="60"/>
                                  </w:rPr>
                                </w:pPr>
                                <w:sdt>
                                  <w:sdtPr>
                                    <w:rPr>
                                      <w:rFonts w:asciiTheme="majorHAnsi" w:eastAsiaTheme="majorEastAsia" w:hAnsiTheme="majorHAnsi" w:cstheme="majorBidi"/>
                                      <w:color w:val="262626" w:themeColor="text1" w:themeTint="D9"/>
                                      <w:sz w:val="60"/>
                                      <w:szCs w:val="60"/>
                                    </w:rPr>
                                    <w:alias w:val="Title"/>
                                    <w:tag w:val=""/>
                                    <w:id w:val="-705018352"/>
                                    <w:showingPlcHdr/>
                                    <w:dataBinding w:prefixMappings="xmlns:ns0='http://purl.org/dc/elements/1.1/' xmlns:ns1='http://schemas.openxmlformats.org/package/2006/metadata/core-properties' " w:xpath="/ns1:coreProperties[1]/ns0:title[1]" w:storeItemID="{6C3C8BC8-F283-45AE-878A-BAB7291924A1}"/>
                                    <w:text/>
                                  </w:sdtPr>
                                  <w:sdtEndPr/>
                                  <w:sdtContent>
                                    <w:r w:rsidR="004C7D59">
                                      <w:rPr>
                                        <w:rFonts w:asciiTheme="majorHAnsi" w:eastAsiaTheme="majorEastAsia" w:hAnsiTheme="majorHAnsi" w:cstheme="majorBidi"/>
                                        <w:color w:val="262626" w:themeColor="text1" w:themeTint="D9"/>
                                        <w:sz w:val="60"/>
                                        <w:szCs w:val="60"/>
                                      </w:rPr>
                                      <w:t xml:space="preserve">     </w:t>
                                    </w:r>
                                  </w:sdtContent>
                                </w:sdt>
                              </w:p>
                              <w:p w14:paraId="0A235CC6" w14:textId="1DB6CEAF" w:rsidR="007B3658" w:rsidRDefault="00AD5014">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7B3658">
                                      <w:rPr>
                                        <w:color w:val="404040" w:themeColor="text1" w:themeTint="BF"/>
                                        <w:sz w:val="36"/>
                                        <w:szCs w:val="36"/>
                                      </w:rPr>
                                      <w:t xml:space="preserve">     </w:t>
                                    </w:r>
                                  </w:sdtContent>
                                </w:sdt>
                                <w:r w:rsidR="004C7D59">
                                  <w:rPr>
                                    <w:color w:val="404040" w:themeColor="text1" w:themeTint="BF"/>
                                    <w:sz w:val="36"/>
                                    <w:szCs w:val="36"/>
                                  </w:rPr>
                                  <w:t>Credit Risk Analyzer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57F5C25C"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14:paraId="253F5818" w14:textId="6C068343" w:rsidR="007B3658" w:rsidRPr="007B3658" w:rsidRDefault="00AD5014">
                          <w:pPr>
                            <w:pStyle w:val="NoSpacing"/>
                            <w:rPr>
                              <w:rFonts w:asciiTheme="majorHAnsi" w:eastAsiaTheme="majorEastAsia" w:hAnsiTheme="majorHAnsi" w:cstheme="majorBidi"/>
                              <w:color w:val="262626" w:themeColor="text1" w:themeTint="D9"/>
                              <w:sz w:val="60"/>
                              <w:szCs w:val="60"/>
                            </w:rPr>
                          </w:pPr>
                          <w:sdt>
                            <w:sdtPr>
                              <w:rPr>
                                <w:rFonts w:asciiTheme="majorHAnsi" w:eastAsiaTheme="majorEastAsia" w:hAnsiTheme="majorHAnsi" w:cstheme="majorBidi"/>
                                <w:color w:val="262626" w:themeColor="text1" w:themeTint="D9"/>
                                <w:sz w:val="60"/>
                                <w:szCs w:val="60"/>
                              </w:rPr>
                              <w:alias w:val="Title"/>
                              <w:tag w:val=""/>
                              <w:id w:val="-705018352"/>
                              <w:showingPlcHdr/>
                              <w:dataBinding w:prefixMappings="xmlns:ns0='http://purl.org/dc/elements/1.1/' xmlns:ns1='http://schemas.openxmlformats.org/package/2006/metadata/core-properties' " w:xpath="/ns1:coreProperties[1]/ns0:title[1]" w:storeItemID="{6C3C8BC8-F283-45AE-878A-BAB7291924A1}"/>
                              <w:text/>
                            </w:sdtPr>
                            <w:sdtEndPr/>
                            <w:sdtContent>
                              <w:r w:rsidR="004C7D59">
                                <w:rPr>
                                  <w:rFonts w:asciiTheme="majorHAnsi" w:eastAsiaTheme="majorEastAsia" w:hAnsiTheme="majorHAnsi" w:cstheme="majorBidi"/>
                                  <w:color w:val="262626" w:themeColor="text1" w:themeTint="D9"/>
                                  <w:sz w:val="60"/>
                                  <w:szCs w:val="60"/>
                                </w:rPr>
                                <w:t xml:space="preserve">     </w:t>
                              </w:r>
                            </w:sdtContent>
                          </w:sdt>
                        </w:p>
                        <w:p w14:paraId="0A235CC6" w14:textId="1DB6CEAF" w:rsidR="007B3658" w:rsidRDefault="00AD5014">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7B3658">
                                <w:rPr>
                                  <w:color w:val="404040" w:themeColor="text1" w:themeTint="BF"/>
                                  <w:sz w:val="36"/>
                                  <w:szCs w:val="36"/>
                                </w:rPr>
                                <w:t xml:space="preserve">     </w:t>
                              </w:r>
                            </w:sdtContent>
                          </w:sdt>
                          <w:r w:rsidR="004C7D59">
                            <w:rPr>
                              <w:color w:val="404040" w:themeColor="text1" w:themeTint="BF"/>
                              <w:sz w:val="36"/>
                              <w:szCs w:val="36"/>
                            </w:rPr>
                            <w:t>Credit Risk Analyzer</w:t>
                          </w:r>
                        </w:p>
                      </w:txbxContent>
                    </v:textbox>
                    <w10:wrap anchorx="page" anchory="page"/>
                  </v:shape>
                </w:pict>
              </mc:Fallback>
            </mc:AlternateContent>
          </w:r>
        </w:p>
        <w:p w14:paraId="10B698D3" w14:textId="275EB6EB" w:rsidR="007B3658" w:rsidRDefault="007B3658">
          <w:r>
            <w:br w:type="page"/>
          </w:r>
        </w:p>
      </w:sdtContent>
    </w:sdt>
    <w:p w14:paraId="714AFA7E" w14:textId="2C67D6BA" w:rsidR="00253818" w:rsidRPr="00755521" w:rsidRDefault="007B3658">
      <w:pPr>
        <w:rPr>
          <w:rFonts w:ascii="Times New Roman" w:hAnsi="Times New Roman" w:cs="Times New Roman"/>
          <w:b/>
          <w:bCs/>
          <w:sz w:val="60"/>
          <w:szCs w:val="60"/>
        </w:rPr>
      </w:pPr>
      <w:r w:rsidRPr="00755521">
        <w:rPr>
          <w:rFonts w:ascii="Times New Roman" w:hAnsi="Times New Roman" w:cs="Times New Roman"/>
          <w:b/>
          <w:bCs/>
          <w:sz w:val="60"/>
          <w:szCs w:val="60"/>
        </w:rPr>
        <w:lastRenderedPageBreak/>
        <w:t>Introduction</w:t>
      </w:r>
    </w:p>
    <w:p w14:paraId="26A56727" w14:textId="3D56F83E" w:rsidR="007B3658" w:rsidRPr="007B3658" w:rsidRDefault="007B3658">
      <w:pPr>
        <w:rPr>
          <w:b/>
          <w:bCs/>
          <w:sz w:val="40"/>
          <w:szCs w:val="40"/>
        </w:rPr>
      </w:pPr>
    </w:p>
    <w:p w14:paraId="4DBD8306" w14:textId="697796F0" w:rsidR="007B3658" w:rsidRPr="00E0527A" w:rsidRDefault="007B3658">
      <w:pPr>
        <w:rPr>
          <w:rFonts w:ascii="Times New Roman" w:hAnsi="Times New Roman" w:cs="Times New Roman"/>
          <w:b/>
          <w:bCs/>
          <w:sz w:val="40"/>
          <w:szCs w:val="40"/>
        </w:rPr>
      </w:pPr>
      <w:r w:rsidRPr="00E0527A">
        <w:rPr>
          <w:rFonts w:ascii="Times New Roman" w:hAnsi="Times New Roman" w:cs="Times New Roman"/>
          <w:b/>
          <w:bCs/>
          <w:sz w:val="40"/>
          <w:szCs w:val="40"/>
        </w:rPr>
        <w:t>Credit Analysis</w:t>
      </w:r>
    </w:p>
    <w:p w14:paraId="2BE65A58" w14:textId="77777777" w:rsidR="007B3658" w:rsidRDefault="007B3658">
      <w:pPr>
        <w:rPr>
          <w:b/>
          <w:bCs/>
          <w:sz w:val="40"/>
          <w:szCs w:val="40"/>
        </w:rPr>
      </w:pPr>
    </w:p>
    <w:p w14:paraId="38147C62" w14:textId="35F740A4" w:rsidR="007B3658" w:rsidRPr="004A15FD" w:rsidRDefault="007B3658" w:rsidP="007B3658">
      <w:pPr>
        <w:pStyle w:val="NormalWeb"/>
        <w:shd w:val="clear" w:color="auto" w:fill="FFFFFF"/>
        <w:spacing w:before="120" w:beforeAutospacing="0" w:after="120" w:afterAutospacing="0"/>
        <w:rPr>
          <w:sz w:val="28"/>
          <w:szCs w:val="28"/>
        </w:rPr>
      </w:pPr>
      <w:r w:rsidRPr="004A15FD">
        <w:rPr>
          <w:b/>
          <w:bCs/>
          <w:sz w:val="28"/>
          <w:szCs w:val="28"/>
        </w:rPr>
        <w:t>Credit analysis</w:t>
      </w:r>
      <w:r w:rsidRPr="004A15FD">
        <w:rPr>
          <w:sz w:val="28"/>
          <w:szCs w:val="28"/>
        </w:rPr>
        <w:t> is the method by which one calculates the </w:t>
      </w:r>
      <w:hyperlink r:id="rId8" w:tooltip="Creditworthiness" w:history="1">
        <w:r w:rsidRPr="004A15FD">
          <w:rPr>
            <w:rStyle w:val="Hyperlink"/>
            <w:color w:val="auto"/>
            <w:sz w:val="28"/>
            <w:szCs w:val="28"/>
            <w:u w:val="none"/>
          </w:rPr>
          <w:t>creditworthiness</w:t>
        </w:r>
      </w:hyperlink>
      <w:r w:rsidRPr="004A15FD">
        <w:rPr>
          <w:sz w:val="28"/>
          <w:szCs w:val="28"/>
        </w:rPr>
        <w:t> of a business or organization. In other words, it is the evaluation of the ability of a company to honour its financial obligations. The audited financial statements of a large company might be analysed when it issues or has issued </w:t>
      </w:r>
      <w:hyperlink r:id="rId9" w:tooltip="Bond (finance)" w:history="1">
        <w:r w:rsidRPr="004A15FD">
          <w:rPr>
            <w:rStyle w:val="Hyperlink"/>
            <w:color w:val="auto"/>
            <w:sz w:val="28"/>
            <w:szCs w:val="28"/>
            <w:u w:val="none"/>
          </w:rPr>
          <w:t>bonds</w:t>
        </w:r>
      </w:hyperlink>
      <w:r w:rsidRPr="004A15FD">
        <w:rPr>
          <w:sz w:val="28"/>
          <w:szCs w:val="28"/>
        </w:rPr>
        <w:t>. Or, a </w:t>
      </w:r>
      <w:hyperlink r:id="rId10" w:tooltip="Bank" w:history="1">
        <w:r w:rsidRPr="004A15FD">
          <w:rPr>
            <w:rStyle w:val="Hyperlink"/>
            <w:color w:val="auto"/>
            <w:sz w:val="28"/>
            <w:szCs w:val="28"/>
            <w:u w:val="none"/>
          </w:rPr>
          <w:t>bank</w:t>
        </w:r>
      </w:hyperlink>
      <w:r w:rsidRPr="004A15FD">
        <w:rPr>
          <w:sz w:val="28"/>
          <w:szCs w:val="28"/>
        </w:rPr>
        <w:t> may analyse the financial statements of a small business before making or renewing a commercial loan. The term refers to either case, whether the business is large or small.</w:t>
      </w:r>
    </w:p>
    <w:p w14:paraId="04F48B08" w14:textId="77777777" w:rsidR="007B3658" w:rsidRPr="004A15FD" w:rsidRDefault="007B3658" w:rsidP="007B3658">
      <w:pPr>
        <w:pStyle w:val="NormalWeb"/>
        <w:shd w:val="clear" w:color="auto" w:fill="FFFFFF"/>
        <w:spacing w:before="120" w:beforeAutospacing="0" w:after="120" w:afterAutospacing="0"/>
        <w:rPr>
          <w:sz w:val="28"/>
          <w:szCs w:val="28"/>
        </w:rPr>
      </w:pPr>
      <w:r w:rsidRPr="004A15FD">
        <w:rPr>
          <w:sz w:val="28"/>
          <w:szCs w:val="28"/>
        </w:rPr>
        <w:t>The objective of credit analysis is to look at both the borrower and the lending facility being proposed and to assign a risk rating. The risk rating is derived by estimating the probability of default by the borrower at a given confidence level over the life of the facility, and by estimating the amount of loss that the lender would suffer in the event of default.</w:t>
      </w:r>
    </w:p>
    <w:p w14:paraId="348653B3" w14:textId="77777777" w:rsidR="007B3658" w:rsidRPr="004A15FD" w:rsidRDefault="007B3658" w:rsidP="007B3658">
      <w:pPr>
        <w:pStyle w:val="NormalWeb"/>
        <w:shd w:val="clear" w:color="auto" w:fill="FFFFFF"/>
        <w:spacing w:before="120" w:beforeAutospacing="0" w:after="120" w:afterAutospacing="0"/>
        <w:rPr>
          <w:rFonts w:ascii="Arial" w:hAnsi="Arial" w:cs="Arial"/>
          <w:color w:val="202122"/>
          <w:sz w:val="28"/>
          <w:szCs w:val="28"/>
        </w:rPr>
      </w:pPr>
      <w:r w:rsidRPr="004A15FD">
        <w:rPr>
          <w:sz w:val="28"/>
          <w:szCs w:val="28"/>
        </w:rPr>
        <w:t>Credit analysis involves a wide variety of financial analysis techniques, including </w:t>
      </w:r>
      <w:hyperlink r:id="rId11" w:tooltip="Ratio" w:history="1">
        <w:r w:rsidRPr="004A15FD">
          <w:rPr>
            <w:rStyle w:val="Hyperlink"/>
            <w:color w:val="auto"/>
            <w:sz w:val="28"/>
            <w:szCs w:val="28"/>
            <w:u w:val="none"/>
          </w:rPr>
          <w:t>ratio</w:t>
        </w:r>
      </w:hyperlink>
      <w:r w:rsidRPr="004A15FD">
        <w:rPr>
          <w:sz w:val="28"/>
          <w:szCs w:val="28"/>
        </w:rPr>
        <w:t> and trend analysis as well as the creation of projections and a detailed analysis of cash flows. Credit analysis also includes an examination of </w:t>
      </w:r>
      <w:hyperlink r:id="rId12" w:tooltip="Collateral (finance)" w:history="1">
        <w:r w:rsidRPr="004A15FD">
          <w:rPr>
            <w:rStyle w:val="Hyperlink"/>
            <w:color w:val="auto"/>
            <w:sz w:val="28"/>
            <w:szCs w:val="28"/>
            <w:u w:val="none"/>
          </w:rPr>
          <w:t>collateral</w:t>
        </w:r>
      </w:hyperlink>
      <w:r w:rsidRPr="004A15FD">
        <w:rPr>
          <w:sz w:val="28"/>
          <w:szCs w:val="28"/>
        </w:rPr>
        <w:t> and other sources of repayment as well as credit history and management ability. Analysts attempt to predict the probability that a borrower will default on its debts, and also the severity of losses in the event of default</w:t>
      </w:r>
      <w:r w:rsidRPr="004A15FD">
        <w:rPr>
          <w:rFonts w:ascii="Arial" w:hAnsi="Arial" w:cs="Arial"/>
          <w:color w:val="202122"/>
          <w:sz w:val="28"/>
          <w:szCs w:val="28"/>
        </w:rPr>
        <w:t>.</w:t>
      </w:r>
    </w:p>
    <w:p w14:paraId="06E67238" w14:textId="3F249DB0" w:rsidR="007B3658" w:rsidRDefault="007B3658">
      <w:pPr>
        <w:rPr>
          <w:sz w:val="28"/>
          <w:szCs w:val="28"/>
        </w:rPr>
      </w:pPr>
    </w:p>
    <w:p w14:paraId="1665AD35" w14:textId="55B2993A" w:rsidR="007B3658" w:rsidRPr="00E0527A" w:rsidRDefault="007B3658">
      <w:pPr>
        <w:rPr>
          <w:rFonts w:ascii="Times New Roman" w:hAnsi="Times New Roman" w:cs="Times New Roman"/>
          <w:sz w:val="28"/>
          <w:szCs w:val="28"/>
        </w:rPr>
      </w:pPr>
    </w:p>
    <w:p w14:paraId="3FAD3125" w14:textId="752D90D2" w:rsidR="007B3658" w:rsidRPr="00E0527A" w:rsidRDefault="007B3658">
      <w:pPr>
        <w:rPr>
          <w:rFonts w:ascii="Times New Roman" w:hAnsi="Times New Roman" w:cs="Times New Roman"/>
          <w:b/>
          <w:bCs/>
          <w:sz w:val="40"/>
          <w:szCs w:val="40"/>
        </w:rPr>
      </w:pPr>
      <w:r w:rsidRPr="00E0527A">
        <w:rPr>
          <w:rFonts w:ascii="Times New Roman" w:hAnsi="Times New Roman" w:cs="Times New Roman"/>
          <w:b/>
          <w:bCs/>
          <w:sz w:val="40"/>
          <w:szCs w:val="40"/>
        </w:rPr>
        <w:t>Credit Scoring systems</w:t>
      </w:r>
    </w:p>
    <w:p w14:paraId="7019BEF9" w14:textId="77777777" w:rsidR="007B3658" w:rsidRPr="004A15FD" w:rsidRDefault="007B3658">
      <w:pPr>
        <w:rPr>
          <w:sz w:val="28"/>
          <w:szCs w:val="28"/>
        </w:rPr>
      </w:pPr>
    </w:p>
    <w:p w14:paraId="0603A1ED" w14:textId="29495D6D" w:rsidR="007B3658" w:rsidRPr="004A15FD" w:rsidRDefault="007B3658" w:rsidP="007B3658">
      <w:pPr>
        <w:pStyle w:val="NormalWeb"/>
        <w:shd w:val="clear" w:color="auto" w:fill="FFFFFF"/>
        <w:spacing w:before="120" w:beforeAutospacing="0" w:after="120" w:afterAutospacing="0"/>
        <w:rPr>
          <w:sz w:val="28"/>
          <w:szCs w:val="28"/>
        </w:rPr>
      </w:pPr>
      <w:r w:rsidRPr="004A15FD">
        <w:rPr>
          <w:sz w:val="28"/>
          <w:szCs w:val="28"/>
        </w:rPr>
        <w:t xml:space="preserve">In recent decades, a number of </w:t>
      </w:r>
      <w:r w:rsidR="00E0527A" w:rsidRPr="004A15FD">
        <w:rPr>
          <w:sz w:val="28"/>
          <w:szCs w:val="28"/>
        </w:rPr>
        <w:t>objectives</w:t>
      </w:r>
      <w:r w:rsidRPr="004A15FD">
        <w:rPr>
          <w:sz w:val="28"/>
          <w:szCs w:val="28"/>
        </w:rPr>
        <w:t>, quantitative systems for scoring credits have been developed. In </w:t>
      </w:r>
      <w:hyperlink r:id="rId13" w:tooltip="Univariate" w:history="1">
        <w:r w:rsidRPr="004A15FD">
          <w:rPr>
            <w:rStyle w:val="Hyperlink"/>
            <w:color w:val="auto"/>
            <w:sz w:val="28"/>
            <w:szCs w:val="28"/>
            <w:u w:val="none"/>
          </w:rPr>
          <w:t>univariate</w:t>
        </w:r>
      </w:hyperlink>
      <w:r w:rsidRPr="004A15FD">
        <w:rPr>
          <w:sz w:val="28"/>
          <w:szCs w:val="28"/>
        </w:rPr>
        <w:t> (one variable) </w:t>
      </w:r>
      <w:hyperlink r:id="rId14" w:tooltip="Accounting" w:history="1">
        <w:r w:rsidRPr="004A15FD">
          <w:rPr>
            <w:rStyle w:val="Hyperlink"/>
            <w:color w:val="auto"/>
            <w:sz w:val="28"/>
            <w:szCs w:val="28"/>
            <w:u w:val="none"/>
          </w:rPr>
          <w:t>accounting</w:t>
        </w:r>
      </w:hyperlink>
      <w:r w:rsidRPr="004A15FD">
        <w:rPr>
          <w:sz w:val="28"/>
          <w:szCs w:val="28"/>
        </w:rPr>
        <w:t>-based credit-scoring systems, the credit analyst compares various key accounting ratios of potential borrowers with industry or group norms and trends in these variables.</w:t>
      </w:r>
    </w:p>
    <w:p w14:paraId="5467A7C2" w14:textId="77777777" w:rsidR="007B3658" w:rsidRPr="004A15FD" w:rsidRDefault="007B3658" w:rsidP="007B3658">
      <w:pPr>
        <w:pStyle w:val="NormalWeb"/>
        <w:shd w:val="clear" w:color="auto" w:fill="FFFFFF"/>
        <w:spacing w:before="120" w:beforeAutospacing="0" w:after="120" w:afterAutospacing="0"/>
        <w:rPr>
          <w:sz w:val="28"/>
          <w:szCs w:val="28"/>
        </w:rPr>
      </w:pPr>
      <w:r w:rsidRPr="004A15FD">
        <w:rPr>
          <w:sz w:val="28"/>
          <w:szCs w:val="28"/>
        </w:rPr>
        <w:t>Today, </w:t>
      </w:r>
      <w:hyperlink r:id="rId15" w:tooltip="Standard &amp; Poor's" w:history="1">
        <w:r w:rsidRPr="004A15FD">
          <w:rPr>
            <w:rStyle w:val="Hyperlink"/>
            <w:color w:val="auto"/>
            <w:sz w:val="28"/>
            <w:szCs w:val="28"/>
            <w:u w:val="none"/>
          </w:rPr>
          <w:t>Standard &amp; Poor's</w:t>
        </w:r>
      </w:hyperlink>
      <w:r w:rsidRPr="004A15FD">
        <w:rPr>
          <w:sz w:val="28"/>
          <w:szCs w:val="28"/>
        </w:rPr>
        <w:t>, </w:t>
      </w:r>
      <w:hyperlink r:id="rId16" w:tooltip="Moody's" w:history="1">
        <w:r w:rsidRPr="004A15FD">
          <w:rPr>
            <w:rStyle w:val="Hyperlink"/>
            <w:color w:val="auto"/>
            <w:sz w:val="28"/>
            <w:szCs w:val="28"/>
            <w:u w:val="none"/>
          </w:rPr>
          <w:t>Moody's</w:t>
        </w:r>
      </w:hyperlink>
      <w:r w:rsidRPr="004A15FD">
        <w:rPr>
          <w:sz w:val="28"/>
          <w:szCs w:val="28"/>
        </w:rPr>
        <w:t>, and </w:t>
      </w:r>
      <w:hyperlink r:id="rId17" w:tooltip="Risk Management Association (page does not exist)" w:history="1">
        <w:r w:rsidRPr="004A15FD">
          <w:rPr>
            <w:rStyle w:val="Hyperlink"/>
            <w:color w:val="auto"/>
            <w:sz w:val="28"/>
            <w:szCs w:val="28"/>
            <w:u w:val="none"/>
          </w:rPr>
          <w:t>Risk Management Association</w:t>
        </w:r>
      </w:hyperlink>
      <w:r w:rsidRPr="004A15FD">
        <w:rPr>
          <w:sz w:val="28"/>
          <w:szCs w:val="28"/>
        </w:rPr>
        <w:t xml:space="preserve"> can all provide banks with industry ratios. The univariate approach enables an analyst </w:t>
      </w:r>
      <w:r w:rsidRPr="004A15FD">
        <w:rPr>
          <w:sz w:val="28"/>
          <w:szCs w:val="28"/>
        </w:rPr>
        <w:lastRenderedPageBreak/>
        <w:t>starting an inquiry to determine whether a particular ratio for a potential borrower differs markedly from the norm for its industry. In reality, however, the unsatisfactory level of one ratio is frequently mitigated by the strength of some other measure. A firm, for example, may have a poor </w:t>
      </w:r>
      <w:hyperlink r:id="rId18" w:tooltip="Profitability ratio (page does not exist)" w:history="1">
        <w:r w:rsidRPr="004A15FD">
          <w:rPr>
            <w:rStyle w:val="Hyperlink"/>
            <w:color w:val="auto"/>
            <w:sz w:val="28"/>
            <w:szCs w:val="28"/>
            <w:u w:val="none"/>
          </w:rPr>
          <w:t>profitability ratio</w:t>
        </w:r>
      </w:hyperlink>
      <w:r w:rsidRPr="004A15FD">
        <w:rPr>
          <w:sz w:val="28"/>
          <w:szCs w:val="28"/>
        </w:rPr>
        <w:t> but an above-average </w:t>
      </w:r>
      <w:hyperlink r:id="rId19" w:tooltip="Quick Ratio" w:history="1">
        <w:r w:rsidRPr="004A15FD">
          <w:rPr>
            <w:rStyle w:val="Hyperlink"/>
            <w:color w:val="auto"/>
            <w:sz w:val="28"/>
            <w:szCs w:val="28"/>
            <w:u w:val="none"/>
          </w:rPr>
          <w:t>liquidity ratio</w:t>
        </w:r>
      </w:hyperlink>
      <w:r w:rsidRPr="004A15FD">
        <w:rPr>
          <w:sz w:val="28"/>
          <w:szCs w:val="28"/>
        </w:rPr>
        <w:t>. One limitation of the univariate approach is the difficulty of making trade-offs between such weak and strong ratios. Of course, a good credit analyst can make these adjustments. However, some univariate measures – such as the specific industry group, public versus private company, and region – are categorical rather than ratio-level values. It is more difficult to make judgments about variables of this type.</w:t>
      </w:r>
    </w:p>
    <w:p w14:paraId="279BB331" w14:textId="77777777" w:rsidR="007B3658" w:rsidRPr="004A15FD" w:rsidRDefault="007B3658" w:rsidP="007B3658">
      <w:pPr>
        <w:pStyle w:val="NormalWeb"/>
        <w:shd w:val="clear" w:color="auto" w:fill="FFFFFF"/>
        <w:spacing w:before="120" w:beforeAutospacing="0" w:after="120" w:afterAutospacing="0"/>
        <w:rPr>
          <w:sz w:val="28"/>
          <w:szCs w:val="28"/>
        </w:rPr>
      </w:pPr>
      <w:r w:rsidRPr="004A15FD">
        <w:rPr>
          <w:sz w:val="28"/>
          <w:szCs w:val="28"/>
        </w:rPr>
        <w:t>Although univariate models are still in use today in many banks, most academics and an increasing number of practitioners seem to disapprove of ratio analysis as a means of assessing the performance of a business enterprise. Many respected theorists downgrade the arbitrary rules of thumb (such as company ratio comparisons) that are widely used by practitioners and favor instead the application of more rigorous statistical techniques.</w:t>
      </w:r>
    </w:p>
    <w:p w14:paraId="4E3D0742" w14:textId="05E049C5" w:rsidR="007B3658" w:rsidRDefault="007B3658">
      <w:pPr>
        <w:rPr>
          <w:rFonts w:ascii="Times New Roman" w:hAnsi="Times New Roman" w:cs="Times New Roman"/>
          <w:sz w:val="28"/>
          <w:szCs w:val="28"/>
        </w:rPr>
      </w:pPr>
    </w:p>
    <w:p w14:paraId="25D0A165" w14:textId="77777777" w:rsidR="00E0527A" w:rsidRDefault="00E0527A">
      <w:pPr>
        <w:rPr>
          <w:rFonts w:ascii="Times New Roman" w:hAnsi="Times New Roman" w:cs="Times New Roman"/>
          <w:b/>
          <w:bCs/>
          <w:sz w:val="40"/>
          <w:szCs w:val="40"/>
        </w:rPr>
      </w:pPr>
    </w:p>
    <w:p w14:paraId="087AC7F0" w14:textId="4FCC6EAA" w:rsidR="00E0527A" w:rsidRDefault="00E0527A">
      <w:pPr>
        <w:rPr>
          <w:rFonts w:ascii="Times New Roman" w:hAnsi="Times New Roman" w:cs="Times New Roman"/>
          <w:b/>
          <w:bCs/>
          <w:sz w:val="40"/>
          <w:szCs w:val="40"/>
        </w:rPr>
      </w:pPr>
      <w:r w:rsidRPr="00E0527A">
        <w:rPr>
          <w:rFonts w:ascii="Times New Roman" w:hAnsi="Times New Roman" w:cs="Times New Roman"/>
          <w:b/>
          <w:bCs/>
          <w:sz w:val="40"/>
          <w:szCs w:val="40"/>
        </w:rPr>
        <w:t>Credit Risk Predictive modelling and Credit risk predictive by machine learning</w:t>
      </w:r>
    </w:p>
    <w:p w14:paraId="70BE5AD4" w14:textId="51AF6682" w:rsidR="00E0527A" w:rsidRDefault="00E0527A">
      <w:pPr>
        <w:rPr>
          <w:rFonts w:ascii="Times New Roman" w:hAnsi="Times New Roman" w:cs="Times New Roman"/>
          <w:b/>
          <w:bCs/>
          <w:sz w:val="40"/>
          <w:szCs w:val="40"/>
        </w:rPr>
      </w:pPr>
    </w:p>
    <w:p w14:paraId="6E0F05EC" w14:textId="0AA5C6B7" w:rsidR="004A15FD" w:rsidRPr="004A15FD" w:rsidRDefault="00E0527A">
      <w:pPr>
        <w:rPr>
          <w:rFonts w:ascii="Times New Roman" w:hAnsi="Times New Roman" w:cs="Times New Roman"/>
          <w:sz w:val="28"/>
          <w:szCs w:val="28"/>
        </w:rPr>
      </w:pPr>
      <w:r w:rsidRPr="004A15FD">
        <w:rPr>
          <w:rFonts w:ascii="Times New Roman" w:hAnsi="Times New Roman" w:cs="Times New Roman"/>
          <w:sz w:val="28"/>
          <w:szCs w:val="28"/>
        </w:rPr>
        <w:t>Credit risk predictions can be achieved using various machine learning and deep learning techniques like Decision Tree, Logistic regression, Artificial neural network etc. Prediction models are developed from past historical records of credit loans, containing</w:t>
      </w:r>
      <w:r w:rsidR="004A15FD" w:rsidRPr="004A15FD">
        <w:rPr>
          <w:rFonts w:ascii="Times New Roman" w:hAnsi="Times New Roman" w:cs="Times New Roman"/>
          <w:sz w:val="28"/>
          <w:szCs w:val="28"/>
        </w:rPr>
        <w:t xml:space="preserve"> </w:t>
      </w:r>
      <w:r w:rsidRPr="004A15FD">
        <w:rPr>
          <w:rFonts w:ascii="Times New Roman" w:hAnsi="Times New Roman" w:cs="Times New Roman"/>
          <w:sz w:val="28"/>
          <w:szCs w:val="28"/>
        </w:rPr>
        <w:t>financial, demographic, geographic location</w:t>
      </w:r>
      <w:r w:rsidR="004A15FD" w:rsidRPr="004A15FD">
        <w:rPr>
          <w:rFonts w:ascii="Times New Roman" w:hAnsi="Times New Roman" w:cs="Times New Roman"/>
          <w:sz w:val="28"/>
          <w:szCs w:val="28"/>
        </w:rPr>
        <w:t>, education details, marital status</w:t>
      </w:r>
    </w:p>
    <w:p w14:paraId="14C5111B" w14:textId="33DB4B43" w:rsidR="004A15FD" w:rsidRPr="004A15FD" w:rsidRDefault="004A15FD" w:rsidP="004A15FD">
      <w:pPr>
        <w:autoSpaceDE w:val="0"/>
        <w:autoSpaceDN w:val="0"/>
        <w:adjustRightInd w:val="0"/>
        <w:spacing w:after="0" w:line="240" w:lineRule="auto"/>
        <w:rPr>
          <w:rFonts w:ascii="Times New Roman" w:hAnsi="Times New Roman" w:cs="Times New Roman"/>
          <w:sz w:val="28"/>
          <w:szCs w:val="28"/>
        </w:rPr>
      </w:pPr>
      <w:r w:rsidRPr="004A15FD">
        <w:rPr>
          <w:rFonts w:ascii="Times New Roman" w:hAnsi="Times New Roman" w:cs="Times New Roman"/>
          <w:sz w:val="28"/>
          <w:szCs w:val="28"/>
        </w:rPr>
        <w:t xml:space="preserve">Predictive models from learn patterns from different credit default and can be used to predict risk levels of future credit loans. It is important to note that statistical process requires a substantially large number of past historical records (or customer loans) containing useful information </w:t>
      </w:r>
    </w:p>
    <w:p w14:paraId="0473B8D5" w14:textId="7EE326C6" w:rsidR="00E0527A" w:rsidRDefault="00E0527A">
      <w:pPr>
        <w:rPr>
          <w:rFonts w:ascii="Times New Roman" w:hAnsi="Times New Roman" w:cs="Times New Roman"/>
          <w:sz w:val="28"/>
          <w:szCs w:val="28"/>
        </w:rPr>
      </w:pPr>
    </w:p>
    <w:p w14:paraId="6B53672C" w14:textId="79A9FCE4" w:rsidR="004A15FD" w:rsidRDefault="004A15FD">
      <w:pPr>
        <w:rPr>
          <w:rFonts w:ascii="Times New Roman" w:hAnsi="Times New Roman" w:cs="Times New Roman"/>
          <w:sz w:val="28"/>
          <w:szCs w:val="28"/>
        </w:rPr>
      </w:pPr>
    </w:p>
    <w:p w14:paraId="0957A50D" w14:textId="02639EB2" w:rsidR="004A15FD" w:rsidRDefault="004A15FD">
      <w:pPr>
        <w:rPr>
          <w:rFonts w:ascii="Times New Roman" w:hAnsi="Times New Roman" w:cs="Times New Roman"/>
          <w:sz w:val="28"/>
          <w:szCs w:val="28"/>
        </w:rPr>
      </w:pPr>
    </w:p>
    <w:p w14:paraId="42CBC444" w14:textId="1E3547FD" w:rsidR="004A15FD" w:rsidRDefault="004A15FD">
      <w:pPr>
        <w:rPr>
          <w:rFonts w:ascii="Times New Roman" w:hAnsi="Times New Roman" w:cs="Times New Roman"/>
          <w:sz w:val="28"/>
          <w:szCs w:val="28"/>
        </w:rPr>
      </w:pPr>
    </w:p>
    <w:p w14:paraId="74A58272" w14:textId="3D5430F3" w:rsidR="004A15FD" w:rsidRPr="00755521" w:rsidRDefault="004A15FD">
      <w:pPr>
        <w:rPr>
          <w:rFonts w:ascii="Times New Roman" w:hAnsi="Times New Roman" w:cs="Times New Roman"/>
          <w:b/>
          <w:bCs/>
          <w:sz w:val="60"/>
          <w:szCs w:val="60"/>
        </w:rPr>
      </w:pPr>
      <w:r w:rsidRPr="00755521">
        <w:rPr>
          <w:rFonts w:ascii="Times New Roman" w:hAnsi="Times New Roman" w:cs="Times New Roman"/>
          <w:b/>
          <w:bCs/>
          <w:sz w:val="60"/>
          <w:szCs w:val="60"/>
        </w:rPr>
        <w:lastRenderedPageBreak/>
        <w:t>Objective</w:t>
      </w:r>
    </w:p>
    <w:p w14:paraId="61E6BC95" w14:textId="6BDD85F4" w:rsidR="004A15FD" w:rsidRDefault="004A15FD">
      <w:pPr>
        <w:rPr>
          <w:b/>
          <w:bCs/>
          <w:sz w:val="28"/>
          <w:szCs w:val="28"/>
        </w:rPr>
      </w:pPr>
    </w:p>
    <w:p w14:paraId="2C68DC13" w14:textId="1D90CF04" w:rsidR="004A15FD" w:rsidRDefault="004A15FD" w:rsidP="004A15FD">
      <w:pPr>
        <w:autoSpaceDE w:val="0"/>
        <w:autoSpaceDN w:val="0"/>
        <w:adjustRightInd w:val="0"/>
        <w:spacing w:after="0" w:line="240" w:lineRule="auto"/>
        <w:rPr>
          <w:rFonts w:ascii="Times New Roman" w:hAnsi="Times New Roman" w:cs="Times New Roman"/>
          <w:sz w:val="28"/>
          <w:szCs w:val="28"/>
        </w:rPr>
      </w:pPr>
      <w:r w:rsidRPr="004A15FD">
        <w:rPr>
          <w:rFonts w:ascii="Times New Roman" w:hAnsi="Times New Roman" w:cs="Times New Roman"/>
          <w:sz w:val="28"/>
          <w:szCs w:val="28"/>
        </w:rPr>
        <w:t>To ensure that loans are made on appropriate terms to clients who can and will pay them back</w:t>
      </w:r>
      <w:r>
        <w:rPr>
          <w:rFonts w:ascii="Times New Roman" w:hAnsi="Times New Roman" w:cs="Times New Roman"/>
          <w:sz w:val="28"/>
          <w:szCs w:val="28"/>
        </w:rPr>
        <w:t xml:space="preserve"> and w</w:t>
      </w:r>
      <w:r w:rsidRPr="004A15FD">
        <w:rPr>
          <w:rFonts w:ascii="Times New Roman" w:hAnsi="Times New Roman" w:cs="Times New Roman"/>
          <w:sz w:val="28"/>
          <w:szCs w:val="28"/>
        </w:rPr>
        <w:t>hat analysis is needed and what is the most efficient approach to fulfil that need is primarily</w:t>
      </w:r>
      <w:r>
        <w:rPr>
          <w:rFonts w:ascii="Times New Roman" w:hAnsi="Times New Roman" w:cs="Times New Roman"/>
          <w:sz w:val="28"/>
          <w:szCs w:val="28"/>
        </w:rPr>
        <w:t xml:space="preserve"> </w:t>
      </w:r>
      <w:r w:rsidRPr="004A15FD">
        <w:rPr>
          <w:rFonts w:ascii="Times New Roman" w:hAnsi="Times New Roman" w:cs="Times New Roman"/>
          <w:sz w:val="28"/>
          <w:szCs w:val="28"/>
        </w:rPr>
        <w:t>determined by the type and nature of the loan.</w:t>
      </w:r>
    </w:p>
    <w:p w14:paraId="576283F5" w14:textId="77777777" w:rsidR="00755521" w:rsidRDefault="00755521" w:rsidP="004A15FD">
      <w:pPr>
        <w:autoSpaceDE w:val="0"/>
        <w:autoSpaceDN w:val="0"/>
        <w:adjustRightInd w:val="0"/>
        <w:spacing w:after="0" w:line="240" w:lineRule="auto"/>
        <w:rPr>
          <w:rFonts w:ascii="Times New Roman" w:hAnsi="Times New Roman" w:cs="Times New Roman"/>
          <w:sz w:val="28"/>
          <w:szCs w:val="28"/>
        </w:rPr>
      </w:pPr>
    </w:p>
    <w:p w14:paraId="400B31DF" w14:textId="088511C8" w:rsidR="004A15FD" w:rsidRDefault="004A15FD" w:rsidP="004A15FD">
      <w:pPr>
        <w:autoSpaceDE w:val="0"/>
        <w:autoSpaceDN w:val="0"/>
        <w:adjustRightInd w:val="0"/>
        <w:spacing w:after="0" w:line="240" w:lineRule="auto"/>
        <w:rPr>
          <w:rFonts w:ascii="Times New Roman" w:hAnsi="Times New Roman" w:cs="Times New Roman"/>
          <w:sz w:val="28"/>
          <w:szCs w:val="28"/>
        </w:rPr>
      </w:pPr>
    </w:p>
    <w:p w14:paraId="7407C9FE" w14:textId="3B35CB1F" w:rsidR="004A15FD" w:rsidRPr="00755521" w:rsidRDefault="004A15FD" w:rsidP="004A15FD">
      <w:pPr>
        <w:autoSpaceDE w:val="0"/>
        <w:autoSpaceDN w:val="0"/>
        <w:adjustRightInd w:val="0"/>
        <w:spacing w:after="0" w:line="240" w:lineRule="auto"/>
        <w:rPr>
          <w:rFonts w:ascii="Times New Roman" w:hAnsi="Times New Roman" w:cs="Times New Roman"/>
          <w:b/>
          <w:bCs/>
          <w:sz w:val="40"/>
          <w:szCs w:val="40"/>
        </w:rPr>
      </w:pPr>
      <w:r w:rsidRPr="00755521">
        <w:rPr>
          <w:rFonts w:ascii="Times New Roman" w:hAnsi="Times New Roman" w:cs="Times New Roman"/>
          <w:b/>
          <w:bCs/>
          <w:sz w:val="40"/>
          <w:szCs w:val="40"/>
        </w:rPr>
        <w:t>Dataset</w:t>
      </w:r>
    </w:p>
    <w:p w14:paraId="19BE4A64" w14:textId="77777777" w:rsidR="004A15FD" w:rsidRDefault="004A15FD" w:rsidP="004A15FD">
      <w:pPr>
        <w:autoSpaceDE w:val="0"/>
        <w:autoSpaceDN w:val="0"/>
        <w:adjustRightInd w:val="0"/>
        <w:spacing w:after="0" w:line="240" w:lineRule="auto"/>
        <w:rPr>
          <w:rFonts w:ascii="Times New Roman" w:hAnsi="Times New Roman" w:cs="Times New Roman"/>
          <w:b/>
          <w:bCs/>
          <w:sz w:val="36"/>
          <w:szCs w:val="36"/>
        </w:rPr>
      </w:pPr>
    </w:p>
    <w:p w14:paraId="49E89CB6" w14:textId="7BD0BF71" w:rsidR="004A15FD" w:rsidRDefault="004A15FD" w:rsidP="004A15FD">
      <w:pPr>
        <w:autoSpaceDE w:val="0"/>
        <w:autoSpaceDN w:val="0"/>
        <w:adjustRightInd w:val="0"/>
        <w:spacing w:after="0" w:line="240" w:lineRule="auto"/>
        <w:rPr>
          <w:rFonts w:ascii="Times New Roman" w:hAnsi="Times New Roman" w:cs="Times New Roman"/>
          <w:b/>
          <w:bCs/>
          <w:sz w:val="36"/>
          <w:szCs w:val="36"/>
        </w:rPr>
      </w:pPr>
    </w:p>
    <w:p w14:paraId="124D3D47" w14:textId="3438A7E9" w:rsidR="004A15FD" w:rsidRDefault="004A15FD" w:rsidP="004A15FD">
      <w:pPr>
        <w:autoSpaceDE w:val="0"/>
        <w:autoSpaceDN w:val="0"/>
        <w:adjustRightInd w:val="0"/>
        <w:spacing w:after="0" w:line="240" w:lineRule="auto"/>
        <w:rPr>
          <w:rFonts w:ascii="Times New Roman" w:hAnsi="Times New Roman" w:cs="Times New Roman"/>
          <w:b/>
          <w:bCs/>
          <w:sz w:val="36"/>
          <w:szCs w:val="36"/>
        </w:rPr>
      </w:pPr>
      <w:r>
        <w:rPr>
          <w:noProof/>
        </w:rPr>
        <w:drawing>
          <wp:inline distT="0" distB="0" distL="0" distR="0" wp14:anchorId="6B169837" wp14:editId="077C00C2">
            <wp:extent cx="6076950" cy="26606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76950" cy="2660650"/>
                    </a:xfrm>
                    <a:prstGeom prst="rect">
                      <a:avLst/>
                    </a:prstGeom>
                    <a:noFill/>
                    <a:ln>
                      <a:noFill/>
                    </a:ln>
                  </pic:spPr>
                </pic:pic>
              </a:graphicData>
            </a:graphic>
          </wp:inline>
        </w:drawing>
      </w:r>
    </w:p>
    <w:p w14:paraId="7C8E575A" w14:textId="16AC31FD" w:rsidR="004A15FD" w:rsidRDefault="004A15FD" w:rsidP="004A15FD">
      <w:pPr>
        <w:autoSpaceDE w:val="0"/>
        <w:autoSpaceDN w:val="0"/>
        <w:adjustRightInd w:val="0"/>
        <w:spacing w:after="0" w:line="240" w:lineRule="auto"/>
        <w:rPr>
          <w:rFonts w:ascii="Times New Roman" w:hAnsi="Times New Roman" w:cs="Times New Roman"/>
          <w:b/>
          <w:bCs/>
          <w:sz w:val="36"/>
          <w:szCs w:val="36"/>
        </w:rPr>
      </w:pPr>
    </w:p>
    <w:p w14:paraId="67067CD1" w14:textId="796D2032" w:rsidR="004A15FD" w:rsidRDefault="004A15FD" w:rsidP="004A15FD">
      <w:pPr>
        <w:autoSpaceDE w:val="0"/>
        <w:autoSpaceDN w:val="0"/>
        <w:adjustRightInd w:val="0"/>
        <w:spacing w:after="0" w:line="240" w:lineRule="auto"/>
        <w:rPr>
          <w:rFonts w:ascii="Times New Roman" w:hAnsi="Times New Roman" w:cs="Times New Roman"/>
          <w:sz w:val="28"/>
          <w:szCs w:val="28"/>
        </w:rPr>
      </w:pPr>
      <w:r w:rsidRPr="00755521">
        <w:rPr>
          <w:rFonts w:ascii="Times New Roman" w:hAnsi="Times New Roman" w:cs="Times New Roman"/>
          <w:sz w:val="28"/>
          <w:szCs w:val="28"/>
        </w:rPr>
        <w:t>The Dataset contains the information of loan applicants including their education,</w:t>
      </w:r>
      <w:r w:rsidR="00755521">
        <w:rPr>
          <w:rFonts w:ascii="Times New Roman" w:hAnsi="Times New Roman" w:cs="Times New Roman"/>
          <w:sz w:val="28"/>
          <w:szCs w:val="28"/>
        </w:rPr>
        <w:t xml:space="preserve"> </w:t>
      </w:r>
      <w:r w:rsidRPr="00755521">
        <w:rPr>
          <w:rFonts w:ascii="Times New Roman" w:hAnsi="Times New Roman" w:cs="Times New Roman"/>
          <w:sz w:val="28"/>
          <w:szCs w:val="28"/>
        </w:rPr>
        <w:t>age,</w:t>
      </w:r>
      <w:r w:rsidR="00755521">
        <w:rPr>
          <w:rFonts w:ascii="Times New Roman" w:hAnsi="Times New Roman" w:cs="Times New Roman"/>
          <w:sz w:val="28"/>
          <w:szCs w:val="28"/>
        </w:rPr>
        <w:t xml:space="preserve"> </w:t>
      </w:r>
      <w:r w:rsidRPr="00755521">
        <w:rPr>
          <w:rFonts w:ascii="Times New Roman" w:hAnsi="Times New Roman" w:cs="Times New Roman"/>
          <w:sz w:val="28"/>
          <w:szCs w:val="28"/>
        </w:rPr>
        <w:t>gender,</w:t>
      </w:r>
      <w:r w:rsidR="00755521">
        <w:rPr>
          <w:rFonts w:ascii="Times New Roman" w:hAnsi="Times New Roman" w:cs="Times New Roman"/>
          <w:sz w:val="28"/>
          <w:szCs w:val="28"/>
        </w:rPr>
        <w:t xml:space="preserve"> </w:t>
      </w:r>
      <w:r w:rsidRPr="00755521">
        <w:rPr>
          <w:rFonts w:ascii="Times New Roman" w:hAnsi="Times New Roman" w:cs="Times New Roman"/>
          <w:sz w:val="28"/>
          <w:szCs w:val="28"/>
        </w:rPr>
        <w:t>occupation,</w:t>
      </w:r>
      <w:r w:rsidR="00755521">
        <w:rPr>
          <w:rFonts w:ascii="Times New Roman" w:hAnsi="Times New Roman" w:cs="Times New Roman"/>
          <w:sz w:val="28"/>
          <w:szCs w:val="28"/>
        </w:rPr>
        <w:t xml:space="preserve"> </w:t>
      </w:r>
      <w:r w:rsidRPr="00755521">
        <w:rPr>
          <w:rFonts w:ascii="Times New Roman" w:hAnsi="Times New Roman" w:cs="Times New Roman"/>
          <w:sz w:val="28"/>
          <w:szCs w:val="28"/>
        </w:rPr>
        <w:t>annual income</w:t>
      </w:r>
      <w:r w:rsidR="00755521" w:rsidRPr="00755521">
        <w:rPr>
          <w:rFonts w:ascii="Times New Roman" w:hAnsi="Times New Roman" w:cs="Times New Roman"/>
          <w:sz w:val="28"/>
          <w:szCs w:val="28"/>
        </w:rPr>
        <w:t>,</w:t>
      </w:r>
      <w:r w:rsidR="00755521">
        <w:rPr>
          <w:rFonts w:ascii="Times New Roman" w:hAnsi="Times New Roman" w:cs="Times New Roman"/>
          <w:sz w:val="28"/>
          <w:szCs w:val="28"/>
        </w:rPr>
        <w:t xml:space="preserve"> </w:t>
      </w:r>
      <w:r w:rsidR="00755521" w:rsidRPr="00755521">
        <w:rPr>
          <w:rFonts w:ascii="Times New Roman" w:hAnsi="Times New Roman" w:cs="Times New Roman"/>
          <w:sz w:val="28"/>
          <w:szCs w:val="28"/>
        </w:rPr>
        <w:t>marital status</w:t>
      </w:r>
      <w:r w:rsidR="00755521">
        <w:rPr>
          <w:rFonts w:ascii="Times New Roman" w:hAnsi="Times New Roman" w:cs="Times New Roman"/>
          <w:sz w:val="28"/>
          <w:szCs w:val="28"/>
        </w:rPr>
        <w:t xml:space="preserve"> etc.</w:t>
      </w:r>
    </w:p>
    <w:p w14:paraId="6A792854" w14:textId="450D1C9F" w:rsidR="00755521" w:rsidRDefault="00755521" w:rsidP="004A15FD">
      <w:pPr>
        <w:autoSpaceDE w:val="0"/>
        <w:autoSpaceDN w:val="0"/>
        <w:adjustRightInd w:val="0"/>
        <w:spacing w:after="0" w:line="240" w:lineRule="auto"/>
        <w:rPr>
          <w:rFonts w:ascii="Times New Roman" w:hAnsi="Times New Roman" w:cs="Times New Roman"/>
          <w:sz w:val="28"/>
          <w:szCs w:val="28"/>
        </w:rPr>
      </w:pPr>
    </w:p>
    <w:p w14:paraId="230FCE24" w14:textId="3063EE68" w:rsidR="00755521" w:rsidRDefault="00755521" w:rsidP="004A15FD">
      <w:pPr>
        <w:autoSpaceDE w:val="0"/>
        <w:autoSpaceDN w:val="0"/>
        <w:adjustRightInd w:val="0"/>
        <w:spacing w:after="0" w:line="240" w:lineRule="auto"/>
        <w:rPr>
          <w:rFonts w:ascii="Times New Roman" w:hAnsi="Times New Roman" w:cs="Times New Roman"/>
          <w:sz w:val="28"/>
          <w:szCs w:val="28"/>
        </w:rPr>
      </w:pPr>
    </w:p>
    <w:p w14:paraId="04BDCF85" w14:textId="00CEDC97" w:rsidR="00755521" w:rsidRDefault="00755521" w:rsidP="004A15FD">
      <w:pPr>
        <w:autoSpaceDE w:val="0"/>
        <w:autoSpaceDN w:val="0"/>
        <w:adjustRightInd w:val="0"/>
        <w:spacing w:after="0" w:line="240" w:lineRule="auto"/>
        <w:rPr>
          <w:rFonts w:ascii="Times New Roman" w:hAnsi="Times New Roman" w:cs="Times New Roman"/>
          <w:sz w:val="28"/>
          <w:szCs w:val="28"/>
        </w:rPr>
      </w:pPr>
    </w:p>
    <w:p w14:paraId="1AF133F8" w14:textId="326383E4" w:rsidR="00755521" w:rsidRDefault="00755521" w:rsidP="004A15FD">
      <w:pPr>
        <w:autoSpaceDE w:val="0"/>
        <w:autoSpaceDN w:val="0"/>
        <w:adjustRightInd w:val="0"/>
        <w:spacing w:after="0" w:line="240" w:lineRule="auto"/>
        <w:rPr>
          <w:rFonts w:ascii="Times New Roman" w:hAnsi="Times New Roman" w:cs="Times New Roman"/>
          <w:sz w:val="28"/>
          <w:szCs w:val="28"/>
        </w:rPr>
      </w:pPr>
    </w:p>
    <w:p w14:paraId="2EC79C28" w14:textId="3ABE6FF4" w:rsidR="00755521" w:rsidRDefault="00755521" w:rsidP="004A15FD">
      <w:pPr>
        <w:autoSpaceDE w:val="0"/>
        <w:autoSpaceDN w:val="0"/>
        <w:adjustRightInd w:val="0"/>
        <w:spacing w:after="0" w:line="240" w:lineRule="auto"/>
        <w:rPr>
          <w:rFonts w:ascii="Times New Roman" w:hAnsi="Times New Roman" w:cs="Times New Roman"/>
          <w:sz w:val="28"/>
          <w:szCs w:val="28"/>
        </w:rPr>
      </w:pPr>
    </w:p>
    <w:p w14:paraId="36D9B56D" w14:textId="5911E738" w:rsidR="00755521" w:rsidRDefault="00755521" w:rsidP="004A15FD">
      <w:pPr>
        <w:autoSpaceDE w:val="0"/>
        <w:autoSpaceDN w:val="0"/>
        <w:adjustRightInd w:val="0"/>
        <w:spacing w:after="0" w:line="240" w:lineRule="auto"/>
        <w:rPr>
          <w:rFonts w:ascii="Times New Roman" w:hAnsi="Times New Roman" w:cs="Times New Roman"/>
          <w:sz w:val="28"/>
          <w:szCs w:val="28"/>
        </w:rPr>
      </w:pPr>
    </w:p>
    <w:p w14:paraId="1EE03A45" w14:textId="1B282443" w:rsidR="00755521" w:rsidRDefault="00755521" w:rsidP="004A15FD">
      <w:pPr>
        <w:autoSpaceDE w:val="0"/>
        <w:autoSpaceDN w:val="0"/>
        <w:adjustRightInd w:val="0"/>
        <w:spacing w:after="0" w:line="240" w:lineRule="auto"/>
        <w:rPr>
          <w:rFonts w:ascii="Times New Roman" w:hAnsi="Times New Roman" w:cs="Times New Roman"/>
          <w:sz w:val="28"/>
          <w:szCs w:val="28"/>
        </w:rPr>
      </w:pPr>
    </w:p>
    <w:p w14:paraId="6E03E4D8" w14:textId="266F2FC0" w:rsidR="00755521" w:rsidRDefault="00755521" w:rsidP="004A15FD">
      <w:pPr>
        <w:autoSpaceDE w:val="0"/>
        <w:autoSpaceDN w:val="0"/>
        <w:adjustRightInd w:val="0"/>
        <w:spacing w:after="0" w:line="240" w:lineRule="auto"/>
        <w:rPr>
          <w:rFonts w:ascii="Times New Roman" w:hAnsi="Times New Roman" w:cs="Times New Roman"/>
          <w:sz w:val="28"/>
          <w:szCs w:val="28"/>
        </w:rPr>
      </w:pPr>
    </w:p>
    <w:p w14:paraId="1287A734" w14:textId="7926302F" w:rsidR="00755521" w:rsidRDefault="00755521" w:rsidP="004A15FD">
      <w:pPr>
        <w:autoSpaceDE w:val="0"/>
        <w:autoSpaceDN w:val="0"/>
        <w:adjustRightInd w:val="0"/>
        <w:spacing w:after="0" w:line="240" w:lineRule="auto"/>
        <w:rPr>
          <w:rFonts w:ascii="Times New Roman" w:hAnsi="Times New Roman" w:cs="Times New Roman"/>
          <w:sz w:val="28"/>
          <w:szCs w:val="28"/>
        </w:rPr>
      </w:pPr>
    </w:p>
    <w:p w14:paraId="4913610D" w14:textId="077F11CF" w:rsidR="00755521" w:rsidRDefault="00755521" w:rsidP="004A15FD">
      <w:pPr>
        <w:autoSpaceDE w:val="0"/>
        <w:autoSpaceDN w:val="0"/>
        <w:adjustRightInd w:val="0"/>
        <w:spacing w:after="0" w:line="240" w:lineRule="auto"/>
        <w:rPr>
          <w:rFonts w:ascii="Times New Roman" w:hAnsi="Times New Roman" w:cs="Times New Roman"/>
          <w:sz w:val="28"/>
          <w:szCs w:val="28"/>
        </w:rPr>
      </w:pPr>
    </w:p>
    <w:p w14:paraId="30DADCC2" w14:textId="5753DEE8" w:rsidR="00755521" w:rsidRDefault="00755521" w:rsidP="004A15FD">
      <w:pPr>
        <w:autoSpaceDE w:val="0"/>
        <w:autoSpaceDN w:val="0"/>
        <w:adjustRightInd w:val="0"/>
        <w:spacing w:after="0" w:line="240" w:lineRule="auto"/>
        <w:rPr>
          <w:rFonts w:ascii="Times New Roman" w:hAnsi="Times New Roman" w:cs="Times New Roman"/>
          <w:sz w:val="28"/>
          <w:szCs w:val="28"/>
        </w:rPr>
      </w:pPr>
    </w:p>
    <w:p w14:paraId="39BA884D" w14:textId="5735643B" w:rsidR="00755521" w:rsidRDefault="00755521" w:rsidP="00755521">
      <w:pPr>
        <w:rPr>
          <w:rFonts w:ascii="Times New Roman" w:hAnsi="Times New Roman" w:cs="Times New Roman"/>
          <w:b/>
          <w:bCs/>
          <w:sz w:val="60"/>
          <w:szCs w:val="60"/>
        </w:rPr>
      </w:pPr>
      <w:r w:rsidRPr="00755521">
        <w:rPr>
          <w:rFonts w:ascii="Times New Roman" w:hAnsi="Times New Roman" w:cs="Times New Roman"/>
          <w:b/>
          <w:bCs/>
          <w:sz w:val="60"/>
          <w:szCs w:val="60"/>
        </w:rPr>
        <w:lastRenderedPageBreak/>
        <w:t>Methodology and technique used</w:t>
      </w:r>
    </w:p>
    <w:p w14:paraId="36530559" w14:textId="1169D8F3" w:rsidR="00755521" w:rsidRDefault="00755521" w:rsidP="00755521">
      <w:pPr>
        <w:rPr>
          <w:rFonts w:ascii="Times New Roman" w:hAnsi="Times New Roman" w:cs="Times New Roman"/>
          <w:b/>
          <w:bCs/>
          <w:sz w:val="60"/>
          <w:szCs w:val="60"/>
        </w:rPr>
      </w:pPr>
    </w:p>
    <w:p w14:paraId="24B48C9D" w14:textId="68539FB9" w:rsidR="00755521" w:rsidRDefault="00755521" w:rsidP="00755521">
      <w:pPr>
        <w:rPr>
          <w:rFonts w:ascii="Times New Roman" w:hAnsi="Times New Roman" w:cs="Times New Roman"/>
          <w:b/>
          <w:bCs/>
          <w:color w:val="181818"/>
          <w:sz w:val="40"/>
          <w:szCs w:val="40"/>
          <w:shd w:val="clear" w:color="auto" w:fill="FFFFFF"/>
        </w:rPr>
      </w:pPr>
      <w:r w:rsidRPr="00755521">
        <w:rPr>
          <w:rFonts w:ascii="Times New Roman" w:hAnsi="Times New Roman" w:cs="Times New Roman"/>
          <w:b/>
          <w:bCs/>
          <w:color w:val="181818"/>
          <w:sz w:val="40"/>
          <w:szCs w:val="40"/>
          <w:shd w:val="clear" w:color="auto" w:fill="FFFFFF"/>
        </w:rPr>
        <w:t>Cross-industry Standard Process for Data Mining</w:t>
      </w:r>
    </w:p>
    <w:p w14:paraId="6B235A2A" w14:textId="77777777" w:rsidR="00755521" w:rsidRPr="00755521" w:rsidRDefault="00755521" w:rsidP="00755521">
      <w:pPr>
        <w:rPr>
          <w:rFonts w:ascii="Times New Roman" w:hAnsi="Times New Roman" w:cs="Times New Roman"/>
          <w:b/>
          <w:bCs/>
          <w:sz w:val="40"/>
          <w:szCs w:val="40"/>
        </w:rPr>
      </w:pPr>
    </w:p>
    <w:p w14:paraId="0368C8BB" w14:textId="4646F4EB" w:rsidR="00755521" w:rsidRDefault="00755521" w:rsidP="00755521">
      <w:pPr>
        <w:rPr>
          <w:rFonts w:ascii="Times New Roman" w:hAnsi="Times New Roman" w:cs="Times New Roman"/>
          <w:b/>
          <w:bCs/>
          <w:sz w:val="28"/>
          <w:szCs w:val="28"/>
        </w:rPr>
      </w:pPr>
      <w:r>
        <w:rPr>
          <w:noProof/>
        </w:rPr>
        <w:drawing>
          <wp:inline distT="0" distB="0" distL="0" distR="0" wp14:anchorId="441181B7" wp14:editId="3DD437B4">
            <wp:extent cx="4229100" cy="3136900"/>
            <wp:effectExtent l="0" t="0" r="0" b="63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29100" cy="3136900"/>
                    </a:xfrm>
                    <a:prstGeom prst="rect">
                      <a:avLst/>
                    </a:prstGeom>
                    <a:noFill/>
                    <a:ln>
                      <a:noFill/>
                    </a:ln>
                  </pic:spPr>
                </pic:pic>
              </a:graphicData>
            </a:graphic>
          </wp:inline>
        </w:drawing>
      </w:r>
    </w:p>
    <w:p w14:paraId="2B2EB85C" w14:textId="14824F49" w:rsidR="00755521" w:rsidRPr="004369A5" w:rsidRDefault="00755521" w:rsidP="00755521">
      <w:pPr>
        <w:rPr>
          <w:rFonts w:ascii="Times New Roman" w:hAnsi="Times New Roman" w:cs="Times New Roman"/>
          <w:sz w:val="28"/>
          <w:szCs w:val="28"/>
        </w:rPr>
      </w:pPr>
    </w:p>
    <w:p w14:paraId="66285A11" w14:textId="0E4009B2" w:rsidR="00755521" w:rsidRDefault="004369A5" w:rsidP="00755521">
      <w:pPr>
        <w:rPr>
          <w:rFonts w:ascii="Times New Roman" w:hAnsi="Times New Roman" w:cs="Times New Roman"/>
          <w:sz w:val="28"/>
          <w:szCs w:val="28"/>
          <w:shd w:val="clear" w:color="auto" w:fill="FFFFFF"/>
        </w:rPr>
      </w:pPr>
      <w:r w:rsidRPr="004369A5">
        <w:rPr>
          <w:rFonts w:ascii="Times New Roman" w:hAnsi="Times New Roman" w:cs="Times New Roman"/>
          <w:sz w:val="28"/>
          <w:szCs w:val="28"/>
          <w:shd w:val="clear" w:color="auto" w:fill="FFFFFF"/>
        </w:rPr>
        <w:t>Cross-industry standard process for data mining, known as CRISP-DM,</w:t>
      </w:r>
      <w:r>
        <w:rPr>
          <w:rFonts w:ascii="Times New Roman" w:hAnsi="Times New Roman" w:cs="Times New Roman"/>
          <w:sz w:val="28"/>
          <w:szCs w:val="28"/>
          <w:shd w:val="clear" w:color="auto" w:fill="FFFFFF"/>
        </w:rPr>
        <w:t xml:space="preserve"> </w:t>
      </w:r>
      <w:r w:rsidRPr="004369A5">
        <w:rPr>
          <w:rFonts w:ascii="Times New Roman" w:hAnsi="Times New Roman" w:cs="Times New Roman"/>
          <w:sz w:val="28"/>
          <w:szCs w:val="28"/>
          <w:shd w:val="clear" w:color="auto" w:fill="FFFFFF"/>
        </w:rPr>
        <w:t>is an </w:t>
      </w:r>
      <w:hyperlink r:id="rId22" w:tooltip="Open standard" w:history="1">
        <w:r w:rsidRPr="004369A5">
          <w:rPr>
            <w:rStyle w:val="Hyperlink"/>
            <w:rFonts w:ascii="Times New Roman" w:hAnsi="Times New Roman" w:cs="Times New Roman"/>
            <w:color w:val="auto"/>
            <w:sz w:val="28"/>
            <w:szCs w:val="28"/>
            <w:u w:val="none"/>
            <w:shd w:val="clear" w:color="auto" w:fill="FFFFFF"/>
          </w:rPr>
          <w:t>open standard</w:t>
        </w:r>
      </w:hyperlink>
      <w:r w:rsidRPr="004369A5">
        <w:rPr>
          <w:rFonts w:ascii="Times New Roman" w:hAnsi="Times New Roman" w:cs="Times New Roman"/>
          <w:sz w:val="28"/>
          <w:szCs w:val="28"/>
          <w:shd w:val="clear" w:color="auto" w:fill="FFFFFF"/>
        </w:rPr>
        <w:t> process model that describes common approaches used by </w:t>
      </w:r>
      <w:hyperlink r:id="rId23" w:tooltip="Data mining" w:history="1">
        <w:r w:rsidRPr="004369A5">
          <w:rPr>
            <w:rStyle w:val="Hyperlink"/>
            <w:rFonts w:ascii="Times New Roman" w:hAnsi="Times New Roman" w:cs="Times New Roman"/>
            <w:color w:val="auto"/>
            <w:sz w:val="28"/>
            <w:szCs w:val="28"/>
            <w:u w:val="none"/>
            <w:shd w:val="clear" w:color="auto" w:fill="FFFFFF"/>
          </w:rPr>
          <w:t>data mining</w:t>
        </w:r>
      </w:hyperlink>
      <w:r w:rsidRPr="004369A5">
        <w:rPr>
          <w:rFonts w:ascii="Times New Roman" w:hAnsi="Times New Roman" w:cs="Times New Roman"/>
          <w:sz w:val="28"/>
          <w:szCs w:val="28"/>
          <w:shd w:val="clear" w:color="auto" w:fill="FFFFFF"/>
        </w:rPr>
        <w:t> experts. It is the most widely-used </w:t>
      </w:r>
      <w:hyperlink r:id="rId24" w:tooltip="Analytics" w:history="1">
        <w:r w:rsidRPr="004369A5">
          <w:rPr>
            <w:rStyle w:val="Hyperlink"/>
            <w:rFonts w:ascii="Times New Roman" w:hAnsi="Times New Roman" w:cs="Times New Roman"/>
            <w:color w:val="auto"/>
            <w:sz w:val="28"/>
            <w:szCs w:val="28"/>
            <w:u w:val="none"/>
            <w:shd w:val="clear" w:color="auto" w:fill="FFFFFF"/>
          </w:rPr>
          <w:t>analytics</w:t>
        </w:r>
      </w:hyperlink>
      <w:r w:rsidRPr="004369A5">
        <w:rPr>
          <w:rFonts w:ascii="Times New Roman" w:hAnsi="Times New Roman" w:cs="Times New Roman"/>
          <w:sz w:val="28"/>
          <w:szCs w:val="28"/>
          <w:shd w:val="clear" w:color="auto" w:fill="FFFFFF"/>
        </w:rPr>
        <w:t> model.</w:t>
      </w:r>
    </w:p>
    <w:p w14:paraId="1DC7336A" w14:textId="77777777" w:rsidR="004369A5" w:rsidRDefault="004369A5" w:rsidP="00755521">
      <w:pPr>
        <w:rPr>
          <w:rFonts w:ascii="Times New Roman" w:hAnsi="Times New Roman" w:cs="Times New Roman"/>
          <w:sz w:val="28"/>
          <w:szCs w:val="28"/>
          <w:shd w:val="clear" w:color="auto" w:fill="FFFFFF"/>
        </w:rPr>
      </w:pPr>
    </w:p>
    <w:p w14:paraId="67B19370" w14:textId="39AC3056" w:rsidR="004369A5" w:rsidRPr="004369A5" w:rsidRDefault="004369A5" w:rsidP="00755521">
      <w:pPr>
        <w:rPr>
          <w:rFonts w:ascii="Times New Roman" w:hAnsi="Times New Roman" w:cs="Times New Roman"/>
          <w:sz w:val="28"/>
          <w:szCs w:val="28"/>
        </w:rPr>
      </w:pPr>
      <w:r w:rsidRPr="004369A5">
        <w:rPr>
          <w:rFonts w:ascii="Times New Roman" w:hAnsi="Times New Roman" w:cs="Times New Roman"/>
          <w:sz w:val="28"/>
          <w:szCs w:val="28"/>
          <w:shd w:val="clear" w:color="auto" w:fill="FFFFFF"/>
        </w:rPr>
        <w:t>CRISP-DM breaks the process of </w:t>
      </w:r>
      <w:hyperlink r:id="rId25" w:tooltip="Data mining" w:history="1">
        <w:r w:rsidRPr="004369A5">
          <w:rPr>
            <w:rStyle w:val="Hyperlink"/>
            <w:rFonts w:ascii="Times New Roman" w:hAnsi="Times New Roman" w:cs="Times New Roman"/>
            <w:color w:val="auto"/>
            <w:sz w:val="28"/>
            <w:szCs w:val="28"/>
            <w:u w:val="none"/>
            <w:shd w:val="clear" w:color="auto" w:fill="FFFFFF"/>
          </w:rPr>
          <w:t>data mining</w:t>
        </w:r>
      </w:hyperlink>
      <w:r w:rsidRPr="004369A5">
        <w:rPr>
          <w:rFonts w:ascii="Times New Roman" w:hAnsi="Times New Roman" w:cs="Times New Roman"/>
          <w:sz w:val="28"/>
          <w:szCs w:val="28"/>
          <w:shd w:val="clear" w:color="auto" w:fill="FFFFFF"/>
        </w:rPr>
        <w:t> into six major phases</w:t>
      </w:r>
    </w:p>
    <w:p w14:paraId="3D5682F4" w14:textId="77777777" w:rsidR="004369A5" w:rsidRPr="004369A5" w:rsidRDefault="004369A5" w:rsidP="004369A5">
      <w:pPr>
        <w:numPr>
          <w:ilvl w:val="0"/>
          <w:numId w:val="1"/>
        </w:numPr>
        <w:shd w:val="clear" w:color="auto" w:fill="FFFFFF"/>
        <w:spacing w:before="100" w:beforeAutospacing="1" w:after="24" w:line="240" w:lineRule="auto"/>
        <w:ind w:left="384"/>
        <w:rPr>
          <w:rFonts w:ascii="Times New Roman" w:eastAsia="Times New Roman" w:hAnsi="Times New Roman" w:cs="Times New Roman"/>
          <w:color w:val="202122"/>
          <w:sz w:val="28"/>
          <w:szCs w:val="28"/>
          <w:lang w:eastAsia="en-IN"/>
        </w:rPr>
      </w:pPr>
      <w:r w:rsidRPr="004369A5">
        <w:rPr>
          <w:rFonts w:ascii="Times New Roman" w:eastAsia="Times New Roman" w:hAnsi="Times New Roman" w:cs="Times New Roman"/>
          <w:color w:val="202122"/>
          <w:sz w:val="28"/>
          <w:szCs w:val="28"/>
          <w:lang w:eastAsia="en-IN"/>
        </w:rPr>
        <w:t>Business Understanding</w:t>
      </w:r>
    </w:p>
    <w:p w14:paraId="3AEA969F" w14:textId="77777777" w:rsidR="004369A5" w:rsidRPr="004369A5" w:rsidRDefault="004369A5" w:rsidP="004369A5">
      <w:pPr>
        <w:numPr>
          <w:ilvl w:val="0"/>
          <w:numId w:val="1"/>
        </w:numPr>
        <w:shd w:val="clear" w:color="auto" w:fill="FFFFFF"/>
        <w:spacing w:before="100" w:beforeAutospacing="1" w:after="24" w:line="240" w:lineRule="auto"/>
        <w:ind w:left="384"/>
        <w:rPr>
          <w:rFonts w:ascii="Times New Roman" w:eastAsia="Times New Roman" w:hAnsi="Times New Roman" w:cs="Times New Roman"/>
          <w:color w:val="202122"/>
          <w:sz w:val="28"/>
          <w:szCs w:val="28"/>
          <w:lang w:eastAsia="en-IN"/>
        </w:rPr>
      </w:pPr>
      <w:r w:rsidRPr="004369A5">
        <w:rPr>
          <w:rFonts w:ascii="Times New Roman" w:eastAsia="Times New Roman" w:hAnsi="Times New Roman" w:cs="Times New Roman"/>
          <w:color w:val="202122"/>
          <w:sz w:val="28"/>
          <w:szCs w:val="28"/>
          <w:lang w:eastAsia="en-IN"/>
        </w:rPr>
        <w:t>Data Understanding</w:t>
      </w:r>
    </w:p>
    <w:p w14:paraId="54A117BE" w14:textId="77777777" w:rsidR="004369A5" w:rsidRPr="004369A5" w:rsidRDefault="004369A5" w:rsidP="004369A5">
      <w:pPr>
        <w:numPr>
          <w:ilvl w:val="0"/>
          <w:numId w:val="1"/>
        </w:numPr>
        <w:shd w:val="clear" w:color="auto" w:fill="FFFFFF"/>
        <w:spacing w:before="100" w:beforeAutospacing="1" w:after="24" w:line="240" w:lineRule="auto"/>
        <w:ind w:left="384"/>
        <w:rPr>
          <w:rFonts w:ascii="Times New Roman" w:eastAsia="Times New Roman" w:hAnsi="Times New Roman" w:cs="Times New Roman"/>
          <w:color w:val="202122"/>
          <w:sz w:val="28"/>
          <w:szCs w:val="28"/>
          <w:lang w:eastAsia="en-IN"/>
        </w:rPr>
      </w:pPr>
      <w:r w:rsidRPr="004369A5">
        <w:rPr>
          <w:rFonts w:ascii="Times New Roman" w:eastAsia="Times New Roman" w:hAnsi="Times New Roman" w:cs="Times New Roman"/>
          <w:color w:val="202122"/>
          <w:sz w:val="28"/>
          <w:szCs w:val="28"/>
          <w:lang w:eastAsia="en-IN"/>
        </w:rPr>
        <w:t>Data Preparation</w:t>
      </w:r>
    </w:p>
    <w:p w14:paraId="4318C6E3" w14:textId="7DD7A202" w:rsidR="004369A5" w:rsidRPr="004369A5" w:rsidRDefault="004369A5" w:rsidP="004369A5">
      <w:pPr>
        <w:numPr>
          <w:ilvl w:val="0"/>
          <w:numId w:val="1"/>
        </w:numPr>
        <w:shd w:val="clear" w:color="auto" w:fill="FFFFFF"/>
        <w:spacing w:before="100" w:beforeAutospacing="1" w:after="24" w:line="240" w:lineRule="auto"/>
        <w:ind w:left="384"/>
        <w:rPr>
          <w:rFonts w:ascii="Times New Roman" w:eastAsia="Times New Roman" w:hAnsi="Times New Roman" w:cs="Times New Roman"/>
          <w:color w:val="202122"/>
          <w:sz w:val="28"/>
          <w:szCs w:val="28"/>
          <w:lang w:eastAsia="en-IN"/>
        </w:rPr>
      </w:pPr>
      <w:r w:rsidRPr="004369A5">
        <w:rPr>
          <w:rFonts w:ascii="Times New Roman" w:eastAsia="Times New Roman" w:hAnsi="Times New Roman" w:cs="Times New Roman"/>
          <w:color w:val="202122"/>
          <w:sz w:val="28"/>
          <w:szCs w:val="28"/>
          <w:lang w:eastAsia="en-IN"/>
        </w:rPr>
        <w:t>Modelling</w:t>
      </w:r>
    </w:p>
    <w:p w14:paraId="2892DDC4" w14:textId="77777777" w:rsidR="004369A5" w:rsidRPr="004369A5" w:rsidRDefault="004369A5" w:rsidP="004369A5">
      <w:pPr>
        <w:numPr>
          <w:ilvl w:val="0"/>
          <w:numId w:val="1"/>
        </w:numPr>
        <w:shd w:val="clear" w:color="auto" w:fill="FFFFFF"/>
        <w:spacing w:before="100" w:beforeAutospacing="1" w:after="24" w:line="240" w:lineRule="auto"/>
        <w:ind w:left="384"/>
        <w:rPr>
          <w:rFonts w:ascii="Times New Roman" w:eastAsia="Times New Roman" w:hAnsi="Times New Roman" w:cs="Times New Roman"/>
          <w:color w:val="202122"/>
          <w:sz w:val="28"/>
          <w:szCs w:val="28"/>
          <w:lang w:eastAsia="en-IN"/>
        </w:rPr>
      </w:pPr>
      <w:r w:rsidRPr="004369A5">
        <w:rPr>
          <w:rFonts w:ascii="Times New Roman" w:eastAsia="Times New Roman" w:hAnsi="Times New Roman" w:cs="Times New Roman"/>
          <w:color w:val="202122"/>
          <w:sz w:val="28"/>
          <w:szCs w:val="28"/>
          <w:lang w:eastAsia="en-IN"/>
        </w:rPr>
        <w:t>Evaluation</w:t>
      </w:r>
    </w:p>
    <w:p w14:paraId="25525FE0" w14:textId="77777777" w:rsidR="004369A5" w:rsidRPr="004369A5" w:rsidRDefault="004369A5" w:rsidP="004369A5">
      <w:pPr>
        <w:numPr>
          <w:ilvl w:val="0"/>
          <w:numId w:val="1"/>
        </w:numPr>
        <w:shd w:val="clear" w:color="auto" w:fill="FFFFFF"/>
        <w:spacing w:before="100" w:beforeAutospacing="1" w:after="24" w:line="240" w:lineRule="auto"/>
        <w:ind w:left="384"/>
        <w:rPr>
          <w:rFonts w:ascii="Times New Roman" w:eastAsia="Times New Roman" w:hAnsi="Times New Roman" w:cs="Times New Roman"/>
          <w:color w:val="202122"/>
          <w:sz w:val="28"/>
          <w:szCs w:val="28"/>
          <w:lang w:eastAsia="en-IN"/>
        </w:rPr>
      </w:pPr>
      <w:r w:rsidRPr="004369A5">
        <w:rPr>
          <w:rFonts w:ascii="Times New Roman" w:eastAsia="Times New Roman" w:hAnsi="Times New Roman" w:cs="Times New Roman"/>
          <w:color w:val="202122"/>
          <w:sz w:val="28"/>
          <w:szCs w:val="28"/>
          <w:lang w:eastAsia="en-IN"/>
        </w:rPr>
        <w:t>Deployment</w:t>
      </w:r>
    </w:p>
    <w:p w14:paraId="479B61B8" w14:textId="010A907F" w:rsidR="00755521" w:rsidRDefault="00755521" w:rsidP="004A15FD">
      <w:pPr>
        <w:autoSpaceDE w:val="0"/>
        <w:autoSpaceDN w:val="0"/>
        <w:adjustRightInd w:val="0"/>
        <w:spacing w:after="0" w:line="240" w:lineRule="auto"/>
        <w:rPr>
          <w:rFonts w:ascii="Times New Roman" w:hAnsi="Times New Roman" w:cs="Times New Roman"/>
          <w:sz w:val="28"/>
          <w:szCs w:val="28"/>
        </w:rPr>
      </w:pPr>
    </w:p>
    <w:p w14:paraId="4EBE9F4B" w14:textId="01F1E51B" w:rsidR="004369A5" w:rsidRDefault="004369A5" w:rsidP="004A15FD">
      <w:pPr>
        <w:autoSpaceDE w:val="0"/>
        <w:autoSpaceDN w:val="0"/>
        <w:adjustRightInd w:val="0"/>
        <w:spacing w:after="0" w:line="240" w:lineRule="auto"/>
        <w:rPr>
          <w:rFonts w:ascii="Times New Roman" w:hAnsi="Times New Roman" w:cs="Times New Roman"/>
          <w:sz w:val="28"/>
          <w:szCs w:val="28"/>
        </w:rPr>
      </w:pPr>
    </w:p>
    <w:p w14:paraId="37EEDCA7" w14:textId="1BA53112" w:rsidR="004369A5" w:rsidRPr="004369A5" w:rsidRDefault="004369A5" w:rsidP="004A15FD">
      <w:pPr>
        <w:autoSpaceDE w:val="0"/>
        <w:autoSpaceDN w:val="0"/>
        <w:adjustRightInd w:val="0"/>
        <w:spacing w:after="0" w:line="240" w:lineRule="auto"/>
        <w:rPr>
          <w:rFonts w:ascii="Times New Roman" w:hAnsi="Times New Roman" w:cs="Times New Roman"/>
          <w:b/>
          <w:bCs/>
          <w:sz w:val="40"/>
          <w:szCs w:val="40"/>
        </w:rPr>
      </w:pPr>
      <w:r w:rsidRPr="004369A5">
        <w:rPr>
          <w:rFonts w:ascii="Times New Roman" w:hAnsi="Times New Roman" w:cs="Times New Roman"/>
          <w:b/>
          <w:bCs/>
          <w:sz w:val="40"/>
          <w:szCs w:val="40"/>
        </w:rPr>
        <w:lastRenderedPageBreak/>
        <w:t>Python Modules used:</w:t>
      </w:r>
    </w:p>
    <w:p w14:paraId="69B0D6AE" w14:textId="4028C56D" w:rsidR="004369A5" w:rsidRDefault="004369A5" w:rsidP="004A15FD">
      <w:pPr>
        <w:autoSpaceDE w:val="0"/>
        <w:autoSpaceDN w:val="0"/>
        <w:adjustRightInd w:val="0"/>
        <w:spacing w:after="0" w:line="240" w:lineRule="auto"/>
        <w:rPr>
          <w:rFonts w:ascii="Times New Roman" w:hAnsi="Times New Roman" w:cs="Times New Roman"/>
          <w:sz w:val="28"/>
          <w:szCs w:val="28"/>
        </w:rPr>
      </w:pPr>
    </w:p>
    <w:p w14:paraId="772AB5DE" w14:textId="2B584500" w:rsidR="004369A5" w:rsidRDefault="004369A5" w:rsidP="004A15FD">
      <w:pPr>
        <w:autoSpaceDE w:val="0"/>
        <w:autoSpaceDN w:val="0"/>
        <w:adjustRightInd w:val="0"/>
        <w:spacing w:after="0" w:line="240" w:lineRule="auto"/>
        <w:rPr>
          <w:rFonts w:ascii="Times New Roman" w:hAnsi="Times New Roman" w:cs="Times New Roman"/>
          <w:sz w:val="28"/>
          <w:szCs w:val="28"/>
        </w:rPr>
      </w:pPr>
    </w:p>
    <w:p w14:paraId="20194145" w14:textId="12E2AE4D" w:rsidR="004369A5" w:rsidRPr="004369A5" w:rsidRDefault="004369A5" w:rsidP="004369A5">
      <w:pPr>
        <w:pStyle w:val="ListParagraph"/>
        <w:numPr>
          <w:ilvl w:val="0"/>
          <w:numId w:val="2"/>
        </w:num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Scikit-learn(sklearn)</w:t>
      </w:r>
    </w:p>
    <w:p w14:paraId="37C6BA7C" w14:textId="60D217E2" w:rsidR="004369A5" w:rsidRDefault="004369A5" w:rsidP="004369A5">
      <w:pPr>
        <w:pStyle w:val="ListParagraph"/>
        <w:numPr>
          <w:ilvl w:val="1"/>
          <w:numId w:val="2"/>
        </w:num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Decision TreeClassifier</w:t>
      </w:r>
    </w:p>
    <w:p w14:paraId="76EB1E40" w14:textId="6AEF1F58" w:rsidR="004369A5" w:rsidRDefault="004369A5" w:rsidP="004369A5">
      <w:pPr>
        <w:pStyle w:val="ListParagraph"/>
        <w:numPr>
          <w:ilvl w:val="1"/>
          <w:numId w:val="2"/>
        </w:num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Train_test_split</w:t>
      </w:r>
    </w:p>
    <w:p w14:paraId="72925BA4" w14:textId="6C165360" w:rsidR="004369A5" w:rsidRDefault="004369A5" w:rsidP="004369A5">
      <w:pPr>
        <w:pStyle w:val="ListParagraph"/>
        <w:numPr>
          <w:ilvl w:val="1"/>
          <w:numId w:val="2"/>
        </w:num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Accuracy_score</w:t>
      </w:r>
    </w:p>
    <w:p w14:paraId="2F897A1F" w14:textId="1C9A449E" w:rsidR="004369A5" w:rsidRDefault="004369A5" w:rsidP="004369A5">
      <w:pPr>
        <w:pStyle w:val="ListParagraph"/>
        <w:numPr>
          <w:ilvl w:val="1"/>
          <w:numId w:val="2"/>
        </w:num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Confusion matrix</w:t>
      </w:r>
    </w:p>
    <w:p w14:paraId="6547341E" w14:textId="56D028A3" w:rsidR="004369A5" w:rsidRDefault="004369A5" w:rsidP="004369A5">
      <w:pPr>
        <w:pStyle w:val="ListParagraph"/>
        <w:numPr>
          <w:ilvl w:val="1"/>
          <w:numId w:val="2"/>
        </w:num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Roc_curve</w:t>
      </w:r>
    </w:p>
    <w:p w14:paraId="0AB3DCC5" w14:textId="77777777" w:rsidR="004369A5" w:rsidRDefault="004369A5" w:rsidP="004369A5">
      <w:pPr>
        <w:pStyle w:val="ListParagraph"/>
        <w:autoSpaceDE w:val="0"/>
        <w:autoSpaceDN w:val="0"/>
        <w:adjustRightInd w:val="0"/>
        <w:spacing w:after="0" w:line="240" w:lineRule="auto"/>
        <w:ind w:left="1440"/>
        <w:rPr>
          <w:rFonts w:ascii="Times New Roman" w:hAnsi="Times New Roman" w:cs="Times New Roman"/>
          <w:sz w:val="28"/>
          <w:szCs w:val="28"/>
        </w:rPr>
      </w:pPr>
    </w:p>
    <w:p w14:paraId="4E1355D2" w14:textId="3D47226A" w:rsidR="004369A5" w:rsidRDefault="004369A5" w:rsidP="004369A5">
      <w:pPr>
        <w:pStyle w:val="ListParagraph"/>
        <w:numPr>
          <w:ilvl w:val="0"/>
          <w:numId w:val="2"/>
        </w:num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Matplotlib</w:t>
      </w:r>
    </w:p>
    <w:p w14:paraId="6D00184B" w14:textId="77777777" w:rsidR="004369A5" w:rsidRDefault="004369A5" w:rsidP="004369A5">
      <w:pPr>
        <w:pStyle w:val="ListParagraph"/>
        <w:autoSpaceDE w:val="0"/>
        <w:autoSpaceDN w:val="0"/>
        <w:adjustRightInd w:val="0"/>
        <w:spacing w:after="0" w:line="240" w:lineRule="auto"/>
        <w:rPr>
          <w:rFonts w:ascii="Times New Roman" w:hAnsi="Times New Roman" w:cs="Times New Roman"/>
          <w:sz w:val="28"/>
          <w:szCs w:val="28"/>
        </w:rPr>
      </w:pPr>
    </w:p>
    <w:p w14:paraId="1B457167" w14:textId="37B0E2A4" w:rsidR="004369A5" w:rsidRDefault="004369A5" w:rsidP="004369A5">
      <w:pPr>
        <w:pStyle w:val="ListParagraph"/>
        <w:numPr>
          <w:ilvl w:val="0"/>
          <w:numId w:val="2"/>
        </w:num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Pandas</w:t>
      </w:r>
    </w:p>
    <w:p w14:paraId="17F38EEA" w14:textId="77777777" w:rsidR="004369A5" w:rsidRPr="004369A5" w:rsidRDefault="004369A5" w:rsidP="004369A5">
      <w:pPr>
        <w:autoSpaceDE w:val="0"/>
        <w:autoSpaceDN w:val="0"/>
        <w:adjustRightInd w:val="0"/>
        <w:spacing w:after="0" w:line="240" w:lineRule="auto"/>
        <w:rPr>
          <w:rFonts w:ascii="Times New Roman" w:hAnsi="Times New Roman" w:cs="Times New Roman"/>
          <w:sz w:val="28"/>
          <w:szCs w:val="28"/>
        </w:rPr>
      </w:pPr>
    </w:p>
    <w:p w14:paraId="79EB0508" w14:textId="250FF281" w:rsidR="004369A5" w:rsidRDefault="004369A5" w:rsidP="004369A5">
      <w:pPr>
        <w:pStyle w:val="ListParagraph"/>
        <w:numPr>
          <w:ilvl w:val="0"/>
          <w:numId w:val="2"/>
        </w:num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NumPy</w:t>
      </w:r>
    </w:p>
    <w:p w14:paraId="2657CB8B" w14:textId="77777777" w:rsidR="004369A5" w:rsidRPr="004369A5" w:rsidRDefault="004369A5" w:rsidP="004369A5">
      <w:pPr>
        <w:pStyle w:val="ListParagraph"/>
        <w:rPr>
          <w:rFonts w:ascii="Times New Roman" w:hAnsi="Times New Roman" w:cs="Times New Roman"/>
          <w:sz w:val="28"/>
          <w:szCs w:val="28"/>
        </w:rPr>
      </w:pPr>
    </w:p>
    <w:p w14:paraId="6FD7013F" w14:textId="5959EDE5" w:rsidR="004369A5" w:rsidRPr="004369A5" w:rsidRDefault="004369A5" w:rsidP="004369A5">
      <w:pPr>
        <w:autoSpaceDE w:val="0"/>
        <w:autoSpaceDN w:val="0"/>
        <w:adjustRightInd w:val="0"/>
        <w:spacing w:after="0" w:line="240" w:lineRule="auto"/>
        <w:rPr>
          <w:rFonts w:ascii="Times New Roman" w:hAnsi="Times New Roman" w:cs="Times New Roman"/>
          <w:b/>
          <w:bCs/>
          <w:sz w:val="40"/>
          <w:szCs w:val="40"/>
        </w:rPr>
      </w:pPr>
    </w:p>
    <w:p w14:paraId="6A083DF6" w14:textId="2029BCBB" w:rsidR="004369A5" w:rsidRDefault="004369A5" w:rsidP="004369A5">
      <w:pPr>
        <w:autoSpaceDE w:val="0"/>
        <w:autoSpaceDN w:val="0"/>
        <w:adjustRightInd w:val="0"/>
        <w:spacing w:after="0" w:line="240" w:lineRule="auto"/>
        <w:rPr>
          <w:rFonts w:ascii="Times New Roman" w:hAnsi="Times New Roman" w:cs="Times New Roman"/>
          <w:b/>
          <w:bCs/>
          <w:sz w:val="40"/>
          <w:szCs w:val="40"/>
        </w:rPr>
      </w:pPr>
      <w:r w:rsidRPr="004369A5">
        <w:rPr>
          <w:rFonts w:ascii="Times New Roman" w:hAnsi="Times New Roman" w:cs="Times New Roman"/>
          <w:b/>
          <w:bCs/>
          <w:sz w:val="40"/>
          <w:szCs w:val="40"/>
        </w:rPr>
        <w:t>Decision Tree Classification</w:t>
      </w:r>
    </w:p>
    <w:p w14:paraId="7C3A1691" w14:textId="5B80A133" w:rsidR="004369A5" w:rsidRDefault="004369A5" w:rsidP="004369A5">
      <w:pPr>
        <w:autoSpaceDE w:val="0"/>
        <w:autoSpaceDN w:val="0"/>
        <w:adjustRightInd w:val="0"/>
        <w:spacing w:after="0" w:line="240" w:lineRule="auto"/>
        <w:rPr>
          <w:rFonts w:ascii="Times New Roman" w:hAnsi="Times New Roman" w:cs="Times New Roman"/>
          <w:b/>
          <w:bCs/>
          <w:sz w:val="40"/>
          <w:szCs w:val="40"/>
        </w:rPr>
      </w:pPr>
    </w:p>
    <w:p w14:paraId="70B50A59" w14:textId="77777777" w:rsidR="004369A5" w:rsidRPr="004369A5" w:rsidRDefault="004369A5" w:rsidP="004369A5">
      <w:pPr>
        <w:autoSpaceDE w:val="0"/>
        <w:autoSpaceDN w:val="0"/>
        <w:adjustRightInd w:val="0"/>
        <w:spacing w:after="0" w:line="240" w:lineRule="auto"/>
        <w:rPr>
          <w:rFonts w:ascii="Times New Roman" w:hAnsi="Times New Roman" w:cs="Times New Roman"/>
          <w:b/>
          <w:bCs/>
          <w:sz w:val="40"/>
          <w:szCs w:val="40"/>
        </w:rPr>
      </w:pPr>
    </w:p>
    <w:p w14:paraId="729D0C75" w14:textId="616C219F" w:rsidR="004369A5" w:rsidRDefault="004369A5" w:rsidP="004369A5">
      <w:pPr>
        <w:pBdr>
          <w:top w:val="nil"/>
          <w:left w:val="nil"/>
          <w:bottom w:val="nil"/>
          <w:right w:val="nil"/>
          <w:between w:val="nil"/>
        </w:pBdr>
        <w:rPr>
          <w:rFonts w:ascii="Times New Roman" w:hAnsi="Times New Roman" w:cs="Times New Roman"/>
          <w:sz w:val="28"/>
          <w:szCs w:val="28"/>
        </w:rPr>
      </w:pPr>
      <w:r w:rsidRPr="006F5E3F">
        <w:rPr>
          <w:rFonts w:ascii="Times New Roman" w:hAnsi="Times New Roman" w:cs="Times New Roman"/>
          <w:sz w:val="28"/>
          <w:szCs w:val="28"/>
        </w:rPr>
        <w:t xml:space="preserve">Decision tree builds regression or classification models in the form of a tree structure. It breaks down a dataset into smaller and smaller subsets while at the same time an associated decision tree is incrementally developed. The result is a tree with decision nodes and leaf nodes. A decision node has two or more branches, each representing values for the attribute tested. Leaf node represents a decision on the numerical target. The topmost decision node in a tree, which corresponds to the best predictor, called root node. Decision trees can handle both categorical and numerical data. </w:t>
      </w:r>
    </w:p>
    <w:p w14:paraId="208535A8" w14:textId="316825EE" w:rsidR="004369A5" w:rsidRDefault="004369A5" w:rsidP="004369A5">
      <w:pPr>
        <w:pBdr>
          <w:top w:val="nil"/>
          <w:left w:val="nil"/>
          <w:bottom w:val="nil"/>
          <w:right w:val="nil"/>
          <w:between w:val="nil"/>
        </w:pBdr>
        <w:rPr>
          <w:rFonts w:ascii="Times New Roman" w:hAnsi="Times New Roman" w:cs="Times New Roman"/>
          <w:sz w:val="28"/>
          <w:szCs w:val="28"/>
        </w:rPr>
      </w:pPr>
    </w:p>
    <w:p w14:paraId="6509549F" w14:textId="77777777" w:rsidR="004369A5" w:rsidRPr="004369A5" w:rsidRDefault="004369A5" w:rsidP="004369A5">
      <w:pPr>
        <w:autoSpaceDE w:val="0"/>
        <w:autoSpaceDN w:val="0"/>
        <w:adjustRightInd w:val="0"/>
        <w:spacing w:after="0" w:line="240" w:lineRule="auto"/>
        <w:rPr>
          <w:rFonts w:ascii="Times New Roman" w:hAnsi="Times New Roman" w:cs="Times New Roman"/>
          <w:sz w:val="28"/>
          <w:szCs w:val="28"/>
        </w:rPr>
      </w:pPr>
      <w:r w:rsidRPr="004369A5">
        <w:rPr>
          <w:rFonts w:ascii="Times New Roman" w:hAnsi="Times New Roman" w:cs="Times New Roman"/>
          <w:b/>
          <w:bCs/>
          <w:sz w:val="28"/>
          <w:szCs w:val="28"/>
        </w:rPr>
        <w:t xml:space="preserve">Entropy </w:t>
      </w:r>
      <w:r w:rsidRPr="004369A5">
        <w:rPr>
          <w:rFonts w:ascii="Times New Roman" w:hAnsi="Times New Roman" w:cs="Times New Roman"/>
          <w:sz w:val="28"/>
          <w:szCs w:val="28"/>
        </w:rPr>
        <w:t>(a way to measure impurity):</w:t>
      </w:r>
    </w:p>
    <w:p w14:paraId="3200442F" w14:textId="088C8424" w:rsidR="004369A5" w:rsidRDefault="004369A5" w:rsidP="004369A5">
      <w:pPr>
        <w:autoSpaceDE w:val="0"/>
        <w:autoSpaceDN w:val="0"/>
        <w:adjustRightInd w:val="0"/>
        <w:spacing w:after="0" w:line="240" w:lineRule="auto"/>
        <w:rPr>
          <w:rFonts w:ascii="Times New Roman" w:hAnsi="Times New Roman" w:cs="Times New Roman"/>
          <w:sz w:val="28"/>
          <w:szCs w:val="28"/>
        </w:rPr>
      </w:pPr>
      <w:r w:rsidRPr="004369A5">
        <w:rPr>
          <w:rFonts w:ascii="Times New Roman" w:hAnsi="Times New Roman" w:cs="Times New Roman"/>
          <w:sz w:val="28"/>
          <w:szCs w:val="28"/>
        </w:rPr>
        <w:t>Entropy=−Sum (p * log2p)</w:t>
      </w:r>
    </w:p>
    <w:p w14:paraId="11B612C7" w14:textId="77777777" w:rsidR="004369A5" w:rsidRPr="004369A5" w:rsidRDefault="004369A5" w:rsidP="004369A5">
      <w:pPr>
        <w:autoSpaceDE w:val="0"/>
        <w:autoSpaceDN w:val="0"/>
        <w:adjustRightInd w:val="0"/>
        <w:spacing w:after="0" w:line="240" w:lineRule="auto"/>
        <w:rPr>
          <w:rFonts w:ascii="Times New Roman" w:hAnsi="Times New Roman" w:cs="Times New Roman"/>
          <w:sz w:val="28"/>
          <w:szCs w:val="28"/>
        </w:rPr>
      </w:pPr>
    </w:p>
    <w:p w14:paraId="4F44928B" w14:textId="77777777" w:rsidR="004369A5" w:rsidRPr="004369A5" w:rsidRDefault="004369A5" w:rsidP="004369A5">
      <w:pPr>
        <w:autoSpaceDE w:val="0"/>
        <w:autoSpaceDN w:val="0"/>
        <w:adjustRightInd w:val="0"/>
        <w:spacing w:after="0" w:line="240" w:lineRule="auto"/>
        <w:rPr>
          <w:rFonts w:ascii="Times New Roman" w:hAnsi="Times New Roman" w:cs="Times New Roman"/>
          <w:sz w:val="28"/>
          <w:szCs w:val="28"/>
        </w:rPr>
      </w:pPr>
      <w:r w:rsidRPr="004369A5">
        <w:rPr>
          <w:rFonts w:ascii="Times New Roman" w:hAnsi="Times New Roman" w:cs="Times New Roman"/>
          <w:b/>
          <w:bCs/>
          <w:sz w:val="28"/>
          <w:szCs w:val="28"/>
        </w:rPr>
        <w:t xml:space="preserve">Gini index </w:t>
      </w:r>
      <w:r w:rsidRPr="004369A5">
        <w:rPr>
          <w:rFonts w:ascii="Times New Roman" w:hAnsi="Times New Roman" w:cs="Times New Roman"/>
          <w:sz w:val="28"/>
          <w:szCs w:val="28"/>
        </w:rPr>
        <w:t>(a criterion to minimize the probability of misclassification):</w:t>
      </w:r>
    </w:p>
    <w:p w14:paraId="14B6C5AD" w14:textId="0C52C461" w:rsidR="004369A5" w:rsidRDefault="004369A5" w:rsidP="004369A5">
      <w:pPr>
        <w:autoSpaceDE w:val="0"/>
        <w:autoSpaceDN w:val="0"/>
        <w:adjustRightInd w:val="0"/>
        <w:spacing w:after="0" w:line="240" w:lineRule="auto"/>
        <w:rPr>
          <w:rFonts w:ascii="Times New Roman" w:hAnsi="Times New Roman" w:cs="Times New Roman"/>
          <w:sz w:val="28"/>
          <w:szCs w:val="28"/>
        </w:rPr>
      </w:pPr>
      <w:r w:rsidRPr="004369A5">
        <w:rPr>
          <w:rFonts w:ascii="Times New Roman" w:hAnsi="Times New Roman" w:cs="Times New Roman"/>
          <w:sz w:val="28"/>
          <w:szCs w:val="28"/>
        </w:rPr>
        <w:t>Gini=1−Sum (p * p)</w:t>
      </w:r>
    </w:p>
    <w:p w14:paraId="5E447B21" w14:textId="77777777" w:rsidR="004140FA" w:rsidRPr="004369A5" w:rsidRDefault="004140FA" w:rsidP="004369A5">
      <w:pPr>
        <w:autoSpaceDE w:val="0"/>
        <w:autoSpaceDN w:val="0"/>
        <w:adjustRightInd w:val="0"/>
        <w:spacing w:after="0" w:line="240" w:lineRule="auto"/>
        <w:rPr>
          <w:rFonts w:ascii="Times New Roman" w:hAnsi="Times New Roman" w:cs="Times New Roman"/>
          <w:sz w:val="28"/>
          <w:szCs w:val="28"/>
        </w:rPr>
      </w:pPr>
    </w:p>
    <w:p w14:paraId="42CA35E5" w14:textId="77777777" w:rsidR="004369A5" w:rsidRPr="004369A5" w:rsidRDefault="004369A5" w:rsidP="004369A5">
      <w:pPr>
        <w:autoSpaceDE w:val="0"/>
        <w:autoSpaceDN w:val="0"/>
        <w:adjustRightInd w:val="0"/>
        <w:spacing w:after="0" w:line="240" w:lineRule="auto"/>
        <w:rPr>
          <w:rFonts w:ascii="Times New Roman" w:hAnsi="Times New Roman" w:cs="Times New Roman"/>
          <w:sz w:val="28"/>
          <w:szCs w:val="28"/>
        </w:rPr>
      </w:pPr>
      <w:r w:rsidRPr="004369A5">
        <w:rPr>
          <w:rFonts w:ascii="Times New Roman" w:hAnsi="Times New Roman" w:cs="Times New Roman"/>
          <w:b/>
          <w:bCs/>
          <w:sz w:val="28"/>
          <w:szCs w:val="28"/>
        </w:rPr>
        <w:t>Classification Error</w:t>
      </w:r>
      <w:r w:rsidRPr="004369A5">
        <w:rPr>
          <w:rFonts w:ascii="Times New Roman" w:hAnsi="Times New Roman" w:cs="Times New Roman"/>
          <w:sz w:val="28"/>
          <w:szCs w:val="28"/>
        </w:rPr>
        <w:t>:</w:t>
      </w:r>
    </w:p>
    <w:p w14:paraId="0383E246" w14:textId="4869E65D" w:rsidR="004369A5" w:rsidRPr="004369A5" w:rsidRDefault="004140FA" w:rsidP="004140FA">
      <w:pPr>
        <w:autoSpaceDE w:val="0"/>
        <w:autoSpaceDN w:val="0"/>
        <w:adjustRightInd w:val="0"/>
        <w:spacing w:after="0" w:line="240" w:lineRule="auto"/>
        <w:rPr>
          <w:rFonts w:ascii="Times New Roman" w:hAnsi="Times New Roman" w:cs="Times New Roman"/>
          <w:sz w:val="28"/>
          <w:szCs w:val="28"/>
        </w:rPr>
      </w:pPr>
      <w:r w:rsidRPr="004369A5">
        <w:rPr>
          <w:rFonts w:ascii="Times New Roman" w:hAnsi="Times New Roman" w:cs="Times New Roman"/>
          <w:sz w:val="28"/>
          <w:szCs w:val="28"/>
        </w:rPr>
        <w:t>Classification Error</w:t>
      </w:r>
      <w:r w:rsidR="004369A5" w:rsidRPr="004369A5">
        <w:rPr>
          <w:rFonts w:ascii="Times New Roman" w:hAnsi="Times New Roman" w:cs="Times New Roman"/>
          <w:sz w:val="28"/>
          <w:szCs w:val="28"/>
        </w:rPr>
        <w:t>=1−max(p)</w:t>
      </w:r>
      <w:r>
        <w:rPr>
          <w:rFonts w:ascii="Times New Roman" w:hAnsi="Times New Roman" w:cs="Times New Roman"/>
          <w:sz w:val="28"/>
          <w:szCs w:val="28"/>
        </w:rPr>
        <w:t xml:space="preserve"> </w:t>
      </w:r>
      <w:r w:rsidR="004369A5" w:rsidRPr="004369A5">
        <w:rPr>
          <w:rFonts w:ascii="Times New Roman" w:hAnsi="Times New Roman" w:cs="Times New Roman"/>
          <w:sz w:val="28"/>
          <w:szCs w:val="28"/>
        </w:rPr>
        <w:t>where p is the probability of classes.</w:t>
      </w:r>
    </w:p>
    <w:p w14:paraId="49E94F9E" w14:textId="143B6345" w:rsidR="004369A5" w:rsidRDefault="004369A5" w:rsidP="004369A5">
      <w:pPr>
        <w:autoSpaceDE w:val="0"/>
        <w:autoSpaceDN w:val="0"/>
        <w:adjustRightInd w:val="0"/>
        <w:spacing w:after="0" w:line="240" w:lineRule="auto"/>
        <w:rPr>
          <w:rFonts w:ascii="Times New Roman" w:hAnsi="Times New Roman" w:cs="Times New Roman"/>
          <w:sz w:val="28"/>
          <w:szCs w:val="28"/>
        </w:rPr>
      </w:pPr>
    </w:p>
    <w:p w14:paraId="132CFCFD" w14:textId="4029B8E5" w:rsidR="004140FA" w:rsidRDefault="004140FA" w:rsidP="004140FA">
      <w:pPr>
        <w:rPr>
          <w:rFonts w:ascii="Times New Roman" w:hAnsi="Times New Roman" w:cs="Times New Roman"/>
          <w:b/>
          <w:bCs/>
          <w:sz w:val="60"/>
          <w:szCs w:val="60"/>
        </w:rPr>
      </w:pPr>
      <w:r>
        <w:rPr>
          <w:rFonts w:ascii="Times New Roman" w:hAnsi="Times New Roman" w:cs="Times New Roman"/>
          <w:b/>
          <w:bCs/>
          <w:sz w:val="60"/>
          <w:szCs w:val="60"/>
        </w:rPr>
        <w:lastRenderedPageBreak/>
        <w:t>Implementation</w:t>
      </w:r>
    </w:p>
    <w:p w14:paraId="38E09AE1" w14:textId="1BA281C8" w:rsidR="004140FA" w:rsidRDefault="004140FA" w:rsidP="004140FA">
      <w:pPr>
        <w:rPr>
          <w:rFonts w:ascii="Times New Roman" w:hAnsi="Times New Roman" w:cs="Times New Roman"/>
          <w:b/>
          <w:bCs/>
          <w:sz w:val="60"/>
          <w:szCs w:val="60"/>
        </w:rPr>
      </w:pPr>
    </w:p>
    <w:p w14:paraId="4B76BBFD" w14:textId="77777777" w:rsidR="001923AC" w:rsidRDefault="004140FA" w:rsidP="001923AC">
      <w:pPr>
        <w:pStyle w:val="ListParagraph"/>
        <w:numPr>
          <w:ilvl w:val="0"/>
          <w:numId w:val="3"/>
        </w:numPr>
        <w:rPr>
          <w:rFonts w:ascii="Times New Roman" w:hAnsi="Times New Roman" w:cs="Times New Roman"/>
          <w:b/>
          <w:bCs/>
          <w:sz w:val="40"/>
          <w:szCs w:val="40"/>
        </w:rPr>
      </w:pPr>
      <w:r w:rsidRPr="004140FA">
        <w:rPr>
          <w:rFonts w:ascii="Times New Roman" w:hAnsi="Times New Roman" w:cs="Times New Roman"/>
          <w:b/>
          <w:bCs/>
          <w:sz w:val="40"/>
          <w:szCs w:val="40"/>
        </w:rPr>
        <w:t>Pre-processing</w:t>
      </w:r>
    </w:p>
    <w:p w14:paraId="426696AD" w14:textId="77777777" w:rsidR="001923AC" w:rsidRDefault="001923AC" w:rsidP="001923AC">
      <w:pPr>
        <w:ind w:left="720"/>
        <w:rPr>
          <w:rFonts w:ascii="Times New Roman" w:hAnsi="Times New Roman" w:cs="Times New Roman"/>
          <w:sz w:val="28"/>
          <w:szCs w:val="28"/>
        </w:rPr>
      </w:pPr>
    </w:p>
    <w:p w14:paraId="7B5F117A" w14:textId="060329C8" w:rsidR="004140FA" w:rsidRPr="001923AC" w:rsidRDefault="004140FA" w:rsidP="001923AC">
      <w:pPr>
        <w:ind w:left="720"/>
        <w:rPr>
          <w:rFonts w:ascii="Times New Roman" w:hAnsi="Times New Roman" w:cs="Times New Roman"/>
          <w:b/>
          <w:bCs/>
          <w:sz w:val="40"/>
          <w:szCs w:val="40"/>
        </w:rPr>
      </w:pPr>
      <w:r w:rsidRPr="001923AC">
        <w:rPr>
          <w:rFonts w:ascii="Times New Roman" w:hAnsi="Times New Roman" w:cs="Times New Roman"/>
          <w:sz w:val="28"/>
          <w:szCs w:val="28"/>
        </w:rPr>
        <w:t>X = Credit_data.drop([‘default’], axis = 1)</w:t>
      </w:r>
    </w:p>
    <w:p w14:paraId="29EA6E7B" w14:textId="5897C449" w:rsidR="004140FA" w:rsidRPr="004140FA" w:rsidRDefault="004140FA" w:rsidP="004140FA">
      <w:pPr>
        <w:ind w:left="720"/>
        <w:rPr>
          <w:rFonts w:ascii="Times New Roman" w:hAnsi="Times New Roman" w:cs="Times New Roman"/>
          <w:sz w:val="28"/>
          <w:szCs w:val="28"/>
        </w:rPr>
      </w:pPr>
      <w:r>
        <w:rPr>
          <w:rFonts w:ascii="Times New Roman" w:hAnsi="Times New Roman" w:cs="Times New Roman"/>
          <w:sz w:val="28"/>
          <w:szCs w:val="28"/>
        </w:rPr>
        <w:t>y = Credit_data[‘default’]</w:t>
      </w:r>
    </w:p>
    <w:p w14:paraId="104D7B44" w14:textId="7BFFE6F2" w:rsidR="004140FA" w:rsidRDefault="004140FA" w:rsidP="004140FA">
      <w:pPr>
        <w:rPr>
          <w:rFonts w:ascii="Times New Roman" w:hAnsi="Times New Roman" w:cs="Times New Roman"/>
          <w:sz w:val="28"/>
          <w:szCs w:val="28"/>
        </w:rPr>
      </w:pPr>
    </w:p>
    <w:p w14:paraId="3CC53445" w14:textId="77777777" w:rsidR="001923AC" w:rsidRDefault="004140FA" w:rsidP="001923AC">
      <w:pPr>
        <w:pStyle w:val="ListParagraph"/>
        <w:numPr>
          <w:ilvl w:val="0"/>
          <w:numId w:val="3"/>
        </w:numPr>
        <w:rPr>
          <w:rFonts w:ascii="Times New Roman" w:hAnsi="Times New Roman" w:cs="Times New Roman"/>
          <w:b/>
          <w:bCs/>
          <w:sz w:val="40"/>
          <w:szCs w:val="40"/>
        </w:rPr>
      </w:pPr>
      <w:r>
        <w:rPr>
          <w:rFonts w:ascii="Times New Roman" w:hAnsi="Times New Roman" w:cs="Times New Roman"/>
          <w:b/>
          <w:bCs/>
          <w:sz w:val="40"/>
          <w:szCs w:val="40"/>
        </w:rPr>
        <w:t>Train_test_split</w:t>
      </w:r>
    </w:p>
    <w:p w14:paraId="35A7EB85" w14:textId="77777777" w:rsidR="001923AC" w:rsidRDefault="001923AC" w:rsidP="001923AC">
      <w:pPr>
        <w:pStyle w:val="ListParagraph"/>
        <w:rPr>
          <w:rFonts w:ascii="Times New Roman" w:hAnsi="Times New Roman" w:cs="Times New Roman"/>
          <w:sz w:val="28"/>
          <w:szCs w:val="28"/>
        </w:rPr>
      </w:pPr>
    </w:p>
    <w:p w14:paraId="5D355D28" w14:textId="1030A7F4" w:rsidR="004140FA" w:rsidRPr="001923AC" w:rsidRDefault="004140FA" w:rsidP="001923AC">
      <w:pPr>
        <w:pStyle w:val="ListParagraph"/>
        <w:rPr>
          <w:rFonts w:ascii="Times New Roman" w:hAnsi="Times New Roman" w:cs="Times New Roman"/>
          <w:b/>
          <w:bCs/>
          <w:sz w:val="40"/>
          <w:szCs w:val="40"/>
        </w:rPr>
      </w:pPr>
      <w:r w:rsidRPr="001923AC">
        <w:rPr>
          <w:rFonts w:ascii="Times New Roman" w:hAnsi="Times New Roman" w:cs="Times New Roman"/>
          <w:sz w:val="28"/>
          <w:szCs w:val="28"/>
        </w:rPr>
        <w:t>X_train, X_test, y_train, y_test = train_test_split (X, y, test_size = 0.3, random_state = 1)</w:t>
      </w:r>
    </w:p>
    <w:p w14:paraId="559A12EC" w14:textId="281BB1DA" w:rsidR="004140FA" w:rsidRDefault="004140FA" w:rsidP="004140FA">
      <w:pPr>
        <w:rPr>
          <w:rFonts w:ascii="Times New Roman" w:hAnsi="Times New Roman" w:cs="Times New Roman"/>
          <w:sz w:val="28"/>
          <w:szCs w:val="28"/>
        </w:rPr>
      </w:pPr>
    </w:p>
    <w:p w14:paraId="5A3334BC" w14:textId="77777777" w:rsidR="001923AC" w:rsidRDefault="004140FA" w:rsidP="001923AC">
      <w:pPr>
        <w:pStyle w:val="ListParagraph"/>
        <w:numPr>
          <w:ilvl w:val="0"/>
          <w:numId w:val="3"/>
        </w:numPr>
        <w:rPr>
          <w:rFonts w:ascii="Times New Roman" w:hAnsi="Times New Roman" w:cs="Times New Roman"/>
          <w:b/>
          <w:bCs/>
          <w:sz w:val="40"/>
          <w:szCs w:val="40"/>
        </w:rPr>
      </w:pPr>
      <w:r>
        <w:rPr>
          <w:rFonts w:ascii="Times New Roman" w:hAnsi="Times New Roman" w:cs="Times New Roman"/>
          <w:b/>
          <w:bCs/>
          <w:sz w:val="40"/>
          <w:szCs w:val="40"/>
        </w:rPr>
        <w:t>Machine learning model</w:t>
      </w:r>
      <w:r w:rsidR="001923AC">
        <w:rPr>
          <w:rFonts w:ascii="Times New Roman" w:hAnsi="Times New Roman" w:cs="Times New Roman"/>
          <w:b/>
          <w:bCs/>
          <w:sz w:val="40"/>
          <w:szCs w:val="40"/>
        </w:rPr>
        <w:t>(Entropy)</w:t>
      </w:r>
    </w:p>
    <w:p w14:paraId="7CA2E4CE" w14:textId="77777777" w:rsidR="001923AC" w:rsidRDefault="001923AC" w:rsidP="001923AC">
      <w:pPr>
        <w:pStyle w:val="ListParagraph"/>
        <w:rPr>
          <w:rFonts w:ascii="Times New Roman" w:hAnsi="Times New Roman" w:cs="Times New Roman"/>
          <w:b/>
          <w:bCs/>
          <w:sz w:val="40"/>
          <w:szCs w:val="40"/>
        </w:rPr>
      </w:pPr>
    </w:p>
    <w:p w14:paraId="0EAACD25" w14:textId="797AF200" w:rsidR="004140FA" w:rsidRPr="001923AC" w:rsidRDefault="004140FA" w:rsidP="001923AC">
      <w:pPr>
        <w:pStyle w:val="ListParagraph"/>
        <w:rPr>
          <w:rFonts w:ascii="Times New Roman" w:hAnsi="Times New Roman" w:cs="Times New Roman"/>
          <w:b/>
          <w:bCs/>
          <w:sz w:val="40"/>
          <w:szCs w:val="40"/>
        </w:rPr>
      </w:pPr>
      <w:r w:rsidRPr="001923AC">
        <w:rPr>
          <w:rFonts w:ascii="Times New Roman" w:hAnsi="Times New Roman" w:cs="Times New Roman"/>
          <w:sz w:val="28"/>
          <w:szCs w:val="28"/>
        </w:rPr>
        <w:t>credit_tree = DecisionTreeClassifier(criterion = "entropy", max_depth = 5)</w:t>
      </w:r>
    </w:p>
    <w:p w14:paraId="5B8FE2AF" w14:textId="74AF4D73" w:rsidR="004140FA" w:rsidRDefault="004140FA" w:rsidP="004140FA">
      <w:pPr>
        <w:pStyle w:val="ListParagraph"/>
        <w:rPr>
          <w:rFonts w:ascii="Times New Roman" w:hAnsi="Times New Roman" w:cs="Times New Roman"/>
          <w:sz w:val="28"/>
          <w:szCs w:val="28"/>
        </w:rPr>
      </w:pPr>
      <w:r w:rsidRPr="004140FA">
        <w:rPr>
          <w:rFonts w:ascii="Times New Roman" w:hAnsi="Times New Roman" w:cs="Times New Roman"/>
          <w:sz w:val="28"/>
          <w:szCs w:val="28"/>
        </w:rPr>
        <w:t>credit_tree.fit(x_train,y_train)</w:t>
      </w:r>
    </w:p>
    <w:p w14:paraId="043B367B" w14:textId="77777777" w:rsidR="001923AC" w:rsidRDefault="001923AC" w:rsidP="004140FA">
      <w:pPr>
        <w:pStyle w:val="ListParagraph"/>
        <w:rPr>
          <w:rFonts w:ascii="Times New Roman" w:hAnsi="Times New Roman" w:cs="Times New Roman"/>
          <w:sz w:val="28"/>
          <w:szCs w:val="28"/>
        </w:rPr>
      </w:pPr>
    </w:p>
    <w:p w14:paraId="259AE75F" w14:textId="77777777" w:rsidR="001923AC" w:rsidRPr="004140FA" w:rsidRDefault="001923AC" w:rsidP="004140FA">
      <w:pPr>
        <w:pStyle w:val="ListParagraph"/>
        <w:rPr>
          <w:rFonts w:ascii="Times New Roman" w:hAnsi="Times New Roman" w:cs="Times New Roman"/>
          <w:sz w:val="28"/>
          <w:szCs w:val="28"/>
        </w:rPr>
      </w:pPr>
    </w:p>
    <w:p w14:paraId="0E34EC5B" w14:textId="489722E9" w:rsidR="001923AC" w:rsidRDefault="001923AC" w:rsidP="001923AC">
      <w:pPr>
        <w:pStyle w:val="ListParagraph"/>
        <w:numPr>
          <w:ilvl w:val="0"/>
          <w:numId w:val="3"/>
        </w:numPr>
        <w:rPr>
          <w:rFonts w:ascii="Times New Roman" w:hAnsi="Times New Roman" w:cs="Times New Roman"/>
          <w:b/>
          <w:bCs/>
          <w:sz w:val="40"/>
          <w:szCs w:val="40"/>
        </w:rPr>
      </w:pPr>
      <w:r>
        <w:rPr>
          <w:rFonts w:ascii="Times New Roman" w:hAnsi="Times New Roman" w:cs="Times New Roman"/>
          <w:b/>
          <w:bCs/>
          <w:sz w:val="40"/>
          <w:szCs w:val="40"/>
        </w:rPr>
        <w:t>Prediction and accuracy</w:t>
      </w:r>
    </w:p>
    <w:p w14:paraId="69232274" w14:textId="03EDA5DE" w:rsidR="001923AC" w:rsidRDefault="001923AC" w:rsidP="001923AC">
      <w:pPr>
        <w:pStyle w:val="ListParagraph"/>
        <w:rPr>
          <w:rFonts w:ascii="Times New Roman" w:hAnsi="Times New Roman" w:cs="Times New Roman"/>
          <w:b/>
          <w:bCs/>
          <w:sz w:val="40"/>
          <w:szCs w:val="40"/>
        </w:rPr>
      </w:pPr>
    </w:p>
    <w:p w14:paraId="4F00F470" w14:textId="2EB617D8" w:rsidR="001923AC" w:rsidRPr="001923AC" w:rsidRDefault="001923AC" w:rsidP="001923AC">
      <w:pPr>
        <w:pStyle w:val="ListParagraph"/>
        <w:rPr>
          <w:rFonts w:ascii="Times New Roman" w:hAnsi="Times New Roman" w:cs="Times New Roman"/>
          <w:sz w:val="28"/>
          <w:szCs w:val="28"/>
        </w:rPr>
      </w:pPr>
      <w:r w:rsidRPr="001923AC">
        <w:rPr>
          <w:rFonts w:ascii="Times New Roman" w:hAnsi="Times New Roman" w:cs="Times New Roman"/>
          <w:sz w:val="28"/>
          <w:szCs w:val="28"/>
        </w:rPr>
        <w:t>pred_tree = credit_tree.predict(x_test)</w:t>
      </w:r>
    </w:p>
    <w:p w14:paraId="1ABD8A8B" w14:textId="13332C6C" w:rsidR="001923AC" w:rsidRPr="001923AC" w:rsidRDefault="001923AC" w:rsidP="001923AC">
      <w:pPr>
        <w:pStyle w:val="ListParagraph"/>
        <w:rPr>
          <w:rFonts w:ascii="Times New Roman" w:hAnsi="Times New Roman" w:cs="Times New Roman"/>
          <w:sz w:val="28"/>
          <w:szCs w:val="28"/>
        </w:rPr>
      </w:pPr>
      <w:r w:rsidRPr="001923AC">
        <w:rPr>
          <w:rFonts w:ascii="Times New Roman" w:hAnsi="Times New Roman" w:cs="Times New Roman"/>
          <w:sz w:val="28"/>
          <w:szCs w:val="28"/>
        </w:rPr>
        <w:t>print("Accuracy:", accuracy_score(y_test, pred_tree)*100)</w:t>
      </w:r>
    </w:p>
    <w:p w14:paraId="074AC976" w14:textId="77777777" w:rsidR="001923AC" w:rsidRDefault="001923AC" w:rsidP="001923AC">
      <w:pPr>
        <w:pStyle w:val="ListParagraph"/>
        <w:rPr>
          <w:rFonts w:ascii="Times New Roman" w:hAnsi="Times New Roman" w:cs="Times New Roman"/>
          <w:b/>
          <w:bCs/>
          <w:sz w:val="40"/>
          <w:szCs w:val="40"/>
        </w:rPr>
      </w:pPr>
    </w:p>
    <w:p w14:paraId="234BC18F" w14:textId="77777777" w:rsidR="004140FA" w:rsidRPr="004140FA" w:rsidRDefault="004140FA" w:rsidP="004140FA">
      <w:pPr>
        <w:rPr>
          <w:rFonts w:ascii="Times New Roman" w:hAnsi="Times New Roman" w:cs="Times New Roman"/>
          <w:sz w:val="28"/>
          <w:szCs w:val="28"/>
        </w:rPr>
      </w:pPr>
    </w:p>
    <w:p w14:paraId="63DC5D33" w14:textId="77777777" w:rsidR="004140FA" w:rsidRPr="004140FA" w:rsidRDefault="004140FA" w:rsidP="004140FA">
      <w:pPr>
        <w:pStyle w:val="ListParagraph"/>
        <w:rPr>
          <w:rFonts w:ascii="Times New Roman" w:hAnsi="Times New Roman" w:cs="Times New Roman"/>
          <w:sz w:val="28"/>
          <w:szCs w:val="28"/>
        </w:rPr>
      </w:pPr>
    </w:p>
    <w:p w14:paraId="35A89C74" w14:textId="5BA70A69" w:rsidR="004369A5" w:rsidRDefault="004369A5" w:rsidP="004369A5">
      <w:pPr>
        <w:autoSpaceDE w:val="0"/>
        <w:autoSpaceDN w:val="0"/>
        <w:adjustRightInd w:val="0"/>
        <w:spacing w:after="0" w:line="240" w:lineRule="auto"/>
        <w:rPr>
          <w:rFonts w:ascii="Times New Roman" w:hAnsi="Times New Roman" w:cs="Times New Roman"/>
          <w:sz w:val="28"/>
          <w:szCs w:val="28"/>
        </w:rPr>
      </w:pPr>
    </w:p>
    <w:p w14:paraId="32474A6B" w14:textId="73FEB067" w:rsidR="004C7D59" w:rsidRDefault="004C7D59" w:rsidP="004369A5">
      <w:pPr>
        <w:autoSpaceDE w:val="0"/>
        <w:autoSpaceDN w:val="0"/>
        <w:adjustRightInd w:val="0"/>
        <w:spacing w:after="0" w:line="240" w:lineRule="auto"/>
        <w:rPr>
          <w:rFonts w:ascii="Times New Roman" w:hAnsi="Times New Roman" w:cs="Times New Roman"/>
          <w:sz w:val="28"/>
          <w:szCs w:val="28"/>
        </w:rPr>
      </w:pPr>
    </w:p>
    <w:p w14:paraId="0CC24ED7" w14:textId="1557457B" w:rsidR="004C7D59" w:rsidRDefault="004C7D59" w:rsidP="004369A5">
      <w:pPr>
        <w:autoSpaceDE w:val="0"/>
        <w:autoSpaceDN w:val="0"/>
        <w:adjustRightInd w:val="0"/>
        <w:spacing w:after="0" w:line="240" w:lineRule="auto"/>
        <w:rPr>
          <w:rFonts w:ascii="Times New Roman" w:hAnsi="Times New Roman" w:cs="Times New Roman"/>
          <w:sz w:val="28"/>
          <w:szCs w:val="28"/>
        </w:rPr>
      </w:pPr>
    </w:p>
    <w:p w14:paraId="403A8E2D" w14:textId="45B11BE0" w:rsidR="004C7D59" w:rsidRDefault="00551F35" w:rsidP="004C7D59">
      <w:pPr>
        <w:pStyle w:val="ListParagraph"/>
        <w:numPr>
          <w:ilvl w:val="0"/>
          <w:numId w:val="3"/>
        </w:numPr>
        <w:rPr>
          <w:rFonts w:ascii="Times New Roman" w:hAnsi="Times New Roman" w:cs="Times New Roman"/>
          <w:b/>
          <w:bCs/>
          <w:sz w:val="40"/>
          <w:szCs w:val="40"/>
        </w:rPr>
      </w:pPr>
      <w:r>
        <w:rPr>
          <w:rFonts w:ascii="Times New Roman" w:hAnsi="Times New Roman" w:cs="Times New Roman"/>
          <w:b/>
          <w:bCs/>
          <w:sz w:val="40"/>
          <w:szCs w:val="40"/>
        </w:rPr>
        <w:lastRenderedPageBreak/>
        <w:t>Confusion matrix</w:t>
      </w:r>
    </w:p>
    <w:p w14:paraId="36872742" w14:textId="79F9E25E" w:rsidR="00551F35" w:rsidRDefault="00551F35" w:rsidP="00551F35">
      <w:pPr>
        <w:pStyle w:val="ListParagraph"/>
        <w:rPr>
          <w:rFonts w:ascii="Times New Roman" w:hAnsi="Times New Roman" w:cs="Times New Roman"/>
          <w:b/>
          <w:bCs/>
          <w:sz w:val="40"/>
          <w:szCs w:val="40"/>
        </w:rPr>
      </w:pPr>
    </w:p>
    <w:p w14:paraId="1908DC6A" w14:textId="431A17D6" w:rsidR="00551F35" w:rsidRPr="00551F35" w:rsidRDefault="00551F35" w:rsidP="00551F35">
      <w:pPr>
        <w:pStyle w:val="ListParagraph"/>
        <w:rPr>
          <w:rFonts w:ascii="Times New Roman" w:hAnsi="Times New Roman" w:cs="Times New Roman"/>
          <w:sz w:val="28"/>
          <w:szCs w:val="28"/>
        </w:rPr>
      </w:pPr>
      <w:r w:rsidRPr="00551F35">
        <w:rPr>
          <w:rFonts w:ascii="Times New Roman" w:hAnsi="Times New Roman" w:cs="Times New Roman"/>
          <w:sz w:val="28"/>
          <w:szCs w:val="28"/>
        </w:rPr>
        <w:t>dt = confusion_matrix(y_test, pred_tree)</w:t>
      </w:r>
    </w:p>
    <w:p w14:paraId="03FC9B8A" w14:textId="77777777" w:rsidR="00551F35" w:rsidRPr="00551F35" w:rsidRDefault="00551F35" w:rsidP="00551F35">
      <w:pPr>
        <w:pStyle w:val="ListParagraph"/>
        <w:rPr>
          <w:rFonts w:ascii="Times New Roman" w:hAnsi="Times New Roman" w:cs="Times New Roman"/>
          <w:sz w:val="28"/>
          <w:szCs w:val="28"/>
        </w:rPr>
      </w:pPr>
      <w:r w:rsidRPr="00551F35">
        <w:rPr>
          <w:rFonts w:ascii="Times New Roman" w:hAnsi="Times New Roman" w:cs="Times New Roman"/>
          <w:sz w:val="28"/>
          <w:szCs w:val="28"/>
        </w:rPr>
        <w:t>np.set_printoptions(precision=2)</w:t>
      </w:r>
    </w:p>
    <w:p w14:paraId="0CE7A61F" w14:textId="77777777" w:rsidR="00551F35" w:rsidRPr="00551F35" w:rsidRDefault="00551F35" w:rsidP="00551F35">
      <w:pPr>
        <w:pStyle w:val="ListParagraph"/>
        <w:rPr>
          <w:rFonts w:ascii="Times New Roman" w:hAnsi="Times New Roman" w:cs="Times New Roman"/>
          <w:sz w:val="28"/>
          <w:szCs w:val="28"/>
        </w:rPr>
      </w:pPr>
    </w:p>
    <w:p w14:paraId="2DDCB473" w14:textId="77777777" w:rsidR="00551F35" w:rsidRPr="00551F35" w:rsidRDefault="00551F35" w:rsidP="00551F35">
      <w:pPr>
        <w:pStyle w:val="ListParagraph"/>
        <w:rPr>
          <w:rFonts w:ascii="Times New Roman" w:hAnsi="Times New Roman" w:cs="Times New Roman"/>
          <w:sz w:val="28"/>
          <w:szCs w:val="28"/>
        </w:rPr>
      </w:pPr>
      <w:r w:rsidRPr="00551F35">
        <w:rPr>
          <w:rFonts w:ascii="Times New Roman" w:hAnsi="Times New Roman" w:cs="Times New Roman"/>
          <w:sz w:val="28"/>
          <w:szCs w:val="28"/>
        </w:rPr>
        <w:t>plot.figure()</w:t>
      </w:r>
    </w:p>
    <w:p w14:paraId="026E36B9" w14:textId="27B73766" w:rsidR="00551F35" w:rsidRDefault="00551F35" w:rsidP="00551F35">
      <w:pPr>
        <w:pStyle w:val="ListParagraph"/>
        <w:rPr>
          <w:rFonts w:ascii="Times New Roman" w:hAnsi="Times New Roman" w:cs="Times New Roman"/>
          <w:sz w:val="28"/>
          <w:szCs w:val="28"/>
        </w:rPr>
      </w:pPr>
      <w:r w:rsidRPr="00551F35">
        <w:rPr>
          <w:rFonts w:ascii="Times New Roman" w:hAnsi="Times New Roman" w:cs="Times New Roman"/>
          <w:sz w:val="28"/>
          <w:szCs w:val="28"/>
        </w:rPr>
        <w:t>plot_confusion_matrix(dt, classes = ['Defaulters(1)', 'Non-Defaulters(1)'], normalize=False, title='Confusion matrix')</w:t>
      </w:r>
    </w:p>
    <w:p w14:paraId="3AD51787" w14:textId="77777777" w:rsidR="00551F35" w:rsidRDefault="00551F35" w:rsidP="00551F35">
      <w:pPr>
        <w:pStyle w:val="ListParagraph"/>
        <w:rPr>
          <w:rFonts w:ascii="Times New Roman" w:hAnsi="Times New Roman" w:cs="Times New Roman"/>
          <w:sz w:val="28"/>
          <w:szCs w:val="28"/>
        </w:rPr>
      </w:pPr>
    </w:p>
    <w:p w14:paraId="43147A66" w14:textId="03A86E87" w:rsidR="00551F35" w:rsidRDefault="00551F35" w:rsidP="00551F35">
      <w:pPr>
        <w:pStyle w:val="ListParagraph"/>
        <w:rPr>
          <w:rFonts w:ascii="Times New Roman" w:hAnsi="Times New Roman" w:cs="Times New Roman"/>
          <w:sz w:val="28"/>
          <w:szCs w:val="28"/>
        </w:rPr>
      </w:pPr>
    </w:p>
    <w:p w14:paraId="6FA4F1DA" w14:textId="5DE07DD5" w:rsidR="00551F35" w:rsidRPr="00551F35" w:rsidRDefault="00551F35" w:rsidP="00551F35">
      <w:pPr>
        <w:pStyle w:val="ListParagraph"/>
        <w:rPr>
          <w:rFonts w:ascii="Times New Roman" w:hAnsi="Times New Roman" w:cs="Times New Roman"/>
          <w:sz w:val="28"/>
          <w:szCs w:val="28"/>
        </w:rPr>
      </w:pPr>
      <w:r>
        <w:rPr>
          <w:noProof/>
        </w:rPr>
        <w:drawing>
          <wp:inline distT="0" distB="0" distL="0" distR="0" wp14:anchorId="04DA21F7" wp14:editId="5068F447">
            <wp:extent cx="2520950" cy="1593850"/>
            <wp:effectExtent l="0" t="0" r="0" b="63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520950" cy="1593850"/>
                    </a:xfrm>
                    <a:prstGeom prst="rect">
                      <a:avLst/>
                    </a:prstGeom>
                    <a:noFill/>
                    <a:ln>
                      <a:noFill/>
                    </a:ln>
                  </pic:spPr>
                </pic:pic>
              </a:graphicData>
            </a:graphic>
          </wp:inline>
        </w:drawing>
      </w:r>
    </w:p>
    <w:p w14:paraId="50113C13" w14:textId="3902367B" w:rsidR="004C7D59" w:rsidRDefault="004C7D59" w:rsidP="004369A5">
      <w:pPr>
        <w:autoSpaceDE w:val="0"/>
        <w:autoSpaceDN w:val="0"/>
        <w:adjustRightInd w:val="0"/>
        <w:spacing w:after="0" w:line="240" w:lineRule="auto"/>
        <w:rPr>
          <w:rFonts w:ascii="Times New Roman" w:hAnsi="Times New Roman" w:cs="Times New Roman"/>
          <w:sz w:val="28"/>
          <w:szCs w:val="28"/>
        </w:rPr>
      </w:pPr>
    </w:p>
    <w:p w14:paraId="48107CA1" w14:textId="65703244" w:rsidR="00551F35" w:rsidRDefault="00551F35" w:rsidP="00551F35">
      <w:pPr>
        <w:pStyle w:val="ListParagraph"/>
        <w:numPr>
          <w:ilvl w:val="0"/>
          <w:numId w:val="3"/>
        </w:numPr>
        <w:rPr>
          <w:rFonts w:ascii="Times New Roman" w:hAnsi="Times New Roman" w:cs="Times New Roman"/>
          <w:b/>
          <w:bCs/>
          <w:sz w:val="40"/>
          <w:szCs w:val="40"/>
        </w:rPr>
      </w:pPr>
      <w:r>
        <w:rPr>
          <w:rFonts w:ascii="Times New Roman" w:hAnsi="Times New Roman" w:cs="Times New Roman"/>
          <w:b/>
          <w:bCs/>
          <w:sz w:val="40"/>
          <w:szCs w:val="40"/>
        </w:rPr>
        <w:t>ROC Curve</w:t>
      </w:r>
    </w:p>
    <w:p w14:paraId="1C4538D1" w14:textId="26A162CC" w:rsidR="00551F35" w:rsidRDefault="00551F35" w:rsidP="00551F35">
      <w:pPr>
        <w:pStyle w:val="ListParagraph"/>
        <w:rPr>
          <w:rFonts w:ascii="Times New Roman" w:hAnsi="Times New Roman" w:cs="Times New Roman"/>
          <w:b/>
          <w:bCs/>
          <w:sz w:val="40"/>
          <w:szCs w:val="40"/>
        </w:rPr>
      </w:pPr>
    </w:p>
    <w:p w14:paraId="751D1967" w14:textId="77777777" w:rsidR="00551F35" w:rsidRPr="00551F35" w:rsidRDefault="00551F35" w:rsidP="00551F35">
      <w:pPr>
        <w:pStyle w:val="ListParagraph"/>
        <w:rPr>
          <w:rFonts w:ascii="Times New Roman" w:hAnsi="Times New Roman" w:cs="Times New Roman"/>
          <w:sz w:val="28"/>
          <w:szCs w:val="28"/>
        </w:rPr>
      </w:pPr>
      <w:r w:rsidRPr="00551F35">
        <w:rPr>
          <w:rFonts w:ascii="Times New Roman" w:hAnsi="Times New Roman" w:cs="Times New Roman"/>
          <w:sz w:val="28"/>
          <w:szCs w:val="28"/>
        </w:rPr>
        <w:t>plot.title('Receiver Operating Characteristic')</w:t>
      </w:r>
    </w:p>
    <w:p w14:paraId="78647D20" w14:textId="77777777" w:rsidR="00551F35" w:rsidRPr="00551F35" w:rsidRDefault="00551F35" w:rsidP="00551F35">
      <w:pPr>
        <w:pStyle w:val="ListParagraph"/>
        <w:rPr>
          <w:rFonts w:ascii="Times New Roman" w:hAnsi="Times New Roman" w:cs="Times New Roman"/>
          <w:sz w:val="28"/>
          <w:szCs w:val="28"/>
        </w:rPr>
      </w:pPr>
      <w:r w:rsidRPr="00551F35">
        <w:rPr>
          <w:rFonts w:ascii="Times New Roman" w:hAnsi="Times New Roman" w:cs="Times New Roman"/>
          <w:sz w:val="28"/>
          <w:szCs w:val="28"/>
        </w:rPr>
        <w:t>plot.plot(fpr,tpr,'b', label = 'AUC = %0.2f' % roc_auc)</w:t>
      </w:r>
    </w:p>
    <w:p w14:paraId="42212671" w14:textId="77777777" w:rsidR="00551F35" w:rsidRPr="00551F35" w:rsidRDefault="00551F35" w:rsidP="00551F35">
      <w:pPr>
        <w:pStyle w:val="ListParagraph"/>
        <w:rPr>
          <w:rFonts w:ascii="Times New Roman" w:hAnsi="Times New Roman" w:cs="Times New Roman"/>
          <w:sz w:val="28"/>
          <w:szCs w:val="28"/>
        </w:rPr>
      </w:pPr>
      <w:r w:rsidRPr="00551F35">
        <w:rPr>
          <w:rFonts w:ascii="Times New Roman" w:hAnsi="Times New Roman" w:cs="Times New Roman"/>
          <w:sz w:val="28"/>
          <w:szCs w:val="28"/>
        </w:rPr>
        <w:t>plot.legend(loc = 'lower right')</w:t>
      </w:r>
    </w:p>
    <w:p w14:paraId="0CCC9399" w14:textId="77777777" w:rsidR="00551F35" w:rsidRPr="00551F35" w:rsidRDefault="00551F35" w:rsidP="00551F35">
      <w:pPr>
        <w:pStyle w:val="ListParagraph"/>
        <w:rPr>
          <w:rFonts w:ascii="Times New Roman" w:hAnsi="Times New Roman" w:cs="Times New Roman"/>
          <w:sz w:val="28"/>
          <w:szCs w:val="28"/>
        </w:rPr>
      </w:pPr>
      <w:r w:rsidRPr="00551F35">
        <w:rPr>
          <w:rFonts w:ascii="Times New Roman" w:hAnsi="Times New Roman" w:cs="Times New Roman"/>
          <w:sz w:val="28"/>
          <w:szCs w:val="28"/>
        </w:rPr>
        <w:t>plot.plot([0, 1], [0, 1],'r--')</w:t>
      </w:r>
    </w:p>
    <w:p w14:paraId="1F470031" w14:textId="77777777" w:rsidR="00551F35" w:rsidRPr="00551F35" w:rsidRDefault="00551F35" w:rsidP="00551F35">
      <w:pPr>
        <w:pStyle w:val="ListParagraph"/>
        <w:rPr>
          <w:rFonts w:ascii="Times New Roman" w:hAnsi="Times New Roman" w:cs="Times New Roman"/>
          <w:sz w:val="28"/>
          <w:szCs w:val="28"/>
        </w:rPr>
      </w:pPr>
      <w:r w:rsidRPr="00551F35">
        <w:rPr>
          <w:rFonts w:ascii="Times New Roman" w:hAnsi="Times New Roman" w:cs="Times New Roman"/>
          <w:sz w:val="28"/>
          <w:szCs w:val="28"/>
        </w:rPr>
        <w:t>plot.xlim([0, 1])</w:t>
      </w:r>
    </w:p>
    <w:p w14:paraId="01DF26B4" w14:textId="77777777" w:rsidR="00551F35" w:rsidRPr="00551F35" w:rsidRDefault="00551F35" w:rsidP="00551F35">
      <w:pPr>
        <w:pStyle w:val="ListParagraph"/>
        <w:rPr>
          <w:rFonts w:ascii="Times New Roman" w:hAnsi="Times New Roman" w:cs="Times New Roman"/>
          <w:sz w:val="28"/>
          <w:szCs w:val="28"/>
        </w:rPr>
      </w:pPr>
      <w:r w:rsidRPr="00551F35">
        <w:rPr>
          <w:rFonts w:ascii="Times New Roman" w:hAnsi="Times New Roman" w:cs="Times New Roman"/>
          <w:sz w:val="28"/>
          <w:szCs w:val="28"/>
        </w:rPr>
        <w:t>plot.ylim([0, 1])</w:t>
      </w:r>
    </w:p>
    <w:p w14:paraId="68DC8521" w14:textId="77777777" w:rsidR="00551F35" w:rsidRPr="00551F35" w:rsidRDefault="00551F35" w:rsidP="00551F35">
      <w:pPr>
        <w:pStyle w:val="ListParagraph"/>
        <w:rPr>
          <w:rFonts w:ascii="Times New Roman" w:hAnsi="Times New Roman" w:cs="Times New Roman"/>
          <w:sz w:val="28"/>
          <w:szCs w:val="28"/>
        </w:rPr>
      </w:pPr>
      <w:r w:rsidRPr="00551F35">
        <w:rPr>
          <w:rFonts w:ascii="Times New Roman" w:hAnsi="Times New Roman" w:cs="Times New Roman"/>
          <w:sz w:val="28"/>
          <w:szCs w:val="28"/>
        </w:rPr>
        <w:t>plot.ylabel('True Positive Rate')</w:t>
      </w:r>
    </w:p>
    <w:p w14:paraId="6EEC369A" w14:textId="77777777" w:rsidR="00551F35" w:rsidRPr="00551F35" w:rsidRDefault="00551F35" w:rsidP="00551F35">
      <w:pPr>
        <w:pStyle w:val="ListParagraph"/>
        <w:rPr>
          <w:rFonts w:ascii="Times New Roman" w:hAnsi="Times New Roman" w:cs="Times New Roman"/>
          <w:sz w:val="28"/>
          <w:szCs w:val="28"/>
        </w:rPr>
      </w:pPr>
      <w:r w:rsidRPr="00551F35">
        <w:rPr>
          <w:rFonts w:ascii="Times New Roman" w:hAnsi="Times New Roman" w:cs="Times New Roman"/>
          <w:sz w:val="28"/>
          <w:szCs w:val="28"/>
        </w:rPr>
        <w:t>plot.xlabel('False Positive Rate')</w:t>
      </w:r>
    </w:p>
    <w:p w14:paraId="185800C8" w14:textId="719F32EF" w:rsidR="00551F35" w:rsidRDefault="00551F35" w:rsidP="00551F35">
      <w:pPr>
        <w:pStyle w:val="ListParagraph"/>
        <w:rPr>
          <w:rFonts w:ascii="Times New Roman" w:hAnsi="Times New Roman" w:cs="Times New Roman"/>
          <w:sz w:val="28"/>
          <w:szCs w:val="28"/>
        </w:rPr>
      </w:pPr>
      <w:r w:rsidRPr="00551F35">
        <w:rPr>
          <w:rFonts w:ascii="Times New Roman" w:hAnsi="Times New Roman" w:cs="Times New Roman"/>
          <w:sz w:val="28"/>
          <w:szCs w:val="28"/>
        </w:rPr>
        <w:t>plot.show()</w:t>
      </w:r>
    </w:p>
    <w:p w14:paraId="0371E1C8" w14:textId="77777777" w:rsidR="00551F35" w:rsidRDefault="00551F35" w:rsidP="00551F35">
      <w:pPr>
        <w:pStyle w:val="ListParagraph"/>
        <w:rPr>
          <w:rFonts w:ascii="Times New Roman" w:hAnsi="Times New Roman" w:cs="Times New Roman"/>
          <w:sz w:val="28"/>
          <w:szCs w:val="28"/>
        </w:rPr>
      </w:pPr>
    </w:p>
    <w:p w14:paraId="570B0DDF" w14:textId="5E2002B8" w:rsidR="00551F35" w:rsidRDefault="00551F35" w:rsidP="00551F35">
      <w:pPr>
        <w:pStyle w:val="ListParagraph"/>
        <w:rPr>
          <w:rFonts w:ascii="Times New Roman" w:hAnsi="Times New Roman" w:cs="Times New Roman"/>
          <w:sz w:val="28"/>
          <w:szCs w:val="28"/>
        </w:rPr>
      </w:pPr>
    </w:p>
    <w:p w14:paraId="0D153D77" w14:textId="42EF58F3" w:rsidR="00551F35" w:rsidRDefault="00551F35" w:rsidP="00551F35">
      <w:pPr>
        <w:pStyle w:val="ListParagraph"/>
        <w:rPr>
          <w:rFonts w:ascii="Times New Roman" w:hAnsi="Times New Roman" w:cs="Times New Roman"/>
          <w:sz w:val="28"/>
          <w:szCs w:val="28"/>
        </w:rPr>
      </w:pPr>
      <w:r>
        <w:rPr>
          <w:noProof/>
        </w:rPr>
        <w:drawing>
          <wp:inline distT="0" distB="0" distL="0" distR="0" wp14:anchorId="458923D2" wp14:editId="49984516">
            <wp:extent cx="3276600" cy="1365250"/>
            <wp:effectExtent l="0" t="0" r="0" b="63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76600" cy="1365250"/>
                    </a:xfrm>
                    <a:prstGeom prst="rect">
                      <a:avLst/>
                    </a:prstGeom>
                    <a:noFill/>
                    <a:ln>
                      <a:noFill/>
                    </a:ln>
                  </pic:spPr>
                </pic:pic>
              </a:graphicData>
            </a:graphic>
          </wp:inline>
        </w:drawing>
      </w:r>
    </w:p>
    <w:p w14:paraId="2D0713BF" w14:textId="240F35FD" w:rsidR="00551F35" w:rsidRDefault="00551F35" w:rsidP="00551F35">
      <w:pPr>
        <w:rPr>
          <w:rFonts w:ascii="Times New Roman" w:hAnsi="Times New Roman" w:cs="Times New Roman"/>
          <w:b/>
          <w:bCs/>
          <w:sz w:val="60"/>
          <w:szCs w:val="60"/>
        </w:rPr>
      </w:pPr>
      <w:r>
        <w:rPr>
          <w:rFonts w:ascii="Times New Roman" w:hAnsi="Times New Roman" w:cs="Times New Roman"/>
          <w:b/>
          <w:bCs/>
          <w:sz w:val="60"/>
          <w:szCs w:val="60"/>
        </w:rPr>
        <w:lastRenderedPageBreak/>
        <w:t>Result</w:t>
      </w:r>
    </w:p>
    <w:p w14:paraId="48C98313" w14:textId="75B65B59" w:rsidR="00551F35" w:rsidRDefault="00551F35" w:rsidP="00551F35">
      <w:pPr>
        <w:rPr>
          <w:rFonts w:ascii="Times New Roman" w:hAnsi="Times New Roman" w:cs="Times New Roman"/>
          <w:b/>
          <w:bCs/>
          <w:sz w:val="60"/>
          <w:szCs w:val="60"/>
        </w:rPr>
      </w:pPr>
    </w:p>
    <w:p w14:paraId="6FDB514D" w14:textId="65F01BB7" w:rsidR="00551F35" w:rsidRPr="008C41F3" w:rsidRDefault="00551F35" w:rsidP="00551F35">
      <w:pPr>
        <w:pStyle w:val="ListParagraph"/>
        <w:numPr>
          <w:ilvl w:val="0"/>
          <w:numId w:val="4"/>
        </w:numPr>
        <w:rPr>
          <w:rFonts w:ascii="Times New Roman" w:hAnsi="Times New Roman" w:cs="Times New Roman"/>
          <w:sz w:val="28"/>
          <w:szCs w:val="28"/>
        </w:rPr>
      </w:pPr>
      <w:r w:rsidRPr="008C41F3">
        <w:rPr>
          <w:rFonts w:ascii="Times New Roman" w:hAnsi="Times New Roman" w:cs="Times New Roman"/>
          <w:sz w:val="28"/>
          <w:szCs w:val="28"/>
        </w:rPr>
        <w:t xml:space="preserve">Accuracy with entropy </w:t>
      </w:r>
      <w:r w:rsidR="008C41F3" w:rsidRPr="008C41F3">
        <w:rPr>
          <w:rFonts w:ascii="Times New Roman" w:hAnsi="Times New Roman" w:cs="Times New Roman"/>
          <w:sz w:val="28"/>
          <w:szCs w:val="28"/>
        </w:rPr>
        <w:t>criterion: 85.81</w:t>
      </w:r>
    </w:p>
    <w:p w14:paraId="10CE534A" w14:textId="37A085AB" w:rsidR="008C41F3" w:rsidRDefault="008C41F3" w:rsidP="00551F35">
      <w:pPr>
        <w:pStyle w:val="ListParagraph"/>
        <w:numPr>
          <w:ilvl w:val="0"/>
          <w:numId w:val="4"/>
        </w:numPr>
        <w:rPr>
          <w:rFonts w:ascii="Times New Roman" w:hAnsi="Times New Roman" w:cs="Times New Roman"/>
          <w:sz w:val="28"/>
          <w:szCs w:val="28"/>
        </w:rPr>
      </w:pPr>
      <w:r w:rsidRPr="008C41F3">
        <w:rPr>
          <w:rFonts w:ascii="Times New Roman" w:hAnsi="Times New Roman" w:cs="Times New Roman"/>
          <w:sz w:val="28"/>
          <w:szCs w:val="28"/>
        </w:rPr>
        <w:t xml:space="preserve">Accuracy with Gini criterion: 85.82 </w:t>
      </w:r>
    </w:p>
    <w:p w14:paraId="2434D4DA" w14:textId="733E48CE" w:rsidR="003764A2" w:rsidRPr="008C41F3" w:rsidRDefault="003764A2" w:rsidP="00551F35">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Area under curve: 0.78</w:t>
      </w:r>
    </w:p>
    <w:p w14:paraId="1B141B69" w14:textId="77777777" w:rsidR="00551F35" w:rsidRPr="00551F35" w:rsidRDefault="00551F35" w:rsidP="00551F35">
      <w:pPr>
        <w:pStyle w:val="ListParagraph"/>
        <w:rPr>
          <w:rFonts w:ascii="Times New Roman" w:hAnsi="Times New Roman" w:cs="Times New Roman"/>
          <w:sz w:val="28"/>
          <w:szCs w:val="28"/>
        </w:rPr>
      </w:pPr>
    </w:p>
    <w:p w14:paraId="520EC592" w14:textId="1BBE48E2" w:rsidR="00551F35" w:rsidRDefault="00551F35" w:rsidP="00551F35">
      <w:pPr>
        <w:pStyle w:val="ListParagraph"/>
        <w:rPr>
          <w:rFonts w:ascii="Times New Roman" w:hAnsi="Times New Roman" w:cs="Times New Roman"/>
          <w:b/>
          <w:bCs/>
          <w:sz w:val="40"/>
          <w:szCs w:val="40"/>
        </w:rPr>
      </w:pPr>
    </w:p>
    <w:p w14:paraId="6DFECD95" w14:textId="77777777" w:rsidR="00551F35" w:rsidRPr="00551F35" w:rsidRDefault="00551F35" w:rsidP="00551F35">
      <w:pPr>
        <w:pStyle w:val="ListParagraph"/>
        <w:rPr>
          <w:rFonts w:ascii="Times New Roman" w:hAnsi="Times New Roman" w:cs="Times New Roman"/>
          <w:sz w:val="28"/>
          <w:szCs w:val="28"/>
        </w:rPr>
      </w:pPr>
    </w:p>
    <w:p w14:paraId="24F0E1BB" w14:textId="77777777" w:rsidR="00551F35" w:rsidRPr="004369A5" w:rsidRDefault="00551F35" w:rsidP="004369A5">
      <w:pPr>
        <w:autoSpaceDE w:val="0"/>
        <w:autoSpaceDN w:val="0"/>
        <w:adjustRightInd w:val="0"/>
        <w:spacing w:after="0" w:line="240" w:lineRule="auto"/>
        <w:rPr>
          <w:rFonts w:ascii="Times New Roman" w:hAnsi="Times New Roman" w:cs="Times New Roman"/>
          <w:sz w:val="28"/>
          <w:szCs w:val="28"/>
        </w:rPr>
      </w:pPr>
    </w:p>
    <w:sectPr w:rsidR="00551F35" w:rsidRPr="004369A5" w:rsidSect="007B365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903F05" w14:textId="77777777" w:rsidR="00AD5014" w:rsidRDefault="00AD5014" w:rsidP="007B3658">
      <w:pPr>
        <w:spacing w:after="0" w:line="240" w:lineRule="auto"/>
      </w:pPr>
      <w:r>
        <w:separator/>
      </w:r>
    </w:p>
  </w:endnote>
  <w:endnote w:type="continuationSeparator" w:id="0">
    <w:p w14:paraId="6E931105" w14:textId="77777777" w:rsidR="00AD5014" w:rsidRDefault="00AD5014" w:rsidP="007B3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388842" w14:textId="77777777" w:rsidR="00AD5014" w:rsidRDefault="00AD5014" w:rsidP="007B3658">
      <w:pPr>
        <w:spacing w:after="0" w:line="240" w:lineRule="auto"/>
      </w:pPr>
      <w:r>
        <w:separator/>
      </w:r>
    </w:p>
  </w:footnote>
  <w:footnote w:type="continuationSeparator" w:id="0">
    <w:p w14:paraId="4C6A6A11" w14:textId="77777777" w:rsidR="00AD5014" w:rsidRDefault="00AD5014" w:rsidP="007B36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D6A97"/>
    <w:multiLevelType w:val="hybridMultilevel"/>
    <w:tmpl w:val="410CDFE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C636AF9"/>
    <w:multiLevelType w:val="hybridMultilevel"/>
    <w:tmpl w:val="5B94971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A2526A7"/>
    <w:multiLevelType w:val="multilevel"/>
    <w:tmpl w:val="FBB02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CA4303"/>
    <w:multiLevelType w:val="hybridMultilevel"/>
    <w:tmpl w:val="F8FEF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658"/>
    <w:rsid w:val="001923AC"/>
    <w:rsid w:val="00253818"/>
    <w:rsid w:val="003764A2"/>
    <w:rsid w:val="004140FA"/>
    <w:rsid w:val="004369A5"/>
    <w:rsid w:val="004A15FD"/>
    <w:rsid w:val="004C7D59"/>
    <w:rsid w:val="00551F35"/>
    <w:rsid w:val="00755521"/>
    <w:rsid w:val="007B3658"/>
    <w:rsid w:val="008C41F3"/>
    <w:rsid w:val="00904F56"/>
    <w:rsid w:val="00AD5014"/>
    <w:rsid w:val="00E0527A"/>
    <w:rsid w:val="00E944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AC27B"/>
  <w15:chartTrackingRefBased/>
  <w15:docId w15:val="{0B56D9B6-F953-4947-B50A-BC580B83A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B365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B3658"/>
    <w:rPr>
      <w:rFonts w:eastAsiaTheme="minorEastAsia"/>
      <w:lang w:val="en-US"/>
    </w:rPr>
  </w:style>
  <w:style w:type="paragraph" w:styleId="Header">
    <w:name w:val="header"/>
    <w:basedOn w:val="Normal"/>
    <w:link w:val="HeaderChar"/>
    <w:uiPriority w:val="99"/>
    <w:unhideWhenUsed/>
    <w:rsid w:val="007B36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3658"/>
  </w:style>
  <w:style w:type="paragraph" w:styleId="Footer">
    <w:name w:val="footer"/>
    <w:basedOn w:val="Normal"/>
    <w:link w:val="FooterChar"/>
    <w:uiPriority w:val="99"/>
    <w:unhideWhenUsed/>
    <w:rsid w:val="007B36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3658"/>
  </w:style>
  <w:style w:type="paragraph" w:styleId="NormalWeb">
    <w:name w:val="Normal (Web)"/>
    <w:basedOn w:val="Normal"/>
    <w:uiPriority w:val="99"/>
    <w:semiHidden/>
    <w:unhideWhenUsed/>
    <w:rsid w:val="007B365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B3658"/>
    <w:rPr>
      <w:color w:val="0000FF"/>
      <w:u w:val="single"/>
    </w:rPr>
  </w:style>
  <w:style w:type="paragraph" w:styleId="ListParagraph">
    <w:name w:val="List Paragraph"/>
    <w:basedOn w:val="Normal"/>
    <w:uiPriority w:val="34"/>
    <w:qFormat/>
    <w:rsid w:val="004369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4100588">
      <w:bodyDiv w:val="1"/>
      <w:marLeft w:val="0"/>
      <w:marRight w:val="0"/>
      <w:marTop w:val="0"/>
      <w:marBottom w:val="0"/>
      <w:divBdr>
        <w:top w:val="none" w:sz="0" w:space="0" w:color="auto"/>
        <w:left w:val="none" w:sz="0" w:space="0" w:color="auto"/>
        <w:bottom w:val="none" w:sz="0" w:space="0" w:color="auto"/>
        <w:right w:val="none" w:sz="0" w:space="0" w:color="auto"/>
      </w:divBdr>
    </w:div>
    <w:div w:id="1010133997">
      <w:bodyDiv w:val="1"/>
      <w:marLeft w:val="0"/>
      <w:marRight w:val="0"/>
      <w:marTop w:val="0"/>
      <w:marBottom w:val="0"/>
      <w:divBdr>
        <w:top w:val="none" w:sz="0" w:space="0" w:color="auto"/>
        <w:left w:val="none" w:sz="0" w:space="0" w:color="auto"/>
        <w:bottom w:val="none" w:sz="0" w:space="0" w:color="auto"/>
        <w:right w:val="none" w:sz="0" w:space="0" w:color="auto"/>
      </w:divBdr>
    </w:div>
    <w:div w:id="1076322520">
      <w:bodyDiv w:val="1"/>
      <w:marLeft w:val="0"/>
      <w:marRight w:val="0"/>
      <w:marTop w:val="0"/>
      <w:marBottom w:val="0"/>
      <w:divBdr>
        <w:top w:val="none" w:sz="0" w:space="0" w:color="auto"/>
        <w:left w:val="none" w:sz="0" w:space="0" w:color="auto"/>
        <w:bottom w:val="none" w:sz="0" w:space="0" w:color="auto"/>
        <w:right w:val="none" w:sz="0" w:space="0" w:color="auto"/>
      </w:divBdr>
    </w:div>
    <w:div w:id="1907060279">
      <w:bodyDiv w:val="1"/>
      <w:marLeft w:val="0"/>
      <w:marRight w:val="0"/>
      <w:marTop w:val="0"/>
      <w:marBottom w:val="0"/>
      <w:divBdr>
        <w:top w:val="none" w:sz="0" w:space="0" w:color="auto"/>
        <w:left w:val="none" w:sz="0" w:space="0" w:color="auto"/>
        <w:bottom w:val="none" w:sz="0" w:space="0" w:color="auto"/>
        <w:right w:val="none" w:sz="0" w:space="0" w:color="auto"/>
      </w:divBdr>
    </w:div>
    <w:div w:id="2037537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reditworthiness" TargetMode="External"/><Relationship Id="rId13" Type="http://schemas.openxmlformats.org/officeDocument/2006/relationships/hyperlink" Target="https://en.wikipedia.org/wiki/Univariate" TargetMode="External"/><Relationship Id="rId18" Type="http://schemas.openxmlformats.org/officeDocument/2006/relationships/hyperlink" Target="https://en.wikipedia.org/w/index.php?title=Profitability_ratio&amp;action=edit&amp;redlink=1" TargetMode="External"/><Relationship Id="rId26" Type="http://schemas.openxmlformats.org/officeDocument/2006/relationships/image" Target="media/image3.png"/><Relationship Id="rId3" Type="http://schemas.openxmlformats.org/officeDocument/2006/relationships/styles" Target="styles.xml"/><Relationship Id="rId21" Type="http://schemas.openxmlformats.org/officeDocument/2006/relationships/image" Target="media/image2.jpeg"/><Relationship Id="rId7" Type="http://schemas.openxmlformats.org/officeDocument/2006/relationships/endnotes" Target="endnotes.xml"/><Relationship Id="rId12" Type="http://schemas.openxmlformats.org/officeDocument/2006/relationships/hyperlink" Target="https://en.wikipedia.org/wiki/Collateral_(finance)" TargetMode="External"/><Relationship Id="rId17" Type="http://schemas.openxmlformats.org/officeDocument/2006/relationships/hyperlink" Target="https://en.wikipedia.org/w/index.php?title=Risk_Management_Association&amp;action=edit&amp;redlink=1" TargetMode="External"/><Relationship Id="rId25" Type="http://schemas.openxmlformats.org/officeDocument/2006/relationships/hyperlink" Target="https://en.wikipedia.org/wiki/Data_mining" TargetMode="External"/><Relationship Id="rId2" Type="http://schemas.openxmlformats.org/officeDocument/2006/relationships/numbering" Target="numbering.xml"/><Relationship Id="rId16" Type="http://schemas.openxmlformats.org/officeDocument/2006/relationships/hyperlink" Target="https://en.wikipedia.org/wiki/Moody%27s" TargetMode="External"/><Relationship Id="rId20" Type="http://schemas.openxmlformats.org/officeDocument/2006/relationships/image" Target="media/image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Ratio" TargetMode="External"/><Relationship Id="rId24" Type="http://schemas.openxmlformats.org/officeDocument/2006/relationships/hyperlink" Target="https://en.wikipedia.org/wiki/Analytics" TargetMode="External"/><Relationship Id="rId5" Type="http://schemas.openxmlformats.org/officeDocument/2006/relationships/webSettings" Target="webSettings.xml"/><Relationship Id="rId15" Type="http://schemas.openxmlformats.org/officeDocument/2006/relationships/hyperlink" Target="https://en.wikipedia.org/wiki/Standard_%26_Poor%27s" TargetMode="External"/><Relationship Id="rId23" Type="http://schemas.openxmlformats.org/officeDocument/2006/relationships/hyperlink" Target="https://en.wikipedia.org/wiki/Data_mining" TargetMode="External"/><Relationship Id="rId28" Type="http://schemas.openxmlformats.org/officeDocument/2006/relationships/fontTable" Target="fontTable.xml"/><Relationship Id="rId10" Type="http://schemas.openxmlformats.org/officeDocument/2006/relationships/hyperlink" Target="https://en.wikipedia.org/wiki/Bank" TargetMode="External"/><Relationship Id="rId19" Type="http://schemas.openxmlformats.org/officeDocument/2006/relationships/hyperlink" Target="https://en.wikipedia.org/wiki/Quick_Ratio" TargetMode="External"/><Relationship Id="rId4" Type="http://schemas.openxmlformats.org/officeDocument/2006/relationships/settings" Target="settings.xml"/><Relationship Id="rId9" Type="http://schemas.openxmlformats.org/officeDocument/2006/relationships/hyperlink" Target="https://en.wikipedia.org/wiki/Bond_(finance)" TargetMode="External"/><Relationship Id="rId14" Type="http://schemas.openxmlformats.org/officeDocument/2006/relationships/hyperlink" Target="https://en.wikipedia.org/wiki/Accounting" TargetMode="External"/><Relationship Id="rId22" Type="http://schemas.openxmlformats.org/officeDocument/2006/relationships/hyperlink" Target="https://en.wikipedia.org/wiki/Open_standard" TargetMode="External"/><Relationship Id="rId27"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2020-08-24T00:00:00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9</Pages>
  <Words>1225</Words>
  <Characters>6986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 Himanshu Mittal</dc:creator>
  <cp:keywords/>
  <dc:description/>
  <cp:lastModifiedBy>Himanshu Mittal</cp:lastModifiedBy>
  <cp:revision>3</cp:revision>
  <dcterms:created xsi:type="dcterms:W3CDTF">2020-08-24T12:37:00Z</dcterms:created>
  <dcterms:modified xsi:type="dcterms:W3CDTF">2020-08-24T16:20:00Z</dcterms:modified>
</cp:coreProperties>
</file>