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 Specification Document</w:t>
      </w:r>
    </w:p>
    <w:p>
      <w:pPr>
        <w:pStyle w:val="Heading1"/>
      </w:pPr>
      <w:r>
        <w:t>1. Project Overview</w:t>
      </w:r>
    </w:p>
    <w:p>
      <w:r>
        <w:t>Project Name: Healthcare Claim Liability OCR Extraction Project</w:t>
        <w:br/>
        <w:br/>
        <w:t>Objective: The purpose of this project is to automatically extract claim-related attribute information from unstructured documents such as PDFs stored in ImageRight and from external websites, in order to populate a structured dataset for claim liability modeling and analysis.</w:t>
      </w:r>
    </w:p>
    <w:p>
      <w:pPr>
        <w:pStyle w:val="Heading1"/>
      </w:pPr>
      <w:r>
        <w:t>2. Data Sources</w:t>
      </w:r>
    </w:p>
    <w:p>
      <w:r>
        <w:t>2.1 Internal Documents (ImageRight PDFs):</w:t>
        <w:br/>
        <w:t>- 10 different claims, each having 6 PDF document types.</w:t>
        <w:br/>
        <w:t>- Each PDF document contains 4-5 pages with multiple claim-related information.</w:t>
        <w:br/>
        <w:br/>
        <w:t>2.2 External Links:</w:t>
        <w:br/>
        <w:t>- 40+ external websites provided for additional claim attribute extraction.</w:t>
        <w:br/>
        <w:t>- Attributes to be extracted from these links match the list of required fields.</w:t>
      </w:r>
    </w:p>
    <w:p>
      <w:pPr>
        <w:pStyle w:val="Heading1"/>
      </w:pPr>
      <w:r>
        <w:t>3. Attributes to Extract</w:t>
      </w:r>
    </w:p>
    <w:p>
      <w:r>
        <w:t>- complaint</w:t>
      </w:r>
    </w:p>
    <w:p>
      <w:r>
        <w:t>- plaintiff demand</w:t>
      </w:r>
    </w:p>
    <w:p>
      <w:r>
        <w:t>- were providers involved in care</w:t>
      </w:r>
    </w:p>
    <w:p>
      <w:r>
        <w:t>- mediation notes</w:t>
      </w:r>
    </w:p>
    <w:p>
      <w:r>
        <w:t>- number of emails at a point in time</w:t>
      </w:r>
    </w:p>
    <w:p>
      <w:r>
        <w:t>- specific injury</w:t>
      </w:r>
    </w:p>
    <w:p>
      <w:r>
        <w:t>- plaintiff economic damage alleged</w:t>
      </w:r>
    </w:p>
    <w:p>
      <w:r>
        <w:t>- plaintiff non-economic damage alleged</w:t>
      </w:r>
    </w:p>
    <w:p>
      <w:r>
        <w:t>- plaintiff punitive damage alleged</w:t>
      </w:r>
    </w:p>
    <w:p>
      <w:r>
        <w:t>- venue caps on damage</w:t>
      </w:r>
    </w:p>
    <w:p>
      <w:r>
        <w:t>- plaintiff dependent</w:t>
      </w:r>
    </w:p>
    <w:p>
      <w:r>
        <w:t>- settlement of co-defendant</w:t>
      </w:r>
    </w:p>
    <w:p>
      <w:r>
        <w:t>- are we the last defendant</w:t>
      </w:r>
    </w:p>
    <w:p>
      <w:r>
        <w:t>- plaintiff annual income</w:t>
      </w:r>
    </w:p>
    <w:p>
      <w:r>
        <w:t>- cause of loss</w:t>
      </w:r>
    </w:p>
    <w:p>
      <w:r>
        <w:t>- documentation issues</w:t>
      </w:r>
    </w:p>
    <w:p>
      <w:r>
        <w:t>- missing notes</w:t>
      </w:r>
    </w:p>
    <w:p>
      <w:r>
        <w:t>- alternate records</w:t>
      </w:r>
    </w:p>
    <w:p>
      <w:r>
        <w:t>- number of co-defendant</w:t>
      </w:r>
    </w:p>
    <w:p>
      <w:r>
        <w:t>- plaintiff history of substance abuse or behavioral disorder impacting the treatment</w:t>
      </w:r>
    </w:p>
    <w:p>
      <w:r>
        <w:t>- does plaintiff have a life care plan</w:t>
      </w:r>
    </w:p>
    <w:p>
      <w:r>
        <w:t>- allegation</w:t>
      </w:r>
    </w:p>
    <w:p>
      <w:r>
        <w:t>- misadventure court</w:t>
      </w:r>
    </w:p>
    <w:p>
      <w:r>
        <w:t>- defendant provider</w:t>
      </w:r>
    </w:p>
    <w:p>
      <w:r>
        <w:t>- prior NPDB support reports</w:t>
      </w:r>
    </w:p>
    <w:p>
      <w:r>
        <w:t>- defendant prior claim frequencies</w:t>
      </w:r>
    </w:p>
    <w:p>
      <w:r>
        <w:t>- media coverage of claim</w:t>
      </w:r>
    </w:p>
    <w:p>
      <w:r>
        <w:t>- are we the deep pocket</w:t>
      </w:r>
    </w:p>
    <w:p>
      <w:r>
        <w:t>- high risk procedure</w:t>
      </w:r>
    </w:p>
    <w:p>
      <w:r>
        <w:t>- plaintiff sympathy score</w:t>
      </w:r>
    </w:p>
    <w:p>
      <w:r>
        <w:t>- judge scorecard</w:t>
      </w:r>
    </w:p>
    <w:p>
      <w:r>
        <w:t>- RM Laila limits available</w:t>
      </w:r>
    </w:p>
    <w:p>
      <w:r>
        <w:t>- defendant provider honesty</w:t>
      </w:r>
    </w:p>
    <w:p>
      <w:r>
        <w:t>- birth injury</w:t>
      </w:r>
    </w:p>
    <w:p>
      <w:r>
        <w:t>- permanent impairment</w:t>
      </w:r>
    </w:p>
    <w:p>
      <w:r>
        <w:t>- plaintiff gender</w:t>
      </w:r>
    </w:p>
    <w:p>
      <w:r>
        <w:t>- high equity setting</w:t>
      </w:r>
    </w:p>
    <w:p>
      <w:r>
        <w:t>- close date</w:t>
      </w:r>
    </w:p>
    <w:p>
      <w:r>
        <w:t>- provider’s facility ISO</w:t>
      </w:r>
    </w:p>
    <w:p>
      <w:r>
        <w:t>- coverage limit per incident</w:t>
      </w:r>
    </w:p>
    <w:p>
      <w:r>
        <w:t>- claimant date of birth</w:t>
      </w:r>
    </w:p>
    <w:p>
      <w:r>
        <w:t>- claim description</w:t>
      </w:r>
    </w:p>
    <w:p>
      <w:r>
        <w:t>- provider gender</w:t>
      </w:r>
    </w:p>
    <w:p>
      <w:r>
        <w:t>- injury severity</w:t>
      </w:r>
    </w:p>
    <w:p>
      <w:r>
        <w:t>- insurance coverage available to co-defendant</w:t>
      </w:r>
    </w:p>
    <w:p>
      <w:pPr>
        <w:pStyle w:val="Heading1"/>
      </w:pPr>
      <w:r>
        <w:t>4. Solution Vision</w:t>
      </w:r>
    </w:p>
    <w:p>
      <w:r>
        <w:t>The solution will leverage OCR technologies to extract text from PDF documents, including scanned or image-based files. Extracted information will be processed using NLP and rule-based extraction techniques, mapping the extracted values to the defined attributes. For external links, web scraping combined with text parsing and NLP will be used. The final output will be a structured tabular dataset containing all claims and their respective attributes.</w:t>
      </w:r>
    </w:p>
    <w:p>
      <w:pPr>
        <w:pStyle w:val="Heading1"/>
      </w:pPr>
      <w:r>
        <w:t>5. Data Flow &amp; Architecture Overview</w:t>
      </w:r>
    </w:p>
    <w:p>
      <w:r>
        <w:t>- Upload PDF documents to a central repository (ImageRight or GCS bucket).</w:t>
        <w:br/>
        <w:t>- OCR extraction of text content from PDFs.</w:t>
        <w:br/>
        <w:t>- NLP / regex / rule-based extraction of attribute values.</w:t>
        <w:br/>
        <w:t>- External website scraping and attribute extraction.</w:t>
        <w:br/>
        <w:t>- Aggregation of extracted data into a structured table (one row per claim).</w:t>
        <w:br/>
        <w:t>- Output stored in CSV or database for downstream claim liability modeling.</w:t>
      </w:r>
    </w:p>
    <w:p>
      <w:pPr>
        <w:pStyle w:val="Heading1"/>
      </w:pPr>
      <w:r>
        <w:t>6. Assumptions &amp; Dependencies</w:t>
      </w:r>
    </w:p>
    <w:p>
      <w:r>
        <w:t>- All PDFs follow a consistent format with labeled or structured data.</w:t>
        <w:br/>
        <w:t>- External websites are accessible and allow scraping or API access.</w:t>
        <w:br/>
        <w:t>- OCR engine (e.g., Tesseract, PyMuPDF, or commercial OCR) is available.</w:t>
        <w:br/>
        <w:t>- Required NLP and extraction libraries are installed and available.</w:t>
        <w:br/>
        <w:t>- All attributes are expected to appear in at least one document per claim.</w:t>
      </w:r>
    </w:p>
    <w:p>
      <w:pPr>
        <w:pStyle w:val="Heading1"/>
      </w:pPr>
      <w:r>
        <w:t>7. Future Enhancements</w:t>
      </w:r>
    </w:p>
    <w:p>
      <w:r>
        <w:t>- Enhance extraction accuracy using LLMs or AI-based entity recognition.</w:t>
        <w:br/>
        <w:t>- Integrate directly with claim processing systems for automated ingestion.</w:t>
        <w:br/>
        <w:t>- Add alerting or validation for missing or inconsistent attribute values.</w:t>
        <w:br/>
        <w:t>- Extend external link extraction to additional data sources.</w:t>
      </w:r>
    </w:p>
    <w:p>
      <w:pPr>
        <w:pStyle w:val="Heading1"/>
      </w:pPr>
      <w:r>
        <w:t>8. Sign-Off Criteria</w:t>
      </w:r>
    </w:p>
    <w:p>
      <w:r>
        <w:t>- Confirmation that all required attributes are extracted accurately.</w:t>
        <w:br/>
        <w:t>- Structured output table validated with sample claims.</w:t>
        <w:br/>
        <w:t>- OCR and external link extraction workflow approved by stakeholders.</w:t>
        <w:br/>
        <w:t>- Documentation reviewed and signed off by project manager and client.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