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Named Entity Recognition (NER) Model - Documentation</w:t>
      </w:r>
    </w:p>
    <w:p>
      <w:pPr>
        <w:pStyle w:val="Heading2"/>
      </w:pPr>
      <w:r>
        <w:t>1. Overview</w:t>
      </w:r>
    </w:p>
    <w:p>
      <w:r>
        <w:t>This document provides a detailed explanation of the Named Entity Recognition (NER) model built using BERT (bert-base-uncased). The model is trained to identify named entities such as persons, organizations, locations, and dates.</w:t>
      </w:r>
    </w:p>
    <w:p>
      <w:pPr>
        <w:pStyle w:val="Heading2"/>
      </w:pPr>
      <w:r>
        <w:t>2. Dataset Structure</w:t>
      </w:r>
    </w:p>
    <w:p>
      <w:r>
        <w:t>The dataset consists of two CSV files:</w:t>
      </w:r>
    </w:p>
    <w:p>
      <w:r>
        <w:t>1. sentences.csv: Contains sentence descriptions mapped by sentence_id.</w:t>
      </w:r>
    </w:p>
    <w:p>
      <w:r>
        <w:t>2. tokens.csv: Contains tokens and their corresponding NER labels mapped by sentence_id.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sentence_id</w:t>
            </w:r>
          </w:p>
        </w:tc>
        <w:tc>
          <w:tcPr>
            <w:tcW w:type="dxa" w:w="2880"/>
          </w:tcPr>
          <w:p>
            <w:r>
              <w:t>token</w:t>
            </w:r>
          </w:p>
        </w:tc>
        <w:tc>
          <w:tcPr>
            <w:tcW w:type="dxa" w:w="2880"/>
          </w:tcPr>
          <w:p>
            <w:r>
              <w:t>tag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Elon</w:t>
            </w:r>
          </w:p>
        </w:tc>
        <w:tc>
          <w:tcPr>
            <w:tcW w:type="dxa" w:w="2880"/>
          </w:tcPr>
          <w:p>
            <w:r>
              <w:t>B-PER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Musk</w:t>
            </w:r>
          </w:p>
        </w:tc>
        <w:tc>
          <w:tcPr>
            <w:tcW w:type="dxa" w:w="2880"/>
          </w:tcPr>
          <w:p>
            <w:r>
              <w:t>I-PER</w:t>
            </w:r>
          </w:p>
        </w:tc>
      </w:tr>
    </w:tbl>
    <w:p>
      <w:pPr>
        <w:pStyle w:val="Heading2"/>
      </w:pPr>
      <w:r>
        <w:t>3. Training Pipeline</w:t>
      </w:r>
    </w:p>
    <w:p>
      <w:r>
        <w:t>The model is trained using the BERT tokenizer and classifier. The pipeline follows these steps:</w:t>
      </w:r>
    </w:p>
    <w:p>
      <w:r>
        <w:t>1. Load and preprocess the dataset</w:t>
      </w:r>
    </w:p>
    <w:p>
      <w:r>
        <w:t>2. Tokenize and align labels</w:t>
      </w:r>
    </w:p>
    <w:p>
      <w:r>
        <w:t>3. Train BERT for token classification</w:t>
      </w:r>
    </w:p>
    <w:p>
      <w:r>
        <w:t>4. Save the trained model</w:t>
      </w:r>
    </w:p>
    <w:p>
      <w:pPr>
        <w:pStyle w:val="Heading2"/>
      </w:pPr>
      <w:r>
        <w:t>4. Testing and Evaluation</w:t>
      </w:r>
    </w:p>
    <w:p>
      <w:r>
        <w:t>After training, the model is tested on unseen data. The predictions are compared against actual labels, and a classification report and confusion matrix are generated.</w:t>
      </w:r>
    </w:p>
    <w:p>
      <w:pPr>
        <w:pStyle w:val="Heading2"/>
      </w:pPr>
      <w:r>
        <w:t>5. Sample 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Token</w:t>
            </w:r>
          </w:p>
        </w:tc>
        <w:tc>
          <w:tcPr>
            <w:tcW w:type="dxa" w:w="2880"/>
          </w:tcPr>
          <w:p>
            <w:r>
              <w:t>Actual Tag</w:t>
            </w:r>
          </w:p>
        </w:tc>
        <w:tc>
          <w:tcPr>
            <w:tcW w:type="dxa" w:w="2880"/>
          </w:tcPr>
          <w:p>
            <w:r>
              <w:t>Predicted Tag</w:t>
            </w:r>
          </w:p>
        </w:tc>
      </w:tr>
      <w:tr>
        <w:tc>
          <w:tcPr>
            <w:tcW w:type="dxa" w:w="2880"/>
          </w:tcPr>
          <w:p>
            <w:r>
              <w:t>Elon</w:t>
            </w:r>
          </w:p>
        </w:tc>
        <w:tc>
          <w:tcPr>
            <w:tcW w:type="dxa" w:w="2880"/>
          </w:tcPr>
          <w:p>
            <w:r>
              <w:t>B-PER</w:t>
            </w:r>
          </w:p>
        </w:tc>
        <w:tc>
          <w:tcPr>
            <w:tcW w:type="dxa" w:w="2880"/>
          </w:tcPr>
          <w:p>
            <w:r>
              <w:t>B-PER</w:t>
            </w:r>
          </w:p>
        </w:tc>
      </w:tr>
      <w:tr>
        <w:tc>
          <w:tcPr>
            <w:tcW w:type="dxa" w:w="2880"/>
          </w:tcPr>
          <w:p>
            <w:r>
              <w:t>Musk</w:t>
            </w:r>
          </w:p>
        </w:tc>
        <w:tc>
          <w:tcPr>
            <w:tcW w:type="dxa" w:w="2880"/>
          </w:tcPr>
          <w:p>
            <w:r>
              <w:t>I-PER</w:t>
            </w:r>
          </w:p>
        </w:tc>
        <w:tc>
          <w:tcPr>
            <w:tcW w:type="dxa" w:w="2880"/>
          </w:tcPr>
          <w:p>
            <w:r>
              <w:t>I-PER</w:t>
            </w:r>
          </w:p>
        </w:tc>
      </w:tr>
      <w:tr>
        <w:tc>
          <w:tcPr>
            <w:tcW w:type="dxa" w:w="2880"/>
          </w:tcPr>
          <w:p>
            <w:r>
              <w:t>founded</w:t>
            </w:r>
          </w:p>
        </w:tc>
        <w:tc>
          <w:tcPr>
            <w:tcW w:type="dxa" w:w="2880"/>
          </w:tcPr>
          <w:p>
            <w:r>
              <w:t>O</w:t>
            </w:r>
          </w:p>
        </w:tc>
        <w:tc>
          <w:tcPr>
            <w:tcW w:type="dxa" w:w="2880"/>
          </w:tcPr>
          <w:p>
            <w:r>
              <w:t>O</w:t>
            </w:r>
          </w:p>
        </w:tc>
      </w:tr>
    </w:tbl>
    <w:p>
      <w:pPr>
        <w:pStyle w:val="Heading2"/>
      </w:pPr>
      <w:r>
        <w:t>6. Conclusion</w:t>
      </w:r>
    </w:p>
    <w:p>
      <w:r>
        <w:t>The NER model successfully identifies named entities and classifies them accurately. The performance is evaluated using precision, recall, and F1-score. The model can be further improved by fine-tuning on a larger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