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Sandeep Baruah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FMCG, Consumer Packaged Goods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Years, 6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Accomplished professional with 6+ years in the CPG industry, specialising in the food and beverages sector. Experience in leading large-scale greenfield projects, implementing digital transformation initiatives, and delivering operational excellence across government and private organizations. Demonstrated success in driving end-to-end project delivery and leading cross-functional teams to achieve significant improvements in efficiency and productivity. Strong track record in stakeholder engagement and planning.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and Program Management, Operations Management, Supply Chain and Procurement, Stakeholder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e25sandeepb@iimidr.ac.in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color w:val="0563c1"/>
                  <w:u w:val="single"/>
                  <w:rtl w:val="0"/>
                </w:rPr>
                <w:t xml:space="preserve">https://www.linkedin.com/in/sandeepbaruah1/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756e6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100.0" w:type="dxa"/>
        <w:tblLayout w:type="fixed"/>
        <w:tblLook w:val="0400"/>
      </w:tblPr>
      <w:tblGrid>
        <w:gridCol w:w="3062"/>
        <w:gridCol w:w="2273"/>
        <w:gridCol w:w="3891"/>
        <w:tblGridChange w:id="0">
          <w:tblGrid>
            <w:gridCol w:w="3062"/>
            <w:gridCol w:w="2273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– 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MBA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National Dairy Research Institute, Karnal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2014-18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 Tech (Dairy Technology)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color w:val="756e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756e6e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1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Assam Public Service Commission Examination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507"/>
              </w:tabs>
              <w:spacing w:after="0" w:line="255" w:lineRule="auto"/>
              <w:ind w:right="14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Secured 1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position in the State at Assam Public Service Commission Examination, 2021 for recruitment under the Directorate of Dairy Development, Govt. of Assam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Director’s Gold Medal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Awarded Director's Gold Medal for Academic Excellence (topper of the UG batch), NDRI Karnal, 2018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Merit Certificate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16" w:lineRule="auto"/>
              <w:ind w:right="14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Awarded Merit Certificate for Academic Excellence (top 5 in the UG batch), NDRI Karnal, 2018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District Level and Zonal Level Inter College Science Quiz Competition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507"/>
              </w:tabs>
              <w:spacing w:after="0" w:line="254" w:lineRule="auto"/>
              <w:ind w:right="14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Secured 1st prize in District Level and Zonal Level Inter College Science Quiz Competition, 2016-17 organised by Haryana State Council for Science &amp; Technology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XXI Regional Level Sports and Games Meet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507"/>
              </w:tabs>
              <w:spacing w:after="0" w:line="254" w:lineRule="auto"/>
              <w:ind w:right="14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Participated in the XXI Regional Level Sports and Games Meet (2010) in the U-19 Cricket category, organised by Navodaya Vidyalaya Samiti, Shillong Region</w:t>
            </w:r>
          </w:p>
        </w:tc>
      </w:tr>
    </w:tbl>
    <w:p w:rsidR="00000000" w:rsidDel="00000000" w:rsidP="00000000" w:rsidRDefault="00000000" w:rsidRPr="00000000" w14:paraId="0000002B">
      <w:pPr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756e6e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Lean Six Sigma – Green Belt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DMAIC-based process improvement, quality enhancement, and waste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June,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Certified Scrum Product Owner (From Scrum Alliance)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Agile product management, backlog prioritization, and stakeholder engagement for efficient product lifecycle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April,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International Programme on Procurement Policy Framework for World Bank–Aided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Procurement processes, compliance, and contract management for World Bank–financed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August, 2022</w:t>
            </w:r>
          </w:p>
        </w:tc>
      </w:tr>
    </w:tbl>
    <w:p w:rsidR="00000000" w:rsidDel="00000000" w:rsidP="00000000" w:rsidRDefault="00000000" w:rsidRPr="00000000" w14:paraId="00000039">
      <w:pPr>
        <w:spacing w:after="40" w:line="240" w:lineRule="auto"/>
        <w:rPr>
          <w:rFonts w:ascii="Arial" w:cs="Arial" w:eastAsia="Arial" w:hAnsi="Arial"/>
          <w:b w:val="1"/>
          <w:color w:val="756e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240" w:lineRule="auto"/>
        <w:rPr>
          <w:rFonts w:ascii="Arial" w:cs="Arial" w:eastAsia="Arial" w:hAnsi="Arial"/>
          <w:b w:val="1"/>
          <w:color w:val="756e6e"/>
        </w:rPr>
      </w:pPr>
      <w:r w:rsidDel="00000000" w:rsidR="00000000" w:rsidRPr="00000000">
        <w:rPr>
          <w:rFonts w:ascii="Arial" w:cs="Arial" w:eastAsia="Arial" w:hAnsi="Arial"/>
          <w:b w:val="1"/>
          <w:color w:val="756e6e"/>
          <w:rtl w:val="0"/>
        </w:rPr>
        <w:t xml:space="preserve">Experience</w:t>
      </w:r>
    </w:p>
    <w:tbl>
      <w:tblPr>
        <w:tblStyle w:val="Table5"/>
        <w:tblW w:w="9808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445"/>
        <w:gridCol w:w="1134"/>
        <w:gridCol w:w="1134"/>
        <w:gridCol w:w="1134"/>
        <w:gridCol w:w="3731"/>
        <w:tblGridChange w:id="0">
          <w:tblGrid>
            <w:gridCol w:w="1230"/>
            <w:gridCol w:w="1445"/>
            <w:gridCol w:w="1134"/>
            <w:gridCol w:w="1134"/>
            <w:gridCol w:w="1134"/>
            <w:gridCol w:w="37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(MM-YY)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Overall Duration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Fonts w:ascii="Arial" w:cs="Arial" w:eastAsia="Arial" w:hAnsi="Arial"/>
                <w:color w:val="252525"/>
                <w:rtl w:val="0"/>
              </w:rPr>
              <w:t xml:space="preserve">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525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Directorate of Dairy Development, Government of Assam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Assistant Rural Dairy Extension Officer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11-2021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03-2025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04-03 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(3 Yrs 4 months)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a World Bank-aided program across 19 districts, driving a 20% increase in milk routed to the formal sector through structured stakeholder engagement.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Conceptualised the revival of 3 defunct dairy plants under a PPP model, generating 1,000+ jobs and 15KLPD processing capacity, delivering ₹32+ lakh annual revenue.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Pitched for establishment of Western Assam's first milk processing plant, conducting comprehensive financial and feasibility analysis and securing ₹10 crore funding from the Ministry of DONER (GoI)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Designed consumer insight–driven location strategy for 16 D2C dairy entrepreneurs using O&amp;D studies, optimizing supply chain flows and launching three marketplaces worth ₹3 crore to expand market reach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Partnered with NDDB to design and deploy a single-window subsidy disbursement portal, overseeing needs assessment, functional design, user testing, and go-live, accelerating ₹10 crore disbursement to 18,000+ dairy farmers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Oversaw client-side development of ₹40 lakh ‘Gopal Tathya’ app, guiding requirements gathering, feature prioritization, UI/UX design, testing, and launch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Spearheaded the transition of departmental processes to E-Office and JIRA-based workflows, reducing delays and process inconsistencies.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Managed end-to-end procurement lifecycle for ₹20 Cr projects coordinating with 10+ OEMs and suppliers, ensuring compliance and timely delivery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Negotiated framework agreements with key vendors for recurring operational supplies, improving supplier reliability, streamlining inventory replenishment, and reducing lead time by 40%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Tetra Pak India Pvt. Ltd, Pune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 Engineer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07-2018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09-2021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02-03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(3 Yrs 2 Months)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Executed six greenfield projects worth ₹200 Cr., leading 100+ member installation teams and ensuring on-time delivery across all sites.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Secured ₹30 crore brownfield expansion bid by driving pre-sales engagement, techno-commercial proposal &amp; market focused solution design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commissioning of Tetra Pak India's first prepared food plant (~₹ 40 crore) enabling entry into the high-growth ready-to-eat segment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Collaborated with cross-functional automation teams to deliver integrated solutions, defining process requirements and coordinating FAT/SAT testing protocols at a 600 KLPD capacity dairy plant, achieving ~25% reduction in unplanned downtime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Developed process specifications and coordinated with automation teams to deliver a client-specific, flexible Cleaning-in-Place (CIP) matrix for a 200 KLPD capacity integrated beverages and dairy plant, resulting in 35% reduction in module turnaround time     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Boosted production throughput by 20% at a 72 KLPD capacity production line (90 ml SKU) by applying Value Stream Mapping and Lean tools to eliminate upstream bottlenecks and streamline batch operations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ind w:left="270" w:right="146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Facilitated change adoption by training 100+ client users on operations and troubleshooting, ensuring a smooth transition to steady-state operations and minimizing post-commissioning issues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842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42815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ndeepbaruah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1tFR4i8D8r1yFS1T4QbwA4gYA==">CgMxLjA4AHIhMWVqRFpmTDB6NVB2ZUtGdUFQanBBaFFmSDN2RUFDYUIw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2025-07-20T15:10:00Z</dcterms:created>
  <dc:creator>Saurabh Shubham</dc:creator>
</cp:coreProperties>
</file>