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339576E2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Sudheer Yerra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1D836A54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Product/Services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3838A9F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years 9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7261A95B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and strategy leader with 7.8 years of experience across AI, SaaS, and mobile platforms. Scaled a B2C app to 85M+ installs, led its pivot to a B2B AI SaaS platform, and built a $7M+ revenue pipeline. Certified CSPO® and Lean Six Sigma Green Belt with proven strengths in GTM, agile execution, and cross-functional leadership.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15452EB9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>Consulting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Management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>Program and Project Management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Sales and Marketing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Digital Transformation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26D28B1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e25venkatay@iimidr.ac.in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175F1BED" w:rsidR="004F6CBA" w:rsidRPr="00DD2BBD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BBD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https://www.linkedin.com/in/sudheer-yerra/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745B2933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446A4C74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4CB191D0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7BA9C7A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GITAM University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314509A3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2012- 2016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32DA61FE" w:rsidR="004F6CBA" w:rsidRDefault="00DD2BB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Tech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4404B7B7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Accelerated Promotions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FC83C13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68">
              <w:rPr>
                <w:rFonts w:ascii="Times New Roman" w:eastAsia="Times New Roman" w:hAnsi="Times New Roman" w:cs="Times New Roman"/>
                <w:sz w:val="24"/>
                <w:szCs w:val="24"/>
              </w:rPr>
              <w:t>Promoted 3× in 3.5 years (Manager → Director) at Rizzle, based on sustained performance, strategic ownership, and cross-functional leadership.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520DE54A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Leadership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29B92554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0F68">
              <w:rPr>
                <w:rFonts w:ascii="Times New Roman" w:eastAsia="Times New Roman" w:hAnsi="Times New Roman" w:cs="Times New Roman"/>
                <w:sz w:val="24"/>
                <w:szCs w:val="24"/>
              </w:rPr>
              <w:t>Filed 9 patents in collaboration with engineering leadership at Rizzle, focused on AI-powered content automation, computer vision, and marketing automation.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242771C5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Diamond Star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65FF1377" w:rsidR="004F6CBA" w:rsidRDefault="00C40F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twice for achieving 50M Play Store Installs and Successful Business Transformation from B2C to B2B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980"/>
        <w:gridCol w:w="6930"/>
        <w:gridCol w:w="1735"/>
      </w:tblGrid>
      <w:tr w:rsidR="004F6CBA" w14:paraId="0366D8D0" w14:textId="77777777" w:rsidTr="00334831">
        <w:tc>
          <w:tcPr>
            <w:tcW w:w="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17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334831">
        <w:tc>
          <w:tcPr>
            <w:tcW w:w="98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76B19E6D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CSPO</w:t>
            </w:r>
          </w:p>
        </w:tc>
        <w:tc>
          <w:tcPr>
            <w:tcW w:w="69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00116D97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8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Certified Scrum Product Owner® (CSPO®) – Scrum Alliance®</w:t>
            </w:r>
          </w:p>
        </w:tc>
        <w:tc>
          <w:tcPr>
            <w:tcW w:w="173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141BF272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334831"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5AE243D8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LSSGB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4B56FCB8" w:rsidR="004F6CBA" w:rsidRPr="00334831" w:rsidRDefault="00334831" w:rsidP="00334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48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Lean Six Sigma Green Belt – KPMG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2FE5E8CA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5221B644" w14:textId="77777777" w:rsidTr="00334831"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062500EF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 AI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B716651" w:rsidR="004F6CBA" w:rsidRPr="00334831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48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Introduction to Generative AI – Google Cloud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096F71AB" w:rsidR="004F6CBA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334831" w14:paraId="395D8817" w14:textId="77777777" w:rsidTr="00334831"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BEC8" w14:textId="0A792EC1" w:rsidR="00334831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CSM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DAE4" w14:textId="73315F52" w:rsidR="00334831" w:rsidRPr="00334831" w:rsidRDefault="00334831" w:rsidP="00334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48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Certified ScrumMaster® (CSM®) – Scrum Alliance®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4DAC" w14:textId="001331F9" w:rsidR="00334831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334831" w14:paraId="03F8DB8E" w14:textId="77777777" w:rsidTr="00334831"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DB74" w14:textId="7B0797B3" w:rsidR="00334831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PMP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9BA0" w14:textId="51F5FBF1" w:rsidR="00334831" w:rsidRPr="00334831" w:rsidRDefault="00334831" w:rsidP="00334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348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Project Management: Professional Certificate – Coursera</w:t>
            </w:r>
          </w:p>
        </w:tc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2298" w14:textId="3FDA490E" w:rsidR="00334831" w:rsidRDefault="0033483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05D5AC71" w:rsidR="004F6CBA" w:rsidRDefault="00334831" w:rsidP="00D213C9">
            <w:proofErr w:type="spellStart"/>
            <w:r>
              <w:t>Silverlabs</w:t>
            </w:r>
            <w:proofErr w:type="spellEnd"/>
            <w:r>
              <w:t xml:space="preserve"> India Pvt Ltd (Rizzle)</w:t>
            </w:r>
          </w:p>
        </w:tc>
        <w:tc>
          <w:tcPr>
            <w:tcW w:w="1350" w:type="dxa"/>
          </w:tcPr>
          <w:p w14:paraId="1C3E6EB1" w14:textId="50ADB751" w:rsidR="004F6CBA" w:rsidRDefault="00334831" w:rsidP="00D213C9">
            <w:r>
              <w:t>Director, Marketing &amp; Content</w:t>
            </w:r>
          </w:p>
        </w:tc>
        <w:tc>
          <w:tcPr>
            <w:tcW w:w="1620" w:type="dxa"/>
          </w:tcPr>
          <w:p w14:paraId="22294D4D" w14:textId="1265B1A2" w:rsidR="004F6CBA" w:rsidRDefault="00334831" w:rsidP="00D213C9">
            <w:r>
              <w:t>03-2019</w:t>
            </w:r>
          </w:p>
        </w:tc>
        <w:tc>
          <w:tcPr>
            <w:tcW w:w="1395" w:type="dxa"/>
          </w:tcPr>
          <w:p w14:paraId="25874403" w14:textId="15057765" w:rsidR="004F6CBA" w:rsidRDefault="00334831" w:rsidP="00D213C9">
            <w:r>
              <w:t>07-2024</w:t>
            </w:r>
          </w:p>
        </w:tc>
        <w:tc>
          <w:tcPr>
            <w:tcW w:w="1795" w:type="dxa"/>
          </w:tcPr>
          <w:p w14:paraId="5148F40A" w14:textId="5D93BE22" w:rsidR="004F6CBA" w:rsidRDefault="00334831" w:rsidP="00D213C9">
            <w:r>
              <w:t>5 yrs 4 months</w:t>
            </w:r>
          </w:p>
        </w:tc>
        <w:tc>
          <w:tcPr>
            <w:tcW w:w="2418" w:type="dxa"/>
          </w:tcPr>
          <w:p w14:paraId="01581027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127338">
              <w:rPr>
                <w:sz w:val="20"/>
              </w:rPr>
              <w:t xml:space="preserve">Scaled Rizzle’s B2C video platform to 85M+ installs and 34M+ MAUs, reaching #2 in Play Store (Social). Built a creator ecosystem of 8M+ </w:t>
            </w:r>
            <w:r>
              <w:rPr>
                <w:sz w:val="20"/>
              </w:rPr>
              <w:t>driven by</w:t>
            </w:r>
            <w:r w:rsidRPr="00127338">
              <w:rPr>
                <w:sz w:val="20"/>
              </w:rPr>
              <w:t xml:space="preserve"> $13M+ in performance, organic, and influencer marketing.</w:t>
            </w:r>
          </w:p>
          <w:p w14:paraId="2A705F51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3D2300">
              <w:rPr>
                <w:sz w:val="20"/>
              </w:rPr>
              <w:t xml:space="preserve">Led the company’s </w:t>
            </w:r>
            <w:r w:rsidRPr="003D2300">
              <w:rPr>
                <w:sz w:val="20"/>
              </w:rPr>
              <w:lastRenderedPageBreak/>
              <w:t>strategic pivot to a B2B AI SaaS domain, launching enterprise video solutions, contributing to $1M+ in ARR, and building a $6M+ pipeline across global markets—representing a digital transformation in product and business model.</w:t>
            </w:r>
          </w:p>
          <w:p w14:paraId="34057447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3D2300">
              <w:rPr>
                <w:sz w:val="20"/>
              </w:rPr>
              <w:t>Spearheaded negotiations and integrations with OpenAI, Claude, Llama, AWS, Anthropic, Getty Images, and others—accelerating product delivery, optimizing cloud spend, and enabling enterprise readiness.</w:t>
            </w:r>
          </w:p>
          <w:p w14:paraId="504AA291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>Automated onboarding and content ops via NLP-driven workflows (5× content output, 75% cost savings) and Programmatic SEO (400% traffic growth, 50K+ articles, 10K+ ranked keywords), guided by ROI-focused cost-benefit analysis.</w:t>
            </w:r>
          </w:p>
          <w:p w14:paraId="5A4B83E8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 xml:space="preserve">Co-developed SaaS pricing and revenue models with co-founders and finance team—supporting pipeline planning, ARR goals, and investor </w:t>
            </w:r>
            <w:r w:rsidRPr="004F7F46">
              <w:rPr>
                <w:sz w:val="20"/>
              </w:rPr>
              <w:lastRenderedPageBreak/>
              <w:t xml:space="preserve">readiness through structured financial </w:t>
            </w:r>
            <w:proofErr w:type="spellStart"/>
            <w:r w:rsidRPr="004F7F46">
              <w:rPr>
                <w:sz w:val="20"/>
              </w:rPr>
              <w:t>modeling</w:t>
            </w:r>
            <w:proofErr w:type="spellEnd"/>
            <w:r w:rsidRPr="004F7F46">
              <w:rPr>
                <w:sz w:val="20"/>
              </w:rPr>
              <w:t>.</w:t>
            </w:r>
          </w:p>
          <w:p w14:paraId="1E103ABE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3D2300">
              <w:rPr>
                <w:sz w:val="20"/>
              </w:rPr>
              <w:t>Applied Agile and Scrum practices across GTM, content, and marketing operations—boosting delivery velocity, team accountability, and execution consistency.</w:t>
            </w:r>
          </w:p>
          <w:p w14:paraId="6FAA4E3B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 xml:space="preserve">Deployed GDPR-compliant GTM and onboarding flows to drive enterprise sales readiness and </w:t>
            </w:r>
            <w:r>
              <w:rPr>
                <w:sz w:val="20"/>
              </w:rPr>
              <w:t xml:space="preserve">accelerate </w:t>
            </w:r>
            <w:r w:rsidRPr="004F7F46">
              <w:rPr>
                <w:sz w:val="20"/>
              </w:rPr>
              <w:t>global client acquisition.</w:t>
            </w:r>
          </w:p>
          <w:p w14:paraId="76C71260" w14:textId="290C7CA1" w:rsidR="004F6CBA" w:rsidRP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8F7664">
              <w:rPr>
                <w:sz w:val="20"/>
              </w:rPr>
              <w:t>Built and led cross-functional team</w:t>
            </w:r>
            <w:r>
              <w:rPr>
                <w:sz w:val="20"/>
              </w:rPr>
              <w:t>s</w:t>
            </w:r>
            <w:r w:rsidRPr="008F7664">
              <w:rPr>
                <w:sz w:val="20"/>
              </w:rPr>
              <w:t xml:space="preserve"> of 200+ across product</w:t>
            </w:r>
            <w:r>
              <w:rPr>
                <w:sz w:val="20"/>
              </w:rPr>
              <w:t>,</w:t>
            </w:r>
            <w:r w:rsidRPr="008F7664">
              <w:rPr>
                <w:sz w:val="20"/>
              </w:rPr>
              <w:t xml:space="preserve"> marketing, growth, content, partnerships, and sales—aligning strategy with execution.</w:t>
            </w:r>
          </w:p>
        </w:tc>
      </w:tr>
      <w:tr w:rsidR="004F6CBA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7C6C8B3F" w:rsidR="004F6CBA" w:rsidRDefault="00334831" w:rsidP="00D213C9">
            <w:r>
              <w:lastRenderedPageBreak/>
              <w:t>Think &amp; Learn Pvt Ltd (</w:t>
            </w:r>
            <w:proofErr w:type="spellStart"/>
            <w:r>
              <w:t>Byju’s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14:paraId="4CFFFF68" w14:textId="7AD2A704" w:rsidR="004F6CBA" w:rsidRDefault="00334831" w:rsidP="00D213C9">
            <w:r>
              <w:t>Business Development Associate</w:t>
            </w:r>
          </w:p>
        </w:tc>
        <w:tc>
          <w:tcPr>
            <w:tcW w:w="1620" w:type="dxa"/>
          </w:tcPr>
          <w:p w14:paraId="13F60F54" w14:textId="3C352740" w:rsidR="004F6CBA" w:rsidRDefault="00334831" w:rsidP="00D213C9">
            <w:r>
              <w:t>10-2018</w:t>
            </w:r>
          </w:p>
        </w:tc>
        <w:tc>
          <w:tcPr>
            <w:tcW w:w="1395" w:type="dxa"/>
          </w:tcPr>
          <w:p w14:paraId="61B6B51F" w14:textId="3E537C5D" w:rsidR="004F6CBA" w:rsidRDefault="00334831" w:rsidP="00D213C9">
            <w:r>
              <w:t>01-2019</w:t>
            </w:r>
          </w:p>
        </w:tc>
        <w:tc>
          <w:tcPr>
            <w:tcW w:w="1795" w:type="dxa"/>
          </w:tcPr>
          <w:p w14:paraId="394F5B86" w14:textId="6F2F1B58" w:rsidR="004F6CBA" w:rsidRDefault="00334831" w:rsidP="00D213C9">
            <w:r>
              <w:t>3 months</w:t>
            </w:r>
          </w:p>
        </w:tc>
        <w:tc>
          <w:tcPr>
            <w:tcW w:w="2418" w:type="dxa"/>
          </w:tcPr>
          <w:p w14:paraId="158F2E4F" w14:textId="77777777" w:rsid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3947B1">
              <w:rPr>
                <w:sz w:val="20"/>
              </w:rPr>
              <w:t>Delivered personalized ed-tech solutions to B2C customers through data-led prospecting, product demos, and field engagements.</w:t>
            </w:r>
          </w:p>
          <w:p w14:paraId="347707C9" w14:textId="2567AE1C" w:rsidR="004F6CBA" w:rsidRPr="00334831" w:rsidRDefault="00334831" w:rsidP="0033483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334831">
              <w:rPr>
                <w:sz w:val="20"/>
              </w:rPr>
              <w:t>Closed multi-year contracts worth $70K+ in 2 months, exceeding onboarding targets and contributing to regional sales expansion</w:t>
            </w:r>
          </w:p>
        </w:tc>
      </w:tr>
      <w:tr w:rsidR="004F6CBA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76AB3496" w:rsidR="004F6CBA" w:rsidRDefault="00334831" w:rsidP="00D213C9">
            <w:r>
              <w:t>Tata Consultanc</w:t>
            </w:r>
            <w:r>
              <w:lastRenderedPageBreak/>
              <w:t>y Services Ltd (TCS)</w:t>
            </w:r>
          </w:p>
        </w:tc>
        <w:tc>
          <w:tcPr>
            <w:tcW w:w="1350" w:type="dxa"/>
          </w:tcPr>
          <w:p w14:paraId="3ED87D50" w14:textId="709B0802" w:rsidR="004F6CBA" w:rsidRDefault="00334831" w:rsidP="00D213C9">
            <w:r>
              <w:lastRenderedPageBreak/>
              <w:t>Systems Engineer</w:t>
            </w:r>
          </w:p>
        </w:tc>
        <w:tc>
          <w:tcPr>
            <w:tcW w:w="1620" w:type="dxa"/>
          </w:tcPr>
          <w:p w14:paraId="124C2ADA" w14:textId="4E4F9D72" w:rsidR="004F6CBA" w:rsidRDefault="00334831" w:rsidP="00D213C9">
            <w:r>
              <w:t>06-2016</w:t>
            </w:r>
          </w:p>
        </w:tc>
        <w:tc>
          <w:tcPr>
            <w:tcW w:w="1395" w:type="dxa"/>
          </w:tcPr>
          <w:p w14:paraId="0F1496EF" w14:textId="7AF1D8AC" w:rsidR="004F6CBA" w:rsidRDefault="00334831" w:rsidP="00D213C9">
            <w:r>
              <w:t>09-2018</w:t>
            </w:r>
          </w:p>
        </w:tc>
        <w:tc>
          <w:tcPr>
            <w:tcW w:w="1795" w:type="dxa"/>
          </w:tcPr>
          <w:p w14:paraId="23EF08F8" w14:textId="5E9D43E4" w:rsidR="004F6CBA" w:rsidRDefault="00BC2B17" w:rsidP="00D213C9">
            <w:r>
              <w:t>2 yrs 3 months</w:t>
            </w:r>
          </w:p>
        </w:tc>
        <w:tc>
          <w:tcPr>
            <w:tcW w:w="2418" w:type="dxa"/>
          </w:tcPr>
          <w:p w14:paraId="49D26A4B" w14:textId="77777777" w:rsidR="00BC2B17" w:rsidRDefault="00BC2B17" w:rsidP="00BC2B1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 xml:space="preserve">Monitored 100+ Azure data </w:t>
            </w:r>
            <w:proofErr w:type="spellStart"/>
            <w:r w:rsidRPr="004F7F46">
              <w:rPr>
                <w:sz w:val="20"/>
              </w:rPr>
              <w:t>center</w:t>
            </w:r>
            <w:proofErr w:type="spellEnd"/>
            <w:r w:rsidRPr="004F7F46">
              <w:rPr>
                <w:sz w:val="20"/>
              </w:rPr>
              <w:t xml:space="preserve"> nodes to ensure </w:t>
            </w:r>
            <w:r w:rsidRPr="004F7F46">
              <w:rPr>
                <w:sz w:val="20"/>
              </w:rPr>
              <w:lastRenderedPageBreak/>
              <w:t>99.99% uptime and SLA compliance for global enterprise clients.</w:t>
            </w:r>
          </w:p>
          <w:p w14:paraId="28449770" w14:textId="77777777" w:rsidR="00BC2B17" w:rsidRDefault="00BC2B17" w:rsidP="00BC2B1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>Led resolution of 20–30 high-priority incidents weekly by coordinating with global teams for real-time diagnostics—minimizing downtime and client impact.</w:t>
            </w:r>
          </w:p>
          <w:p w14:paraId="6A727582" w14:textId="77777777" w:rsidR="00BC2B17" w:rsidRDefault="00BC2B17" w:rsidP="00BC2B1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>Automated daily network health checks using PowerShell, reducing manual effort by ~40% and cutting recurring alerts.</w:t>
            </w:r>
          </w:p>
          <w:p w14:paraId="2437EA23" w14:textId="4C1F68AF" w:rsidR="004F6CBA" w:rsidRPr="00BC2B17" w:rsidRDefault="00BC2B17" w:rsidP="00BC2B1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76" w:lineRule="auto"/>
              <w:ind w:hanging="360"/>
              <w:contextualSpacing w:val="0"/>
              <w:rPr>
                <w:sz w:val="20"/>
              </w:rPr>
            </w:pPr>
            <w:r w:rsidRPr="004F7F46">
              <w:rPr>
                <w:sz w:val="20"/>
              </w:rPr>
              <w:t>Deployed on-site at Microsoft to deliver real-time performance analytics, optimize network reliability, and engage cross-functional stakeholders in live triage.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CD84FDE"/>
    <w:multiLevelType w:val="hybridMultilevel"/>
    <w:tmpl w:val="8BAE152E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691151805">
    <w:abstractNumId w:val="1"/>
  </w:num>
  <w:num w:numId="2" w16cid:durableId="15475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1A7E8E"/>
    <w:rsid w:val="001C76B5"/>
    <w:rsid w:val="001E6BD8"/>
    <w:rsid w:val="00334831"/>
    <w:rsid w:val="00464947"/>
    <w:rsid w:val="004F6CBA"/>
    <w:rsid w:val="00A54E77"/>
    <w:rsid w:val="00BC2B17"/>
    <w:rsid w:val="00C07F29"/>
    <w:rsid w:val="00C40F68"/>
    <w:rsid w:val="00CD310B"/>
    <w:rsid w:val="00DD2BBD"/>
    <w:rsid w:val="00E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Venkata Hari Sudheer Chowdary Yerra EPGP 2025-26 Batch</cp:lastModifiedBy>
  <cp:revision>2</cp:revision>
  <dcterms:created xsi:type="dcterms:W3CDTF">2025-08-08T15:00:00Z</dcterms:created>
  <dcterms:modified xsi:type="dcterms:W3CDTF">2025-08-08T15:00:00Z</dcterms:modified>
</cp:coreProperties>
</file>