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2691E"/>
          <w:spacing w:val="40"/>
          <w:sz w:val="20"/>
          <w:szCs w:val="20"/>
        </w:rPr>
        <w:t xml:space="preserve">WEBSITE CONTENT — FINAL COPY</w:t>
      </w:r>
    </w:p>
    <w:p>
      <w:pPr>
        <w:spacing w:after="60"/>
      </w:pPr>
      <w:r>
        <w:rPr>
          <w:b/>
          <w:bCs/>
          <w:color w:val="6A0F2A"/>
          <w:sz w:val="34"/>
          <w:szCs w:val="34"/>
        </w:rPr>
        <w:t xml:space="preserve">Durga Puja Content Creation Competition 2026</w:t>
      </w:r>
    </w:p>
    <w:p>
      <w:pPr>
        <w:spacing w:after="40"/>
      </w:pPr>
      <w:r>
        <w:rPr>
          <w:i/>
          <w:iCs/>
          <w:color w:val="B01235"/>
          <w:sz w:val="21"/>
          <w:szCs w:val="21"/>
        </w:rPr>
        <w:t xml:space="preserve">An initiative of the Government of West Bengal</w:t>
      </w:r>
    </w:p>
    <w:p>
      <w:pPr>
        <w:spacing w:after="100"/>
      </w:pPr>
      <w:r>
        <w:rPr>
          <w:color w:val="8A7A66"/>
          <w:sz w:val="18"/>
          <w:szCs w:val="18"/>
        </w:rPr>
        <w:t xml:space="preserve">Official tag on all content: @durgapujawb  ·  Contest window: 1–23 Oct 2026</w:t>
      </w:r>
    </w:p>
    <w:p>
      <w:pPr>
        <w:pBdr>
          <w:bottom w:val="single" w:color="D2691E" w:sz="6"/>
        </w:pBdr>
        <w:spacing w:after="170" w:before="60"/>
      </w:pPr>
    </w:p>
    <w:p>
      <w:pPr>
        <w:pStyle w:val="Heading1"/>
        <w:spacing w:after="120" w:before="300"/>
      </w:pPr>
      <w:r>
        <w:rPr>
          <w:b/>
          <w:bCs/>
          <w:color w:val="6A0F2A"/>
          <w:sz w:val="28"/>
          <w:szCs w:val="28"/>
        </w:rPr>
        <w:t xml:space="preserve">Top bar &amp; navigation</w:t>
      </w:r>
    </w:p>
    <w:p>
      <w:pPr>
        <w:pStyle w:val="ListParagraph"/>
        <w:numPr>
          <w:ilvl w:val="0"/>
          <w:numId w:val="2"/>
        </w:numPr>
        <w:spacing w:after="60" w:line="266"/>
      </w:pPr>
      <w:r>
        <w:rPr>
          <w:b/>
          <w:bCs/>
          <w:color w:val="6A0F2A"/>
          <w:sz w:val="21"/>
          <w:szCs w:val="21"/>
        </w:rPr>
        <w:t xml:space="preserve">Announcement bar: </w:t>
      </w:r>
      <w:r>
        <w:rPr>
          <w:color w:val="3A1A22"/>
          <w:sz w:val="21"/>
          <w:szCs w:val="21"/>
        </w:rPr>
        <w:t xml:space="preserve">শারদোৎসব ২০২৬  ·  Government of West Bengal presents the Durga Puja Content Creation Competition 2026  ·  Window: 1–23 Oct  ·  ₹4,00,000 in Prizes (12 Winners)</w:t>
      </w:r>
    </w:p>
    <w:p>
      <w:pPr>
        <w:pStyle w:val="ListParagraph"/>
        <w:numPr>
          <w:ilvl w:val="0"/>
          <w:numId w:val="2"/>
        </w:numPr>
        <w:spacing w:after="60" w:line="266"/>
      </w:pPr>
      <w:r>
        <w:rPr>
          <w:b/>
          <w:bCs/>
          <w:color w:val="6A0F2A"/>
          <w:sz w:val="21"/>
          <w:szCs w:val="21"/>
        </w:rPr>
        <w:t xml:space="preserve">Announcement CTA: </w:t>
      </w:r>
      <w:r>
        <w:rPr>
          <w:color w:val="3A1A22"/>
          <w:sz w:val="21"/>
          <w:szCs w:val="21"/>
        </w:rPr>
        <w:t xml:space="preserve">Enter Contest →</w:t>
      </w:r>
    </w:p>
    <w:p>
      <w:pPr>
        <w:pStyle w:val="ListParagraph"/>
        <w:numPr>
          <w:ilvl w:val="0"/>
          <w:numId w:val="2"/>
        </w:numPr>
        <w:spacing w:after="60" w:line="266"/>
      </w:pPr>
      <w:r>
        <w:rPr>
          <w:b/>
          <w:bCs/>
          <w:color w:val="6A0F2A"/>
          <w:sz w:val="21"/>
          <w:szCs w:val="21"/>
        </w:rPr>
        <w:t xml:space="preserve">Logo: </w:t>
      </w:r>
      <w:r>
        <w:rPr>
          <w:color w:val="3A1A22"/>
          <w:sz w:val="21"/>
          <w:szCs w:val="21"/>
        </w:rPr>
        <w:t xml:space="preserve">Durga Puja 2026</w:t>
      </w:r>
    </w:p>
    <w:p>
      <w:pPr>
        <w:pStyle w:val="ListParagraph"/>
        <w:numPr>
          <w:ilvl w:val="0"/>
          <w:numId w:val="2"/>
        </w:numPr>
        <w:spacing w:after="60" w:line="266"/>
      </w:pPr>
      <w:r>
        <w:rPr>
          <w:b/>
          <w:bCs/>
          <w:color w:val="6A0F2A"/>
          <w:sz w:val="21"/>
          <w:szCs w:val="21"/>
        </w:rPr>
        <w:t xml:space="preserve">Menu: </w:t>
      </w:r>
      <w:r>
        <w:rPr>
          <w:color w:val="3A1A22"/>
          <w:sz w:val="21"/>
          <w:szCs w:val="21"/>
        </w:rPr>
        <w:t xml:space="preserve">About  ·  4 Categories  ·  How to Enter  ·  Prizes  ·  Guidelines</w:t>
      </w:r>
    </w:p>
    <w:p>
      <w:pPr>
        <w:pStyle w:val="ListParagraph"/>
        <w:numPr>
          <w:ilvl w:val="0"/>
          <w:numId w:val="2"/>
        </w:numPr>
        <w:spacing w:after="60" w:line="266"/>
      </w:pPr>
      <w:r>
        <w:rPr>
          <w:b/>
          <w:bCs/>
          <w:color w:val="6A0F2A"/>
          <w:sz w:val="21"/>
          <w:szCs w:val="21"/>
        </w:rPr>
        <w:t xml:space="preserve">Header button: </w:t>
      </w:r>
      <w:r>
        <w:rPr>
          <w:color w:val="3A1A22"/>
          <w:sz w:val="21"/>
          <w:szCs w:val="21"/>
        </w:rPr>
        <w:t xml:space="preserve">Submit Entry</w:t>
      </w:r>
    </w:p>
    <w:p>
      <w:pPr>
        <w:pStyle w:val="Heading1"/>
        <w:spacing w:after="120" w:before="300"/>
      </w:pPr>
      <w:r>
        <w:rPr>
          <w:b/>
          <w:bCs/>
          <w:color w:val="6A0F2A"/>
          <w:sz w:val="28"/>
          <w:szCs w:val="28"/>
        </w:rPr>
        <w:t xml:space="preserve">Hero</w:t>
      </w:r>
    </w:p>
    <w:p>
      <w:pPr>
        <w:spacing w:after="30"/>
      </w:pPr>
      <w:r>
        <w:rPr>
          <w:b/>
          <w:bCs/>
          <w:color w:val="D2691E"/>
          <w:spacing w:val="30"/>
          <w:sz w:val="15"/>
          <w:szCs w:val="15"/>
        </w:rPr>
        <w:t xml:space="preserve">GOVERNMENT OF WEST BENGAL  ·  শারদোৎসব ২০২৬</w:t>
      </w:r>
    </w:p>
    <w:p>
      <w:pPr>
        <w:pStyle w:val="ListParagraph"/>
        <w:numPr>
          <w:ilvl w:val="0"/>
          <w:numId w:val="2"/>
        </w:numPr>
        <w:spacing w:after="60" w:line="266"/>
      </w:pPr>
      <w:r>
        <w:rPr>
          <w:b/>
          <w:bCs/>
          <w:color w:val="6A0F2A"/>
          <w:sz w:val="21"/>
          <w:szCs w:val="21"/>
        </w:rPr>
        <w:t xml:space="preserve">Headline: </w:t>
      </w:r>
      <w:r>
        <w:rPr>
          <w:color w:val="3A1A22"/>
          <w:sz w:val="21"/>
          <w:szCs w:val="21"/>
        </w:rPr>
        <w:t xml:space="preserve">10 Hands. 10 Powers. One Bengal.</w:t>
      </w:r>
    </w:p>
    <w:p>
      <w:pPr>
        <w:pStyle w:val="ListParagraph"/>
        <w:numPr>
          <w:ilvl w:val="0"/>
          <w:numId w:val="2"/>
        </w:numPr>
        <w:spacing w:after="60" w:line="266"/>
      </w:pPr>
      <w:r>
        <w:rPr>
          <w:b/>
          <w:bCs/>
          <w:color w:val="6A0F2A"/>
          <w:sz w:val="21"/>
          <w:szCs w:val="21"/>
        </w:rPr>
        <w:t xml:space="preserve">Sub-line: </w:t>
      </w:r>
      <w:r>
        <w:rPr>
          <w:color w:val="3A1A22"/>
          <w:sz w:val="21"/>
          <w:szCs w:val="21"/>
        </w:rPr>
        <w:t xml:space="preserve">Durga Puja Content Creation Competition 2026</w:t>
      </w:r>
    </w:p>
    <w:p>
      <w:pPr>
        <w:pStyle w:val="ListParagraph"/>
        <w:numPr>
          <w:ilvl w:val="0"/>
          <w:numId w:val="2"/>
        </w:numPr>
        <w:spacing w:after="60" w:line="266"/>
      </w:pPr>
      <w:r>
        <w:rPr>
          <w:b/>
          <w:bCs/>
          <w:color w:val="6A0F2A"/>
          <w:sz w:val="21"/>
          <w:szCs w:val="21"/>
        </w:rPr>
        <w:t xml:space="preserve">Body: </w:t>
      </w:r>
      <w:r>
        <w:rPr>
          <w:color w:val="3A1A22"/>
          <w:sz w:val="21"/>
          <w:szCs w:val="21"/>
        </w:rPr>
        <w:t xml:space="preserve">An official Government of West Bengal initiative. Celebrate Bengal's grandest festival across four categories — Thematic Content, Swachhata, Shankhadhwani, and Foods of Pujo. Win from a pool of ₹4,00,000.</w:t>
      </w:r>
    </w:p>
    <w:p>
      <w:pPr>
        <w:pStyle w:val="ListParagraph"/>
        <w:numPr>
          <w:ilvl w:val="0"/>
          <w:numId w:val="2"/>
        </w:numPr>
        <w:spacing w:after="60" w:line="266"/>
      </w:pPr>
      <w:r>
        <w:rPr>
          <w:b/>
          <w:bCs/>
          <w:color w:val="6A0F2A"/>
          <w:sz w:val="21"/>
          <w:szCs w:val="21"/>
        </w:rPr>
        <w:t xml:space="preserve">Primary CTA: </w:t>
      </w:r>
      <w:r>
        <w:rPr>
          <w:color w:val="3A1A22"/>
          <w:sz w:val="21"/>
          <w:szCs w:val="21"/>
        </w:rPr>
        <w:t xml:space="preserve">Submit Your Entry →</w:t>
      </w:r>
    </w:p>
    <w:p>
      <w:pPr>
        <w:pStyle w:val="ListParagraph"/>
        <w:numPr>
          <w:ilvl w:val="0"/>
          <w:numId w:val="2"/>
        </w:numPr>
        <w:spacing w:after="60" w:line="266"/>
      </w:pPr>
      <w:r>
        <w:rPr>
          <w:b/>
          <w:bCs/>
          <w:color w:val="6A0F2A"/>
          <w:sz w:val="21"/>
          <w:szCs w:val="21"/>
        </w:rPr>
        <w:t xml:space="preserve">Secondary CTA: </w:t>
      </w:r>
      <w:r>
        <w:rPr>
          <w:color w:val="3A1A22"/>
          <w:sz w:val="21"/>
          <w:szCs w:val="21"/>
        </w:rPr>
        <w:t xml:space="preserve">Explore 4 Categories</w:t>
      </w:r>
    </w:p>
    <w:p>
      <w:pPr>
        <w:pStyle w:val="ListParagraph"/>
        <w:numPr>
          <w:ilvl w:val="0"/>
          <w:numId w:val="2"/>
        </w:numPr>
        <w:spacing w:after="60" w:line="266"/>
      </w:pPr>
      <w:r>
        <w:rPr>
          <w:b/>
          <w:bCs/>
          <w:color w:val="6A0F2A"/>
          <w:sz w:val="21"/>
          <w:szCs w:val="21"/>
        </w:rPr>
        <w:t xml:space="preserve">Stat 1: </w:t>
      </w:r>
      <w:r>
        <w:rPr>
          <w:color w:val="3A1A22"/>
          <w:sz w:val="21"/>
          <w:szCs w:val="21"/>
        </w:rPr>
        <w:t xml:space="preserve">Contest Window: 1–23 Oct 2026</w:t>
      </w:r>
    </w:p>
    <w:p>
      <w:pPr>
        <w:pStyle w:val="ListParagraph"/>
        <w:numPr>
          <w:ilvl w:val="0"/>
          <w:numId w:val="2"/>
        </w:numPr>
        <w:spacing w:after="60" w:line="266"/>
      </w:pPr>
      <w:r>
        <w:rPr>
          <w:b/>
          <w:bCs/>
          <w:color w:val="6A0F2A"/>
          <w:sz w:val="21"/>
          <w:szCs w:val="21"/>
        </w:rPr>
        <w:t xml:space="preserve">Stat 2: </w:t>
      </w:r>
      <w:r>
        <w:rPr>
          <w:color w:val="3A1A22"/>
          <w:sz w:val="21"/>
          <w:szCs w:val="21"/>
        </w:rPr>
        <w:t xml:space="preserve">Total Pool: ₹4,00,000 (12 Winners)</w:t>
      </w:r>
    </w:p>
    <w:p>
      <w:pPr>
        <w:pStyle w:val="ListParagraph"/>
        <w:numPr>
          <w:ilvl w:val="0"/>
          <w:numId w:val="2"/>
        </w:numPr>
        <w:spacing w:after="60" w:line="266"/>
      </w:pPr>
      <w:r>
        <w:rPr>
          <w:b/>
          <w:bCs/>
          <w:color w:val="6A0F2A"/>
          <w:sz w:val="21"/>
          <w:szCs w:val="21"/>
        </w:rPr>
        <w:t xml:space="preserve">Stat 3: </w:t>
      </w:r>
      <w:r>
        <w:rPr>
          <w:color w:val="3A1A22"/>
          <w:sz w:val="21"/>
          <w:szCs w:val="21"/>
        </w:rPr>
        <w:t xml:space="preserve">Eligibility: Age 16+ · Shot in WB</w:t>
      </w:r>
    </w:p>
    <w:p>
      <w:pPr>
        <w:pStyle w:val="ListParagraph"/>
        <w:numPr>
          <w:ilvl w:val="0"/>
          <w:numId w:val="2"/>
        </w:numPr>
        <w:spacing w:after="60" w:line="266"/>
      </w:pPr>
      <w:r>
        <w:rPr>
          <w:b/>
          <w:bCs/>
          <w:color w:val="6A0F2A"/>
          <w:sz w:val="21"/>
          <w:szCs w:val="21"/>
        </w:rPr>
        <w:t xml:space="preserve">Dasha Shakti wheel: </w:t>
      </w:r>
      <w:r>
        <w:rPr>
          <w:color w:val="3A1A22"/>
          <w:sz w:val="21"/>
          <w:szCs w:val="21"/>
        </w:rPr>
        <w:t xml:space="preserve">Strength · Progress · Awakening · Courage · Focus · Confidence · Resolve · Prosperity · Protection · Ambition</w:t>
      </w:r>
    </w:p>
    <w:p>
      <w:pPr>
        <w:pStyle w:val="Heading1"/>
        <w:spacing w:after="120" w:before="300"/>
      </w:pPr>
      <w:r>
        <w:rPr>
          <w:b/>
          <w:bCs/>
          <w:color w:val="6A0F2A"/>
          <w:sz w:val="28"/>
          <w:szCs w:val="28"/>
        </w:rPr>
        <w:t xml:space="preserve">About  (kept short)</w:t>
      </w:r>
    </w:p>
    <w:p>
      <w:pPr>
        <w:spacing w:after="30"/>
      </w:pPr>
      <w:r>
        <w:rPr>
          <w:b/>
          <w:bCs/>
          <w:color w:val="D2691E"/>
          <w:spacing w:val="30"/>
          <w:sz w:val="15"/>
          <w:szCs w:val="15"/>
        </w:rPr>
        <w:t xml:space="preserve">GOVERNMENT OF WEST BENGAL</w:t>
      </w:r>
    </w:p>
    <w:p>
      <w:pPr>
        <w:pStyle w:val="ListParagraph"/>
        <w:numPr>
          <w:ilvl w:val="0"/>
          <w:numId w:val="2"/>
        </w:numPr>
        <w:spacing w:after="60" w:line="266"/>
      </w:pPr>
      <w:r>
        <w:rPr>
          <w:b/>
          <w:bCs/>
          <w:color w:val="6A0F2A"/>
          <w:sz w:val="21"/>
          <w:szCs w:val="21"/>
        </w:rPr>
        <w:t xml:space="preserve">Heading: </w:t>
      </w:r>
      <w:r>
        <w:rPr>
          <w:color w:val="3A1A22"/>
          <w:sz w:val="21"/>
          <w:szCs w:val="21"/>
        </w:rPr>
        <w:t xml:space="preserve">A State-Wide Creator Movement</w:t>
      </w:r>
    </w:p>
    <w:p>
      <w:pPr>
        <w:spacing w:after="90" w:line="274"/>
      </w:pPr>
      <w:r>
        <w:rPr>
          <w:color w:val="3A1A22"/>
          <w:sz w:val="21"/>
          <w:szCs w:val="21"/>
        </w:rPr>
        <w:t xml:space="preserve">Every year Bengal welcomes Maa Durga with unmatched devotion. This year, the Government of West Bengal invites creators, artists, citizens and tourists to document and celebrate Durga Puja 2026 across the state — through Maa's ten powers, in four categories.</w:t>
      </w:r>
    </w:p>
    <w:p>
      <w:pPr>
        <w:spacing w:after="90" w:line="274"/>
      </w:pPr>
      <w:r>
        <w:rPr>
          <w:b/>
          <w:bCs/>
          <w:color w:val="6A0F2A"/>
          <w:sz w:val="21"/>
          <w:szCs w:val="21"/>
        </w:rPr>
        <w:t xml:space="preserve">Pull quote: </w:t>
      </w:r>
      <w:r>
        <w:rPr>
          <w:i/>
          <w:iCs/>
          <w:color w:val="3A1A22"/>
          <w:sz w:val="21"/>
          <w:szCs w:val="21"/>
        </w:rPr>
        <w:t xml:space="preserve">“Maa is coming. Let's welcome her with creativity, cleanliness, community, and culinary heritage.”</w:t>
      </w:r>
    </w:p>
    <w:p>
      <w:pPr>
        <w:pStyle w:val="Heading1"/>
        <w:spacing w:after="120" w:before="300"/>
      </w:pPr>
      <w:r>
        <w:rPr>
          <w:b/>
          <w:bCs/>
          <w:color w:val="6A0F2A"/>
          <w:sz w:val="28"/>
          <w:szCs w:val="28"/>
        </w:rPr>
        <w:t xml:space="preserve">Four Official Categories</w:t>
      </w:r>
    </w:p>
    <w:p>
      <w:pPr>
        <w:spacing w:after="30"/>
      </w:pPr>
      <w:r>
        <w:rPr>
          <w:b/>
          <w:bCs/>
          <w:color w:val="D2691E"/>
          <w:spacing w:val="30"/>
          <w:sz w:val="15"/>
          <w:szCs w:val="15"/>
        </w:rPr>
        <w:t xml:space="preserve">OFFICIAL COMPETITION</w:t>
      </w:r>
    </w:p>
    <w:p>
      <w:pPr>
        <w:spacing w:after="90" w:line="274"/>
      </w:pPr>
      <w:r>
        <w:rPr>
          <w:color w:val="3A1A22"/>
          <w:sz w:val="21"/>
          <w:szCs w:val="21"/>
        </w:rPr>
        <w:t xml:space="preserve">Intro: Four avenues of expression, one celebration. Video reels (30–60s) or high-resolution static images (3:4 or 3:2), shot anywhere across West Bengal between 1–23 October 2026. Choose your focus or enter all four.</w:t>
      </w:r>
    </w:p>
    <w:p>
      <w:pPr>
        <w:spacing w:after="80"/>
      </w:pPr>
    </w:p>
    <w:tbl>
      <w:tblPr>
        <w:tblW w:type="dxa" w:w="9880"/>
        <w:tblBorders>
          <w:top w:val="single" w:color="E0CBA8" w:sz="4"/>
          <w:left w:val="single" w:color="E0CBA8" w:sz="4"/>
          <w:bottom w:val="single" w:color="E0CBA8" w:sz="4"/>
          <w:right w:val="single" w:color="E0CBA8" w:sz="4"/>
          <w:insideH w:val="single" w:color="E0CBA8" w:sz="4"/>
          <w:insideV w:val="single" w:color="E0CBA8" w:sz="4"/>
        </w:tblBorders>
      </w:tblPr>
      <w:tblGrid>
        <w:gridCol w:w="2650"/>
        <w:gridCol w:w="1900"/>
        <w:gridCol w:w="3480"/>
        <w:gridCol w:w="1850"/>
      </w:tblGrid>
      <w:tr>
        <w:trPr>
          <w:tblHeader/>
        </w:trPr>
        <w:tc>
          <w:tcPr>
            <w:tcW w:type="dxa" w:w="2650"/>
            <w:shd w:fill="6A0F2A" w:color="auto" w:val="clear"/>
            <w:tcMar>
              <w:top w:type="dxa" w:w="55"/>
              <w:left w:type="dxa" w:w="100"/>
              <w:bottom w:type="dxa" w:w="55"/>
              <w:right w:type="dxa" w:w="100"/>
            </w:tcMar>
          </w:tcPr>
          <w:p>
            <w:pPr>
              <w:jc w:val="left"/>
            </w:pPr>
            <w:r>
              <w:rPr>
                <w:b/>
                <w:bCs/>
                <w:color w:val="FFFFFF"/>
                <w:sz w:val="18"/>
                <w:szCs w:val="18"/>
              </w:rPr>
              <w:t xml:space="preserve">Category</w:t>
            </w:r>
          </w:p>
        </w:tc>
        <w:tc>
          <w:tcPr>
            <w:tcW w:type="dxa" w:w="1900"/>
            <w:shd w:fill="6A0F2A" w:color="auto" w:val="clear"/>
            <w:tcMar>
              <w:top w:type="dxa" w:w="55"/>
              <w:left w:type="dxa" w:w="100"/>
              <w:bottom w:type="dxa" w:w="55"/>
              <w:right w:type="dxa" w:w="100"/>
            </w:tcMar>
          </w:tcPr>
          <w:p>
            <w:pPr>
              <w:jc w:val="left"/>
            </w:pPr>
            <w:r>
              <w:rPr>
                <w:b/>
                <w:bCs/>
                <w:color w:val="FFFFFF"/>
                <w:sz w:val="18"/>
                <w:szCs w:val="18"/>
              </w:rPr>
              <w:t xml:space="preserve">Focus</w:t>
            </w:r>
          </w:p>
        </w:tc>
        <w:tc>
          <w:tcPr>
            <w:tcW w:type="dxa" w:w="3480"/>
            <w:shd w:fill="6A0F2A" w:color="auto" w:val="clear"/>
            <w:tcMar>
              <w:top w:type="dxa" w:w="55"/>
              <w:left w:type="dxa" w:w="100"/>
              <w:bottom w:type="dxa" w:w="55"/>
              <w:right w:type="dxa" w:w="100"/>
            </w:tcMar>
          </w:tcPr>
          <w:p>
            <w:pPr>
              <w:jc w:val="left"/>
            </w:pPr>
            <w:r>
              <w:rPr>
                <w:b/>
                <w:bCs/>
                <w:color w:val="FFFFFF"/>
                <w:sz w:val="18"/>
                <w:szCs w:val="18"/>
              </w:rPr>
              <w:t xml:space="preserve">Description</w:t>
            </w:r>
          </w:p>
        </w:tc>
        <w:tc>
          <w:tcPr>
            <w:tcW w:type="dxa" w:w="1850"/>
            <w:shd w:fill="6A0F2A" w:color="auto" w:val="clear"/>
            <w:tcMar>
              <w:top w:type="dxa" w:w="55"/>
              <w:left w:type="dxa" w:w="100"/>
              <w:bottom w:type="dxa" w:w="55"/>
              <w:right w:type="dxa" w:w="100"/>
            </w:tcMar>
          </w:tcPr>
          <w:p>
            <w:pPr>
              <w:jc w:val="left"/>
            </w:pPr>
            <w:r>
              <w:rPr>
                <w:b/>
                <w:bCs/>
                <w:color w:val="FFFFFF"/>
                <w:sz w:val="18"/>
                <w:szCs w:val="18"/>
              </w:rPr>
              <w:t xml:space="preserve">Entry format</w:t>
            </w:r>
          </w:p>
        </w:tc>
      </w:tr>
      <w:tr>
        <w:tc>
          <w:tcPr>
            <w:tcW w:type="dxa" w:w="2650"/>
            <w:shd w:fill="FBF3E4" w:color="auto" w:val="clear"/>
            <w:tcMar>
              <w:top w:type="dxa" w:w="55"/>
              <w:left w:type="dxa" w:w="100"/>
              <w:bottom w:type="dxa" w:w="55"/>
              <w:right w:type="dxa" w:w="100"/>
            </w:tcMar>
          </w:tcPr>
          <w:p>
            <w:pPr>
              <w:jc w:val="left"/>
            </w:pPr>
            <w:r>
              <w:rPr>
                <w:b w:val="false"/>
                <w:bCs w:val="false"/>
                <w:color w:val="3A1A22"/>
                <w:sz w:val="18"/>
                <w:szCs w:val="18"/>
              </w:rPr>
              <w:t xml:space="preserve">01 · 10 Hands Thematic Content</w:t>
            </w:r>
          </w:p>
        </w:tc>
        <w:tc>
          <w:tcPr>
            <w:tcW w:type="dxa" w:w="1900"/>
            <w:shd w:fill="FBF3E4" w:color="auto" w:val="clear"/>
            <w:tcMar>
              <w:top w:type="dxa" w:w="55"/>
              <w:left w:type="dxa" w:w="100"/>
              <w:bottom w:type="dxa" w:w="55"/>
              <w:right w:type="dxa" w:w="100"/>
            </w:tcMar>
          </w:tcPr>
          <w:p>
            <w:pPr>
              <w:jc w:val="left"/>
            </w:pPr>
            <w:r>
              <w:rPr>
                <w:b w:val="false"/>
                <w:bCs w:val="false"/>
                <w:color w:val="3A1A22"/>
                <w:sz w:val="18"/>
                <w:szCs w:val="18"/>
              </w:rPr>
              <w:t xml:space="preserve">10 powers or open theme</w:t>
            </w:r>
          </w:p>
        </w:tc>
        <w:tc>
          <w:tcPr>
            <w:tcW w:type="dxa" w:w="3480"/>
            <w:shd w:fill="FBF3E4" w:color="auto" w:val="clear"/>
            <w:tcMar>
              <w:top w:type="dxa" w:w="55"/>
              <w:left w:type="dxa" w:w="100"/>
              <w:bottom w:type="dxa" w:w="55"/>
              <w:right w:type="dxa" w:w="100"/>
            </w:tcMar>
          </w:tcPr>
          <w:p>
            <w:pPr>
              <w:jc w:val="left"/>
            </w:pPr>
            <w:r>
              <w:rPr>
                <w:b w:val="false"/>
                <w:bCs w:val="false"/>
                <w:color w:val="3A1A22"/>
                <w:sz w:val="18"/>
                <w:szCs w:val="18"/>
              </w:rPr>
              <w:t xml:space="preserve">Express the 10 sacred weapons/powers, or create an open thematic Durga Puja narrative.</w:t>
            </w:r>
          </w:p>
        </w:tc>
        <w:tc>
          <w:tcPr>
            <w:tcW w:type="dxa" w:w="1850"/>
            <w:shd w:fill="FBF3E4" w:color="auto" w:val="clear"/>
            <w:tcMar>
              <w:top w:type="dxa" w:w="55"/>
              <w:left w:type="dxa" w:w="100"/>
              <w:bottom w:type="dxa" w:w="55"/>
              <w:right w:type="dxa" w:w="100"/>
            </w:tcMar>
          </w:tcPr>
          <w:p>
            <w:pPr>
              <w:jc w:val="left"/>
            </w:pPr>
            <w:r>
              <w:rPr>
                <w:b w:val="false"/>
                <w:bCs w:val="false"/>
                <w:color w:val="3A1A22"/>
                <w:sz w:val="18"/>
                <w:szCs w:val="18"/>
              </w:rPr>
              <w:t xml:space="preserve">Reel (9:16, 30–60s) or Static Post (3:4 / 3:2)</w:t>
            </w:r>
          </w:p>
        </w:tc>
      </w:tr>
      <w:tr>
        <w:tc>
          <w:tcPr>
            <w:tcW w:type="dxa" w:w="2650"/>
            <w:shd w:fill="FBF3E4" w:color="auto" w:val="clear"/>
            <w:tcMar>
              <w:top w:type="dxa" w:w="55"/>
              <w:left w:type="dxa" w:w="100"/>
              <w:bottom w:type="dxa" w:w="55"/>
              <w:right w:type="dxa" w:w="100"/>
            </w:tcMar>
          </w:tcPr>
          <w:p>
            <w:pPr>
              <w:jc w:val="left"/>
            </w:pPr>
            <w:r>
              <w:rPr>
                <w:b w:val="false"/>
                <w:bCs w:val="false"/>
                <w:color w:val="3A1A22"/>
                <w:sz w:val="18"/>
                <w:szCs w:val="18"/>
              </w:rPr>
              <w:t xml:space="preserve">02 · Swachhata &amp; Civic Consciousness</w:t>
            </w:r>
          </w:p>
        </w:tc>
        <w:tc>
          <w:tcPr>
            <w:tcW w:type="dxa" w:w="1900"/>
            <w:shd w:fill="FBF3E4" w:color="auto" w:val="clear"/>
            <w:tcMar>
              <w:top w:type="dxa" w:w="55"/>
              <w:left w:type="dxa" w:w="100"/>
              <w:bottom w:type="dxa" w:w="55"/>
              <w:right w:type="dxa" w:w="100"/>
            </w:tcMar>
          </w:tcPr>
          <w:p>
            <w:pPr>
              <w:jc w:val="left"/>
            </w:pPr>
            <w:r>
              <w:rPr>
                <w:b w:val="false"/>
                <w:bCs w:val="false"/>
                <w:color w:val="3A1A22"/>
                <w:sz w:val="18"/>
                <w:szCs w:val="18"/>
              </w:rPr>
              <w:t xml:space="preserve">Cleanliness &amp; civic sense</w:t>
            </w:r>
          </w:p>
        </w:tc>
        <w:tc>
          <w:tcPr>
            <w:tcW w:type="dxa" w:w="3480"/>
            <w:shd w:fill="FBF3E4" w:color="auto" w:val="clear"/>
            <w:tcMar>
              <w:top w:type="dxa" w:w="55"/>
              <w:left w:type="dxa" w:w="100"/>
              <w:bottom w:type="dxa" w:w="55"/>
              <w:right w:type="dxa" w:w="100"/>
            </w:tcMar>
          </w:tcPr>
          <w:p>
            <w:pPr>
              <w:jc w:val="left"/>
            </w:pPr>
            <w:r>
              <w:rPr>
                <w:b w:val="false"/>
                <w:bCs w:val="false"/>
                <w:color w:val="3A1A22"/>
                <w:sz w:val="18"/>
                <w:szCs w:val="18"/>
              </w:rPr>
              <w:t xml:space="preserve">Welcome Maa with clean streets, plastic-free zones, crowd discipline, and eco-initiatives.</w:t>
            </w:r>
          </w:p>
        </w:tc>
        <w:tc>
          <w:tcPr>
            <w:tcW w:type="dxa" w:w="1850"/>
            <w:shd w:fill="FBF3E4" w:color="auto" w:val="clear"/>
            <w:tcMar>
              <w:top w:type="dxa" w:w="55"/>
              <w:left w:type="dxa" w:w="100"/>
              <w:bottom w:type="dxa" w:w="55"/>
              <w:right w:type="dxa" w:w="100"/>
            </w:tcMar>
          </w:tcPr>
          <w:p>
            <w:pPr>
              <w:jc w:val="left"/>
            </w:pPr>
            <w:r>
              <w:rPr>
                <w:b w:val="false"/>
                <w:bCs w:val="false"/>
                <w:color w:val="3A1A22"/>
                <w:sz w:val="18"/>
                <w:szCs w:val="18"/>
              </w:rPr>
              <w:t xml:space="preserve">Reel or Static Post</w:t>
            </w:r>
          </w:p>
        </w:tc>
      </w:tr>
      <w:tr>
        <w:tc>
          <w:tcPr>
            <w:tcW w:type="dxa" w:w="2650"/>
            <w:shd w:fill="FBF3E4" w:color="auto" w:val="clear"/>
            <w:tcMar>
              <w:top w:type="dxa" w:w="55"/>
              <w:left w:type="dxa" w:w="100"/>
              <w:bottom w:type="dxa" w:w="55"/>
              <w:right w:type="dxa" w:w="100"/>
            </w:tcMar>
          </w:tcPr>
          <w:p>
            <w:pPr>
              <w:jc w:val="left"/>
            </w:pPr>
            <w:r>
              <w:rPr>
                <w:b w:val="false"/>
                <w:bCs w:val="false"/>
                <w:color w:val="3A1A22"/>
                <w:sz w:val="18"/>
                <w:szCs w:val="18"/>
              </w:rPr>
              <w:t xml:space="preserve">03 · Shankhadhwani (Conch Blowing)</w:t>
            </w:r>
          </w:p>
        </w:tc>
        <w:tc>
          <w:tcPr>
            <w:tcW w:type="dxa" w:w="1900"/>
            <w:shd w:fill="FBF3E4" w:color="auto" w:val="clear"/>
            <w:tcMar>
              <w:top w:type="dxa" w:w="55"/>
              <w:left w:type="dxa" w:w="100"/>
              <w:bottom w:type="dxa" w:w="55"/>
              <w:right w:type="dxa" w:w="100"/>
            </w:tcMar>
          </w:tcPr>
          <w:p>
            <w:pPr>
              <w:jc w:val="left"/>
            </w:pPr>
            <w:r>
              <w:rPr>
                <w:b w:val="false"/>
                <w:bCs w:val="false"/>
                <w:color w:val="3A1A22"/>
                <w:sz w:val="18"/>
                <w:szCs w:val="18"/>
              </w:rPr>
              <w:t xml:space="preserve">Sacred sound</w:t>
            </w:r>
          </w:p>
        </w:tc>
        <w:tc>
          <w:tcPr>
            <w:tcW w:type="dxa" w:w="3480"/>
            <w:shd w:fill="FBF3E4" w:color="auto" w:val="clear"/>
            <w:tcMar>
              <w:top w:type="dxa" w:w="55"/>
              <w:left w:type="dxa" w:w="100"/>
              <w:bottom w:type="dxa" w:w="55"/>
              <w:right w:type="dxa" w:w="100"/>
            </w:tcMar>
          </w:tcPr>
          <w:p>
            <w:pPr>
              <w:jc w:val="left"/>
            </w:pPr>
            <w:r>
              <w:rPr>
                <w:b w:val="false"/>
                <w:bCs w:val="false"/>
                <w:color w:val="3A1A22"/>
                <w:sz w:val="18"/>
                <w:szCs w:val="18"/>
              </w:rPr>
              <w:t xml:space="preserve">Your longest, clearest conch blow in one continuous breath. Unedited single-take, face visible. Live finalist check.</w:t>
            </w:r>
          </w:p>
        </w:tc>
        <w:tc>
          <w:tcPr>
            <w:tcW w:type="dxa" w:w="1850"/>
            <w:shd w:fill="FBF3E4" w:color="auto" w:val="clear"/>
            <w:tcMar>
              <w:top w:type="dxa" w:w="55"/>
              <w:left w:type="dxa" w:w="100"/>
              <w:bottom w:type="dxa" w:w="55"/>
              <w:right w:type="dxa" w:w="100"/>
            </w:tcMar>
          </w:tcPr>
          <w:p>
            <w:pPr>
              <w:jc w:val="left"/>
            </w:pPr>
            <w:r>
              <w:rPr>
                <w:b w:val="false"/>
                <w:bCs w:val="false"/>
                <w:color w:val="3A1A22"/>
                <w:sz w:val="18"/>
                <w:szCs w:val="18"/>
              </w:rPr>
              <w:t xml:space="preserve">Video only (20–60s)</w:t>
            </w:r>
          </w:p>
        </w:tc>
      </w:tr>
      <w:tr>
        <w:tc>
          <w:tcPr>
            <w:tcW w:type="dxa" w:w="2650"/>
            <w:shd w:fill="FBF3E4" w:color="auto" w:val="clear"/>
            <w:tcMar>
              <w:top w:type="dxa" w:w="55"/>
              <w:left w:type="dxa" w:w="100"/>
              <w:bottom w:type="dxa" w:w="55"/>
              <w:right w:type="dxa" w:w="100"/>
            </w:tcMar>
          </w:tcPr>
          <w:p>
            <w:pPr>
              <w:jc w:val="left"/>
            </w:pPr>
            <w:r>
              <w:rPr>
                <w:b w:val="false"/>
                <w:bCs w:val="false"/>
                <w:color w:val="3A1A22"/>
                <w:sz w:val="18"/>
                <w:szCs w:val="18"/>
              </w:rPr>
              <w:t xml:space="preserve">04 · Foods of Pujo</w:t>
            </w:r>
          </w:p>
        </w:tc>
        <w:tc>
          <w:tcPr>
            <w:tcW w:type="dxa" w:w="1900"/>
            <w:shd w:fill="FBF3E4" w:color="auto" w:val="clear"/>
            <w:tcMar>
              <w:top w:type="dxa" w:w="55"/>
              <w:left w:type="dxa" w:w="100"/>
              <w:bottom w:type="dxa" w:w="55"/>
              <w:right w:type="dxa" w:w="100"/>
            </w:tcMar>
          </w:tcPr>
          <w:p>
            <w:pPr>
              <w:jc w:val="left"/>
            </w:pPr>
            <w:r>
              <w:rPr>
                <w:b w:val="false"/>
                <w:bCs w:val="false"/>
                <w:color w:val="3A1A22"/>
                <w:sz w:val="18"/>
                <w:szCs w:val="18"/>
              </w:rPr>
              <w:t xml:space="preserve">Gastronomy &amp; culture</w:t>
            </w:r>
          </w:p>
        </w:tc>
        <w:tc>
          <w:tcPr>
            <w:tcW w:type="dxa" w:w="3480"/>
            <w:shd w:fill="FBF3E4" w:color="auto" w:val="clear"/>
            <w:tcMar>
              <w:top w:type="dxa" w:w="55"/>
              <w:left w:type="dxa" w:w="100"/>
              <w:bottom w:type="dxa" w:w="55"/>
              <w:right w:type="dxa" w:w="100"/>
            </w:tcMar>
          </w:tcPr>
          <w:p>
            <w:pPr>
              <w:jc w:val="left"/>
            </w:pPr>
            <w:r>
              <w:rPr>
                <w:b w:val="false"/>
                <w:bCs w:val="false"/>
                <w:color w:val="3A1A22"/>
                <w:sz w:val="18"/>
                <w:szCs w:val="18"/>
              </w:rPr>
              <w:t xml:space="preserve">Document bhog preparations, pandal street delicacies, heritage cabins, and family festive feasts.</w:t>
            </w:r>
          </w:p>
        </w:tc>
        <w:tc>
          <w:tcPr>
            <w:tcW w:type="dxa" w:w="1850"/>
            <w:shd w:fill="FBF3E4" w:color="auto" w:val="clear"/>
            <w:tcMar>
              <w:top w:type="dxa" w:w="55"/>
              <w:left w:type="dxa" w:w="100"/>
              <w:bottom w:type="dxa" w:w="55"/>
              <w:right w:type="dxa" w:w="100"/>
            </w:tcMar>
          </w:tcPr>
          <w:p>
            <w:pPr>
              <w:jc w:val="left"/>
            </w:pPr>
            <w:r>
              <w:rPr>
                <w:b w:val="false"/>
                <w:bCs w:val="false"/>
                <w:color w:val="3A1A22"/>
                <w:sz w:val="18"/>
                <w:szCs w:val="18"/>
              </w:rPr>
              <w:t xml:space="preserve">Reel (9:16, 30–60s) or Static Post (3:4 / 3:2)</w:t>
            </w:r>
          </w:p>
        </w:tc>
      </w:tr>
    </w:tbl>
    <w:p>
      <w:pPr>
        <w:spacing w:after="80"/>
      </w:pPr>
    </w:p>
    <w:p>
      <w:pPr>
        <w:pStyle w:val="ListParagraph"/>
        <w:numPr>
          <w:ilvl w:val="0"/>
          <w:numId w:val="2"/>
        </w:numPr>
        <w:spacing w:after="60" w:line="266"/>
      </w:pPr>
      <w:r>
        <w:rPr>
          <w:b/>
          <w:bCs/>
          <w:color w:val="6A0F2A"/>
          <w:sz w:val="21"/>
          <w:szCs w:val="21"/>
        </w:rPr>
        <w:t xml:space="preserve">Card buttons: </w:t>
      </w:r>
      <w:r>
        <w:rPr>
          <w:color w:val="3A1A22"/>
          <w:sz w:val="21"/>
          <w:szCs w:val="21"/>
        </w:rPr>
        <w:t xml:space="preserve">Enter Category 01 / 02 / 03 / 04</w:t>
      </w:r>
    </w:p>
    <w:p>
      <w:pPr>
        <w:pStyle w:val="Heading1"/>
        <w:spacing w:after="120" w:before="300"/>
      </w:pPr>
      <w:r>
        <w:rPr>
          <w:b/>
          <w:bCs/>
          <w:color w:val="6A0F2A"/>
          <w:sz w:val="28"/>
          <w:szCs w:val="28"/>
        </w:rPr>
        <w:t xml:space="preserve">How to Enter in 4 Steps</w:t>
      </w:r>
    </w:p>
    <w:p>
      <w:pPr>
        <w:spacing w:after="30"/>
      </w:pPr>
      <w:r>
        <w:rPr>
          <w:b/>
          <w:bCs/>
          <w:color w:val="D2691E"/>
          <w:spacing w:val="30"/>
          <w:sz w:val="15"/>
          <w:szCs w:val="15"/>
        </w:rPr>
        <w:t xml:space="preserve">PARTICIPATION GUIDE</w:t>
      </w:r>
    </w:p>
    <w:p>
      <w:pPr>
        <w:spacing w:after="90" w:line="274"/>
      </w:pPr>
      <w:r>
        <w:rPr>
          <w:color w:val="3A1A22"/>
          <w:sz w:val="21"/>
          <w:szCs w:val="21"/>
        </w:rPr>
        <w:t xml:space="preserve">Intro: The contest window runs 1–23 October 2026. Follow these four steps to make sure your submission is officially evaluated.</w:t>
      </w:r>
    </w:p>
    <w:p>
      <w:pPr>
        <w:pStyle w:val="ListParagraph"/>
        <w:numPr>
          <w:ilvl w:val="0"/>
          <w:numId w:val="2"/>
        </w:numPr>
        <w:spacing w:after="60" w:line="266"/>
      </w:pPr>
      <w:r>
        <w:rPr>
          <w:b/>
          <w:bCs/>
          <w:color w:val="6A0F2A"/>
          <w:sz w:val="21"/>
          <w:szCs w:val="21"/>
        </w:rPr>
        <w:t xml:space="preserve">Step 01 — Shoot in Bengal: </w:t>
      </w:r>
      <w:r>
        <w:rPr>
          <w:color w:val="3A1A22"/>
          <w:sz w:val="21"/>
          <w:szCs w:val="21"/>
        </w:rPr>
        <w:t xml:space="preserve">Capture original footage or photos anywhere in West Bengal between 1–23 Oct 2026. Keep your unedited master RAW files.</w:t>
      </w:r>
    </w:p>
    <w:p>
      <w:pPr>
        <w:pStyle w:val="ListParagraph"/>
        <w:numPr>
          <w:ilvl w:val="0"/>
          <w:numId w:val="2"/>
        </w:numPr>
        <w:spacing w:after="60" w:line="266"/>
      </w:pPr>
      <w:r>
        <w:rPr>
          <w:b/>
          <w:bCs/>
          <w:color w:val="6A0F2A"/>
          <w:sz w:val="21"/>
          <w:szCs w:val="21"/>
        </w:rPr>
        <w:t xml:space="preserve">Step 02 — Follow &amp; Tag: </w:t>
      </w:r>
      <w:r>
        <w:rPr>
          <w:color w:val="3A1A22"/>
          <w:sz w:val="21"/>
          <w:szCs w:val="21"/>
        </w:rPr>
        <w:t xml:space="preserve">Post on your public Instagram or Facebook profile. Follow and tag the official handle @durgapujawb.</w:t>
      </w:r>
    </w:p>
    <w:p>
      <w:pPr>
        <w:pStyle w:val="ListParagraph"/>
        <w:numPr>
          <w:ilvl w:val="0"/>
          <w:numId w:val="2"/>
        </w:numPr>
        <w:spacing w:after="60" w:line="266"/>
      </w:pPr>
      <w:r>
        <w:rPr>
          <w:b/>
          <w:bCs/>
          <w:color w:val="6A0F2A"/>
          <w:sz w:val="21"/>
          <w:szCs w:val="21"/>
        </w:rPr>
        <w:t xml:space="preserve">Step 03 — Caption &amp; Tags: </w:t>
      </w:r>
      <w:r>
        <w:rPr>
          <w:color w:val="3A1A22"/>
          <w:sz w:val="21"/>
          <w:szCs w:val="21"/>
        </w:rPr>
        <w:t xml:space="preserve">Use the fixed format: [Category | Location/Pandal] + your story + the mandatory competition hashtags.</w:t>
      </w:r>
    </w:p>
    <w:p>
      <w:pPr>
        <w:pStyle w:val="ListParagraph"/>
        <w:numPr>
          <w:ilvl w:val="0"/>
          <w:numId w:val="2"/>
        </w:numPr>
        <w:spacing w:after="60" w:line="266"/>
      </w:pPr>
      <w:r>
        <w:rPr>
          <w:b/>
          <w:bCs/>
          <w:color w:val="6A0F2A"/>
          <w:sz w:val="21"/>
          <w:szCs w:val="21"/>
        </w:rPr>
        <w:t xml:space="preserve">Step 04 — Submit Link: </w:t>
      </w:r>
      <w:r>
        <w:rPr>
          <w:color w:val="3A1A22"/>
          <w:sz w:val="21"/>
          <w:szCs w:val="21"/>
        </w:rPr>
        <w:t xml:space="preserve">Paste your public post link in the portal below before 23 Oct, 11:59 PM IST to lock your official entry.</w:t>
      </w:r>
    </w:p>
    <w:p>
      <w:pPr>
        <w:pStyle w:val="ListParagraph"/>
        <w:numPr>
          <w:ilvl w:val="0"/>
          <w:numId w:val="2"/>
        </w:numPr>
        <w:spacing w:after="60" w:line="266"/>
      </w:pPr>
      <w:r>
        <w:rPr>
          <w:b/>
          <w:bCs/>
          <w:color w:val="6A0F2A"/>
          <w:sz w:val="21"/>
          <w:szCs w:val="21"/>
        </w:rPr>
        <w:t xml:space="preserve">Mandatory rule: </w:t>
      </w:r>
      <w:r>
        <w:rPr>
          <w:color w:val="3A1A22"/>
          <w:sz w:val="21"/>
          <w:szCs w:val="21"/>
        </w:rPr>
        <w:t xml:space="preserve">Profiles must remain public. Finalists must submit uncompressed RAW files with EXIF data within 24 hours of notification.</w:t>
      </w:r>
    </w:p>
    <w:p>
      <w:pPr>
        <w:pStyle w:val="Heading1"/>
        <w:spacing w:after="120" w:before="300"/>
      </w:pPr>
      <w:r>
        <w:rPr>
          <w:b/>
          <w:bCs/>
          <w:color w:val="6A0F2A"/>
          <w:sz w:val="28"/>
          <w:szCs w:val="28"/>
        </w:rPr>
        <w:t xml:space="preserve">Prizes</w:t>
      </w:r>
    </w:p>
    <w:p>
      <w:pPr>
        <w:spacing w:after="30"/>
      </w:pPr>
      <w:r>
        <w:rPr>
          <w:b/>
          <w:bCs/>
          <w:color w:val="D2691E"/>
          <w:spacing w:val="30"/>
          <w:sz w:val="15"/>
          <w:szCs w:val="15"/>
        </w:rPr>
        <w:t xml:space="preserve">OFFICIAL PRIZE POOL</w:t>
      </w:r>
    </w:p>
    <w:p>
      <w:pPr>
        <w:pStyle w:val="ListParagraph"/>
        <w:numPr>
          <w:ilvl w:val="0"/>
          <w:numId w:val="2"/>
        </w:numPr>
        <w:spacing w:after="60" w:line="266"/>
      </w:pPr>
      <w:r>
        <w:rPr>
          <w:b/>
          <w:bCs/>
          <w:color w:val="6A0F2A"/>
          <w:sz w:val="21"/>
          <w:szCs w:val="21"/>
        </w:rPr>
        <w:t xml:space="preserve">Heading: </w:t>
      </w:r>
      <w:r>
        <w:rPr>
          <w:color w:val="3A1A22"/>
          <w:sz w:val="21"/>
          <w:szCs w:val="21"/>
        </w:rPr>
        <w:t xml:space="preserve">₹4,00,000 Across 12 Winners</w:t>
      </w:r>
    </w:p>
    <w:p>
      <w:pPr>
        <w:spacing w:after="90" w:line="274"/>
      </w:pPr>
      <w:r>
        <w:rPr>
          <w:color w:val="3A1A22"/>
          <w:sz w:val="21"/>
          <w:szCs w:val="21"/>
        </w:rPr>
        <w:t xml:space="preserve">Intro: Four categories × ₹1,00,000 each. Three winners per category receive cash prizes, official Government of West Bengal certificates, and a feature on @durgapujawb.</w:t>
      </w:r>
    </w:p>
    <w:p>
      <w:pPr>
        <w:spacing w:after="80"/>
      </w:pPr>
    </w:p>
    <w:tbl>
      <w:tblPr>
        <w:tblW w:type="dxa" w:w="9880"/>
        <w:tblBorders>
          <w:top w:val="single" w:color="E0CBA8" w:sz="4"/>
          <w:left w:val="single" w:color="E0CBA8" w:sz="4"/>
          <w:bottom w:val="single" w:color="E0CBA8" w:sz="4"/>
          <w:right w:val="single" w:color="E0CBA8" w:sz="4"/>
          <w:insideH w:val="single" w:color="E0CBA8" w:sz="4"/>
          <w:insideV w:val="single" w:color="E0CBA8" w:sz="4"/>
        </w:tblBorders>
      </w:tblPr>
      <w:tblGrid>
        <w:gridCol w:w="1700"/>
        <w:gridCol w:w="1450"/>
        <w:gridCol w:w="3100"/>
        <w:gridCol w:w="3630"/>
      </w:tblGrid>
      <w:tr>
        <w:trPr>
          <w:tblHeader/>
        </w:trPr>
        <w:tc>
          <w:tcPr>
            <w:tcW w:type="dxa" w:w="1700"/>
            <w:shd w:fill="6A0F2A" w:color="auto" w:val="clear"/>
            <w:tcMar>
              <w:top w:type="dxa" w:w="55"/>
              <w:left w:type="dxa" w:w="100"/>
              <w:bottom w:type="dxa" w:w="55"/>
              <w:right w:type="dxa" w:w="100"/>
            </w:tcMar>
          </w:tcPr>
          <w:p>
            <w:pPr>
              <w:jc w:val="left"/>
            </w:pPr>
            <w:r>
              <w:rPr>
                <w:b/>
                <w:bCs/>
                <w:color w:val="FFFFFF"/>
                <w:sz w:val="18"/>
                <w:szCs w:val="18"/>
              </w:rPr>
              <w:t xml:space="preserve">Prize</w:t>
            </w:r>
          </w:p>
        </w:tc>
        <w:tc>
          <w:tcPr>
            <w:tcW w:type="dxa" w:w="1450"/>
            <w:shd w:fill="6A0F2A" w:color="auto" w:val="clear"/>
            <w:tcMar>
              <w:top w:type="dxa" w:w="55"/>
              <w:left w:type="dxa" w:w="100"/>
              <w:bottom w:type="dxa" w:w="55"/>
              <w:right w:type="dxa" w:w="100"/>
            </w:tcMar>
          </w:tcPr>
          <w:p>
            <w:pPr>
              <w:jc w:val="left"/>
            </w:pPr>
            <w:r>
              <w:rPr>
                <w:b/>
                <w:bCs/>
                <w:color w:val="FFFFFF"/>
                <w:sz w:val="18"/>
                <w:szCs w:val="18"/>
              </w:rPr>
              <w:t xml:space="preserve">Amount</w:t>
            </w:r>
          </w:p>
        </w:tc>
        <w:tc>
          <w:tcPr>
            <w:tcW w:type="dxa" w:w="3100"/>
            <w:shd w:fill="6A0F2A" w:color="auto" w:val="clear"/>
            <w:tcMar>
              <w:top w:type="dxa" w:w="55"/>
              <w:left w:type="dxa" w:w="100"/>
              <w:bottom w:type="dxa" w:w="55"/>
              <w:right w:type="dxa" w:w="100"/>
            </w:tcMar>
          </w:tcPr>
          <w:p>
            <w:pPr>
              <w:jc w:val="left"/>
            </w:pPr>
            <w:r>
              <w:rPr>
                <w:b/>
                <w:bCs/>
                <w:color w:val="FFFFFF"/>
                <w:sz w:val="18"/>
                <w:szCs w:val="18"/>
              </w:rPr>
              <w:t xml:space="preserve">Awarded to</w:t>
            </w:r>
          </w:p>
        </w:tc>
        <w:tc>
          <w:tcPr>
            <w:tcW w:type="dxa" w:w="3630"/>
            <w:shd w:fill="6A0F2A" w:color="auto" w:val="clear"/>
            <w:tcMar>
              <w:top w:type="dxa" w:w="55"/>
              <w:left w:type="dxa" w:w="100"/>
              <w:bottom w:type="dxa" w:w="55"/>
              <w:right w:type="dxa" w:w="100"/>
            </w:tcMar>
          </w:tcPr>
          <w:p>
            <w:pPr>
              <w:jc w:val="left"/>
            </w:pPr>
            <w:r>
              <w:rPr>
                <w:b/>
                <w:bCs/>
                <w:color w:val="FFFFFF"/>
                <w:sz w:val="18"/>
                <w:szCs w:val="18"/>
              </w:rPr>
              <w:t xml:space="preserve">Recognition</w:t>
            </w:r>
          </w:p>
        </w:tc>
      </w:tr>
      <w:tr>
        <w:tc>
          <w:tcPr>
            <w:tcW w:type="dxa" w:w="1700"/>
            <w:shd w:fill="FBF3E4" w:color="auto" w:val="clear"/>
            <w:tcMar>
              <w:top w:type="dxa" w:w="55"/>
              <w:left w:type="dxa" w:w="100"/>
              <w:bottom w:type="dxa" w:w="55"/>
              <w:right w:type="dxa" w:w="100"/>
            </w:tcMar>
          </w:tcPr>
          <w:p>
            <w:pPr>
              <w:jc w:val="left"/>
            </w:pPr>
            <w:r>
              <w:rPr>
                <w:b w:val="false"/>
                <w:bCs w:val="false"/>
                <w:color w:val="3A1A22"/>
                <w:sz w:val="18"/>
                <w:szCs w:val="18"/>
              </w:rPr>
              <w:t xml:space="preserve">1st Prize</w:t>
            </w:r>
          </w:p>
        </w:tc>
        <w:tc>
          <w:tcPr>
            <w:tcW w:type="dxa" w:w="1450"/>
            <w:shd w:fill="FBF3E4" w:color="auto" w:val="clear"/>
            <w:tcMar>
              <w:top w:type="dxa" w:w="55"/>
              <w:left w:type="dxa" w:w="100"/>
              <w:bottom w:type="dxa" w:w="55"/>
              <w:right w:type="dxa" w:w="100"/>
            </w:tcMar>
          </w:tcPr>
          <w:p>
            <w:pPr>
              <w:jc w:val="left"/>
            </w:pPr>
            <w:r>
              <w:rPr>
                <w:b w:val="false"/>
                <w:bCs w:val="false"/>
                <w:color w:val="3A1A22"/>
                <w:sz w:val="18"/>
                <w:szCs w:val="18"/>
              </w:rPr>
              <w:t xml:space="preserve">₹50,000</w:t>
            </w:r>
          </w:p>
        </w:tc>
        <w:tc>
          <w:tcPr>
            <w:tcW w:type="dxa" w:w="3100"/>
            <w:shd w:fill="FBF3E4" w:color="auto" w:val="clear"/>
            <w:tcMar>
              <w:top w:type="dxa" w:w="55"/>
              <w:left w:type="dxa" w:w="100"/>
              <w:bottom w:type="dxa" w:w="55"/>
              <w:right w:type="dxa" w:w="100"/>
            </w:tcMar>
          </w:tcPr>
          <w:p>
            <w:pPr>
              <w:jc w:val="left"/>
            </w:pPr>
            <w:r>
              <w:rPr>
                <w:b w:val="false"/>
                <w:bCs w:val="false"/>
                <w:color w:val="3A1A22"/>
                <w:sz w:val="18"/>
                <w:szCs w:val="18"/>
              </w:rPr>
              <w:t xml:space="preserve">4 champions (1 per category)</w:t>
            </w:r>
          </w:p>
        </w:tc>
        <w:tc>
          <w:tcPr>
            <w:tcW w:type="dxa" w:w="3630"/>
            <w:shd w:fill="FBF3E4" w:color="auto" w:val="clear"/>
            <w:tcMar>
              <w:top w:type="dxa" w:w="55"/>
              <w:left w:type="dxa" w:w="100"/>
              <w:bottom w:type="dxa" w:w="55"/>
              <w:right w:type="dxa" w:w="100"/>
            </w:tcMar>
          </w:tcPr>
          <w:p>
            <w:pPr>
              <w:jc w:val="left"/>
            </w:pPr>
            <w:r>
              <w:rPr>
                <w:b w:val="false"/>
                <w:bCs w:val="false"/>
                <w:color w:val="3A1A22"/>
                <w:sz w:val="18"/>
                <w:szCs w:val="18"/>
              </w:rPr>
              <w:t xml:space="preserve">Govt of WB Certificate of Excellence + grand feature on @durgapujawb</w:t>
            </w:r>
          </w:p>
        </w:tc>
      </w:tr>
      <w:tr>
        <w:tc>
          <w:tcPr>
            <w:tcW w:type="dxa" w:w="1700"/>
            <w:shd w:fill="FBF3E4" w:color="auto" w:val="clear"/>
            <w:tcMar>
              <w:top w:type="dxa" w:w="55"/>
              <w:left w:type="dxa" w:w="100"/>
              <w:bottom w:type="dxa" w:w="55"/>
              <w:right w:type="dxa" w:w="100"/>
            </w:tcMar>
          </w:tcPr>
          <w:p>
            <w:pPr>
              <w:jc w:val="left"/>
            </w:pPr>
            <w:r>
              <w:rPr>
                <w:b w:val="false"/>
                <w:bCs w:val="false"/>
                <w:color w:val="3A1A22"/>
                <w:sz w:val="18"/>
                <w:szCs w:val="18"/>
              </w:rPr>
              <w:t xml:space="preserve">2nd Prize</w:t>
            </w:r>
          </w:p>
        </w:tc>
        <w:tc>
          <w:tcPr>
            <w:tcW w:type="dxa" w:w="1450"/>
            <w:shd w:fill="FBF3E4" w:color="auto" w:val="clear"/>
            <w:tcMar>
              <w:top w:type="dxa" w:w="55"/>
              <w:left w:type="dxa" w:w="100"/>
              <w:bottom w:type="dxa" w:w="55"/>
              <w:right w:type="dxa" w:w="100"/>
            </w:tcMar>
          </w:tcPr>
          <w:p>
            <w:pPr>
              <w:jc w:val="left"/>
            </w:pPr>
            <w:r>
              <w:rPr>
                <w:b w:val="false"/>
                <w:bCs w:val="false"/>
                <w:color w:val="3A1A22"/>
                <w:sz w:val="18"/>
                <w:szCs w:val="18"/>
              </w:rPr>
              <w:t xml:space="preserve">₹30,000</w:t>
            </w:r>
          </w:p>
        </w:tc>
        <w:tc>
          <w:tcPr>
            <w:tcW w:type="dxa" w:w="3100"/>
            <w:shd w:fill="FBF3E4" w:color="auto" w:val="clear"/>
            <w:tcMar>
              <w:top w:type="dxa" w:w="55"/>
              <w:left w:type="dxa" w:w="100"/>
              <w:bottom w:type="dxa" w:w="55"/>
              <w:right w:type="dxa" w:w="100"/>
            </w:tcMar>
          </w:tcPr>
          <w:p>
            <w:pPr>
              <w:jc w:val="left"/>
            </w:pPr>
            <w:r>
              <w:rPr>
                <w:b w:val="false"/>
                <w:bCs w:val="false"/>
                <w:color w:val="3A1A22"/>
                <w:sz w:val="18"/>
                <w:szCs w:val="18"/>
              </w:rPr>
              <w:t xml:space="preserve">4 creators (1 per category)</w:t>
            </w:r>
          </w:p>
        </w:tc>
        <w:tc>
          <w:tcPr>
            <w:tcW w:type="dxa" w:w="3630"/>
            <w:shd w:fill="FBF3E4" w:color="auto" w:val="clear"/>
            <w:tcMar>
              <w:top w:type="dxa" w:w="55"/>
              <w:left w:type="dxa" w:w="100"/>
              <w:bottom w:type="dxa" w:w="55"/>
              <w:right w:type="dxa" w:w="100"/>
            </w:tcMar>
          </w:tcPr>
          <w:p>
            <w:pPr>
              <w:jc w:val="left"/>
            </w:pPr>
            <w:r>
              <w:rPr>
                <w:b w:val="false"/>
                <w:bCs w:val="false"/>
                <w:color w:val="3A1A22"/>
                <w:sz w:val="18"/>
                <w:szCs w:val="18"/>
              </w:rPr>
              <w:t xml:space="preserve">Govt of WB Distinction Certificate + showcase</w:t>
            </w:r>
          </w:p>
        </w:tc>
      </w:tr>
      <w:tr>
        <w:tc>
          <w:tcPr>
            <w:tcW w:type="dxa" w:w="1700"/>
            <w:shd w:fill="FBF3E4" w:color="auto" w:val="clear"/>
            <w:tcMar>
              <w:top w:type="dxa" w:w="55"/>
              <w:left w:type="dxa" w:w="100"/>
              <w:bottom w:type="dxa" w:w="55"/>
              <w:right w:type="dxa" w:w="100"/>
            </w:tcMar>
          </w:tcPr>
          <w:p>
            <w:pPr>
              <w:jc w:val="left"/>
            </w:pPr>
            <w:r>
              <w:rPr>
                <w:b w:val="false"/>
                <w:bCs w:val="false"/>
                <w:color w:val="3A1A22"/>
                <w:sz w:val="18"/>
                <w:szCs w:val="18"/>
              </w:rPr>
              <w:t xml:space="preserve">3rd Prize</w:t>
            </w:r>
          </w:p>
        </w:tc>
        <w:tc>
          <w:tcPr>
            <w:tcW w:type="dxa" w:w="1450"/>
            <w:shd w:fill="FBF3E4" w:color="auto" w:val="clear"/>
            <w:tcMar>
              <w:top w:type="dxa" w:w="55"/>
              <w:left w:type="dxa" w:w="100"/>
              <w:bottom w:type="dxa" w:w="55"/>
              <w:right w:type="dxa" w:w="100"/>
            </w:tcMar>
          </w:tcPr>
          <w:p>
            <w:pPr>
              <w:jc w:val="left"/>
            </w:pPr>
            <w:r>
              <w:rPr>
                <w:b w:val="false"/>
                <w:bCs w:val="false"/>
                <w:color w:val="3A1A22"/>
                <w:sz w:val="18"/>
                <w:szCs w:val="18"/>
              </w:rPr>
              <w:t xml:space="preserve">₹20,000</w:t>
            </w:r>
          </w:p>
        </w:tc>
        <w:tc>
          <w:tcPr>
            <w:tcW w:type="dxa" w:w="3100"/>
            <w:shd w:fill="FBF3E4" w:color="auto" w:val="clear"/>
            <w:tcMar>
              <w:top w:type="dxa" w:w="55"/>
              <w:left w:type="dxa" w:w="100"/>
              <w:bottom w:type="dxa" w:w="55"/>
              <w:right w:type="dxa" w:w="100"/>
            </w:tcMar>
          </w:tcPr>
          <w:p>
            <w:pPr>
              <w:jc w:val="left"/>
            </w:pPr>
            <w:r>
              <w:rPr>
                <w:b w:val="false"/>
                <w:bCs w:val="false"/>
                <w:color w:val="3A1A22"/>
                <w:sz w:val="18"/>
                <w:szCs w:val="18"/>
              </w:rPr>
              <w:t xml:space="preserve">4 creators (1 per category)</w:t>
            </w:r>
          </w:p>
        </w:tc>
        <w:tc>
          <w:tcPr>
            <w:tcW w:type="dxa" w:w="3630"/>
            <w:shd w:fill="FBF3E4" w:color="auto" w:val="clear"/>
            <w:tcMar>
              <w:top w:type="dxa" w:w="55"/>
              <w:left w:type="dxa" w:w="100"/>
              <w:bottom w:type="dxa" w:w="55"/>
              <w:right w:type="dxa" w:w="100"/>
            </w:tcMar>
          </w:tcPr>
          <w:p>
            <w:pPr>
              <w:jc w:val="left"/>
            </w:pPr>
            <w:r>
              <w:rPr>
                <w:b w:val="false"/>
                <w:bCs w:val="false"/>
                <w:color w:val="3A1A22"/>
                <w:sz w:val="18"/>
                <w:szCs w:val="18"/>
              </w:rPr>
              <w:t xml:space="preserve">Official Merit Citation + digital creator recognition</w:t>
            </w:r>
          </w:p>
        </w:tc>
      </w:tr>
    </w:tbl>
    <w:p>
      <w:pPr>
        <w:spacing w:after="80"/>
      </w:pPr>
    </w:p>
    <w:p>
      <w:pPr>
        <w:spacing w:after="90" w:line="274"/>
      </w:pPr>
      <w:r>
        <w:rPr>
          <w:color w:val="3A1A22"/>
          <w:sz w:val="21"/>
          <w:szCs w:val="21"/>
        </w:rPr>
        <w:t xml:space="preserve">Note: ₹1,00,000 per category — 10 Hands Thematic Content · Swachhata &amp; Civic Consciousness · Shankhadhwani · Foods of Pujo.</w:t>
      </w:r>
    </w:p>
    <w:p>
      <w:pPr>
        <w:pStyle w:val="Heading1"/>
        <w:spacing w:after="120" w:before="300"/>
      </w:pPr>
      <w:r>
        <w:rPr>
          <w:b/>
          <w:bCs/>
          <w:color w:val="6A0F2A"/>
          <w:sz w:val="28"/>
          <w:szCs w:val="28"/>
        </w:rPr>
        <w:t xml:space="preserve">Submit Your Entry  (form)</w:t>
      </w:r>
    </w:p>
    <w:p>
      <w:pPr>
        <w:spacing w:after="30"/>
      </w:pPr>
      <w:r>
        <w:rPr>
          <w:b/>
          <w:bCs/>
          <w:color w:val="D2691E"/>
          <w:spacing w:val="30"/>
          <w:sz w:val="15"/>
          <w:szCs w:val="15"/>
        </w:rPr>
        <w:t xml:space="preserve">CONTEST PORTAL</w:t>
      </w:r>
    </w:p>
    <w:p>
      <w:pPr>
        <w:pStyle w:val="ListParagraph"/>
        <w:numPr>
          <w:ilvl w:val="0"/>
          <w:numId w:val="2"/>
        </w:numPr>
        <w:spacing w:after="60" w:line="266"/>
      </w:pPr>
      <w:r>
        <w:rPr>
          <w:b/>
          <w:bCs/>
          <w:color w:val="6A0F2A"/>
          <w:sz w:val="21"/>
          <w:szCs w:val="21"/>
        </w:rPr>
        <w:t xml:space="preserve">Heading: </w:t>
      </w:r>
      <w:r>
        <w:rPr>
          <w:color w:val="3A1A22"/>
          <w:sz w:val="21"/>
          <w:szCs w:val="21"/>
        </w:rPr>
        <w:t xml:space="preserve">Submit Your Entry</w:t>
      </w:r>
    </w:p>
    <w:p>
      <w:pPr>
        <w:pStyle w:val="ListParagraph"/>
        <w:numPr>
          <w:ilvl w:val="0"/>
          <w:numId w:val="2"/>
        </w:numPr>
        <w:spacing w:after="60" w:line="266"/>
      </w:pPr>
      <w:r>
        <w:rPr>
          <w:b/>
          <w:bCs/>
          <w:color w:val="6A0F2A"/>
          <w:sz w:val="21"/>
          <w:szCs w:val="21"/>
        </w:rPr>
        <w:t xml:space="preserve">Sub-line: </w:t>
      </w:r>
      <w:r>
        <w:rPr>
          <w:color w:val="3A1A22"/>
          <w:sz w:val="21"/>
          <w:szCs w:val="21"/>
        </w:rPr>
        <w:t xml:space="preserve">Paste your post link in the form below to enter the competition.</w:t>
      </w:r>
    </w:p>
    <w:p>
      <w:pPr>
        <w:pStyle w:val="ListParagraph"/>
        <w:numPr>
          <w:ilvl w:val="0"/>
          <w:numId w:val="2"/>
        </w:numPr>
        <w:spacing w:after="60" w:line="266"/>
      </w:pPr>
      <w:r>
        <w:rPr>
          <w:b/>
          <w:bCs/>
          <w:color w:val="6A0F2A"/>
          <w:sz w:val="21"/>
          <w:szCs w:val="21"/>
        </w:rPr>
        <w:t xml:space="preserve">Fields: </w:t>
      </w:r>
      <w:r>
        <w:rPr>
          <w:color w:val="3A1A22"/>
          <w:sz w:val="21"/>
          <w:szCs w:val="21"/>
        </w:rPr>
        <w:t xml:space="preserve">Full name · Phone number · Email (optional) · City / area · Competition Category (dropdown) · Entry Format (dropdown) · Location / Pandal in West Bengal · Public Post Link (Instagram / Facebook URL)</w:t>
      </w:r>
    </w:p>
    <w:p>
      <w:pPr>
        <w:pStyle w:val="ListParagraph"/>
        <w:numPr>
          <w:ilvl w:val="0"/>
          <w:numId w:val="2"/>
        </w:numPr>
        <w:spacing w:after="60" w:line="266"/>
      </w:pPr>
      <w:r>
        <w:rPr>
          <w:b/>
          <w:bCs/>
          <w:color w:val="6A0F2A"/>
          <w:sz w:val="21"/>
          <w:szCs w:val="21"/>
        </w:rPr>
        <w:t xml:space="preserve">Consent: </w:t>
      </w:r>
      <w:r>
        <w:rPr>
          <w:color w:val="3A1A22"/>
          <w:sz w:val="21"/>
          <w:szCs w:val="21"/>
        </w:rPr>
        <w:t xml:space="preserve">I confirm that I am 16+ years of age (or have written parent/guardian consent), this content was shot entirely within West Bengal between 1–23 October 2026, my profile is public, and I hold uncompressed RAW master files with EXIF metadata for verification.</w:t>
      </w:r>
    </w:p>
    <w:p>
      <w:pPr>
        <w:pStyle w:val="ListParagraph"/>
        <w:numPr>
          <w:ilvl w:val="0"/>
          <w:numId w:val="2"/>
        </w:numPr>
        <w:spacing w:after="60" w:line="266"/>
      </w:pPr>
      <w:r>
        <w:rPr>
          <w:b/>
          <w:bCs/>
          <w:color w:val="6A0F2A"/>
          <w:sz w:val="21"/>
          <w:szCs w:val="21"/>
        </w:rPr>
        <w:t xml:space="preserve">Submit button: </w:t>
      </w:r>
      <w:r>
        <w:rPr>
          <w:color w:val="3A1A22"/>
          <w:sz w:val="21"/>
          <w:szCs w:val="21"/>
        </w:rPr>
        <w:t xml:space="preserve">Submit Competition Entry</w:t>
      </w:r>
    </w:p>
    <w:p>
      <w:pPr>
        <w:pStyle w:val="Heading1"/>
        <w:spacing w:after="120" w:before="300"/>
      </w:pPr>
      <w:r>
        <w:rPr>
          <w:b/>
          <w:bCs/>
          <w:color w:val="6A0F2A"/>
          <w:sz w:val="28"/>
          <w:szCs w:val="28"/>
        </w:rPr>
        <w:t xml:space="preserve">Rules &amp; Technical Specifications</w:t>
      </w:r>
    </w:p>
    <w:p>
      <w:pPr>
        <w:spacing w:after="30"/>
      </w:pPr>
      <w:r>
        <w:rPr>
          <w:b/>
          <w:bCs/>
          <w:color w:val="D2691E"/>
          <w:spacing w:val="30"/>
          <w:sz w:val="15"/>
          <w:szCs w:val="15"/>
        </w:rPr>
        <w:t xml:space="preserve">OFFICIAL GUIDELINES</w:t>
      </w:r>
    </w:p>
    <w:p>
      <w:pPr>
        <w:spacing w:after="90" w:line="274"/>
      </w:pPr>
      <w:r>
        <w:rPr>
          <w:color w:val="3A1A22"/>
          <w:sz w:val="21"/>
          <w:szCs w:val="21"/>
        </w:rPr>
        <w:t xml:space="preserve">Intro: Official guidelines formulated by the Government of West Bengal.</w:t>
      </w:r>
    </w:p>
    <w:p>
      <w:pPr>
        <w:pStyle w:val="ListParagraph"/>
        <w:numPr>
          <w:ilvl w:val="0"/>
          <w:numId w:val="2"/>
        </w:numPr>
        <w:spacing w:after="60" w:line="266"/>
      </w:pPr>
      <w:r>
        <w:rPr>
          <w:b/>
          <w:bCs/>
          <w:color w:val="6A0F2A"/>
          <w:sz w:val="21"/>
          <w:szCs w:val="21"/>
        </w:rPr>
        <w:t xml:space="preserve">01 — Formats &amp; Resolutions: </w:t>
      </w:r>
      <w:r>
        <w:rPr>
          <w:color w:val="3A1A22"/>
          <w:sz w:val="21"/>
          <w:szCs w:val="21"/>
        </w:rPr>
        <w:t xml:space="preserve">Video reels: 9:16 vertical (1080×1920), 30/60fps, 30–60s (Shankhadhwani: 20–60s single-take). Static photos: high-res 3:4 or 3:2. Sub-720p or blurry content is disqualified.</w:t>
      </w:r>
    </w:p>
    <w:p>
      <w:pPr>
        <w:pStyle w:val="ListParagraph"/>
        <w:numPr>
          <w:ilvl w:val="0"/>
          <w:numId w:val="2"/>
        </w:numPr>
        <w:spacing w:after="60" w:line="266"/>
      </w:pPr>
      <w:r>
        <w:rPr>
          <w:b/>
          <w:bCs/>
          <w:color w:val="6A0F2A"/>
          <w:sz w:val="21"/>
          <w:szCs w:val="21"/>
        </w:rPr>
        <w:t xml:space="preserve">02 — Age 16+ &amp; Shot in West Bengal: </w:t>
      </w:r>
      <w:r>
        <w:rPr>
          <w:color w:val="3A1A22"/>
          <w:sz w:val="21"/>
          <w:szCs w:val="21"/>
        </w:rPr>
        <w:t xml:space="preserve">Open to Indian nationals, NRIs, OCIs and visiting tourists. Creators must be 16+ as of 1 Oct 2026 (under-18s need parental consent). All content must be shot within West Bengal.</w:t>
      </w:r>
    </w:p>
    <w:p>
      <w:pPr>
        <w:pStyle w:val="ListParagraph"/>
        <w:numPr>
          <w:ilvl w:val="0"/>
          <w:numId w:val="2"/>
        </w:numPr>
        <w:spacing w:after="60" w:line="266"/>
      </w:pPr>
      <w:r>
        <w:rPr>
          <w:b/>
          <w:bCs/>
          <w:color w:val="6A0F2A"/>
          <w:sz w:val="21"/>
          <w:szCs w:val="21"/>
        </w:rPr>
        <w:t xml:space="preserve">03 — Clean Media &amp; Zero AI: </w:t>
      </w:r>
      <w:r>
        <w:rPr>
          <w:color w:val="3A1A22"/>
          <w:sz w:val="21"/>
          <w:szCs w:val="21"/>
        </w:rPr>
        <w:t xml:space="preserve">Use the Instagram audio library or festival ambient audio. No third-party watermarks (CapCut, TikTok), no commercial overlays. Generative-AI and archival stock footage are permanently banned.</w:t>
      </w:r>
    </w:p>
    <w:p>
      <w:pPr>
        <w:pStyle w:val="ListParagraph"/>
        <w:numPr>
          <w:ilvl w:val="0"/>
          <w:numId w:val="2"/>
        </w:numPr>
        <w:spacing w:after="60" w:line="266"/>
      </w:pPr>
      <w:r>
        <w:rPr>
          <w:b/>
          <w:bCs/>
          <w:color w:val="6A0F2A"/>
          <w:sz w:val="21"/>
          <w:szCs w:val="21"/>
        </w:rPr>
        <w:t xml:space="preserve">04 — RAW Masters + EXIF Proof: </w:t>
      </w:r>
      <w:r>
        <w:rPr>
          <w:color w:val="3A1A22"/>
          <w:sz w:val="21"/>
          <w:szCs w:val="21"/>
        </w:rPr>
        <w:t xml:space="preserve">Retain original camera master files with timestamped EXIF data. Finalists must submit high-res masters via Google Drive within 24 hours of notification, or forfeit their prize.</w:t>
      </w:r>
    </w:p>
    <w:p>
      <w:pPr>
        <w:spacing w:after="80"/>
      </w:pPr>
    </w:p>
    <w:p>
      <w:pPr>
        <w:spacing w:after="90" w:line="274"/>
      </w:pPr>
      <w:r>
        <w:rPr>
          <w:b/>
          <w:bCs/>
          <w:color w:val="6A0F2A"/>
          <w:sz w:val="21"/>
          <w:szCs w:val="21"/>
        </w:rPr>
        <w:t xml:space="preserve">Official Judging Weightage — </w:t>
      </w:r>
      <w:r>
        <w:rPr>
          <w:color w:val="3A1A22"/>
          <w:sz w:val="21"/>
          <w:szCs w:val="21"/>
        </w:rPr>
        <w:t xml:space="preserve">evaluated by the Government-Expert Grand Jury across four pillars:</w:t>
      </w:r>
    </w:p>
    <w:tbl>
      <w:tblPr>
        <w:tblW w:type="dxa" w:w="9880"/>
        <w:tblBorders>
          <w:top w:val="single" w:color="E0CBA8" w:sz="4"/>
          <w:left w:val="single" w:color="E0CBA8" w:sz="4"/>
          <w:bottom w:val="single" w:color="E0CBA8" w:sz="4"/>
          <w:right w:val="single" w:color="E0CBA8" w:sz="4"/>
          <w:insideH w:val="single" w:color="E0CBA8" w:sz="4"/>
          <w:insideV w:val="single" w:color="E0CBA8" w:sz="4"/>
        </w:tblBorders>
      </w:tblPr>
      <w:tblGrid>
        <w:gridCol w:w="3000"/>
        <w:gridCol w:w="1400"/>
        <w:gridCol w:w="5480"/>
      </w:tblGrid>
      <w:tr>
        <w:trPr>
          <w:tblHeader/>
        </w:trPr>
        <w:tc>
          <w:tcPr>
            <w:tcW w:type="dxa" w:w="3000"/>
            <w:shd w:fill="6A0F2A" w:color="auto" w:val="clear"/>
            <w:tcMar>
              <w:top w:type="dxa" w:w="55"/>
              <w:left w:type="dxa" w:w="100"/>
              <w:bottom w:type="dxa" w:w="55"/>
              <w:right w:type="dxa" w:w="100"/>
            </w:tcMar>
          </w:tcPr>
          <w:p>
            <w:pPr>
              <w:jc w:val="left"/>
            </w:pPr>
            <w:r>
              <w:rPr>
                <w:b/>
                <w:bCs/>
                <w:color w:val="FFFFFF"/>
                <w:sz w:val="18"/>
                <w:szCs w:val="18"/>
              </w:rPr>
              <w:t xml:space="preserve">Pillar</w:t>
            </w:r>
          </w:p>
        </w:tc>
        <w:tc>
          <w:tcPr>
            <w:tcW w:type="dxa" w:w="1400"/>
            <w:shd w:fill="6A0F2A" w:color="auto" w:val="clear"/>
            <w:tcMar>
              <w:top w:type="dxa" w:w="55"/>
              <w:left w:type="dxa" w:w="100"/>
              <w:bottom w:type="dxa" w:w="55"/>
              <w:right w:type="dxa" w:w="100"/>
            </w:tcMar>
          </w:tcPr>
          <w:p>
            <w:pPr>
              <w:jc w:val="left"/>
            </w:pPr>
            <w:r>
              <w:rPr>
                <w:b/>
                <w:bCs/>
                <w:color w:val="FFFFFF"/>
                <w:sz w:val="18"/>
                <w:szCs w:val="18"/>
              </w:rPr>
              <w:t xml:space="preserve">Weight</w:t>
            </w:r>
          </w:p>
        </w:tc>
        <w:tc>
          <w:tcPr>
            <w:tcW w:type="dxa" w:w="5480"/>
            <w:shd w:fill="6A0F2A" w:color="auto" w:val="clear"/>
            <w:tcMar>
              <w:top w:type="dxa" w:w="55"/>
              <w:left w:type="dxa" w:w="100"/>
              <w:bottom w:type="dxa" w:w="55"/>
              <w:right w:type="dxa" w:w="100"/>
            </w:tcMar>
          </w:tcPr>
          <w:p>
            <w:pPr>
              <w:jc w:val="left"/>
            </w:pPr>
            <w:r>
              <w:rPr>
                <w:b/>
                <w:bCs/>
                <w:color w:val="FFFFFF"/>
                <w:sz w:val="18"/>
                <w:szCs w:val="18"/>
              </w:rPr>
              <w:t xml:space="preserve">What it measures</w:t>
            </w:r>
          </w:p>
        </w:tc>
      </w:tr>
      <w:tr>
        <w:tc>
          <w:tcPr>
            <w:tcW w:type="dxa" w:w="3000"/>
            <w:shd w:fill="FBF3E4" w:color="auto" w:val="clear"/>
            <w:tcMar>
              <w:top w:type="dxa" w:w="55"/>
              <w:left w:type="dxa" w:w="100"/>
              <w:bottom w:type="dxa" w:w="55"/>
              <w:right w:type="dxa" w:w="100"/>
            </w:tcMar>
          </w:tcPr>
          <w:p>
            <w:pPr>
              <w:jc w:val="left"/>
            </w:pPr>
            <w:r>
              <w:rPr>
                <w:b w:val="false"/>
                <w:bCs w:val="false"/>
                <w:color w:val="3A1A22"/>
                <w:sz w:val="18"/>
                <w:szCs w:val="18"/>
              </w:rPr>
              <w:t xml:space="preserve">Originality &amp; Story</w:t>
            </w:r>
          </w:p>
        </w:tc>
        <w:tc>
          <w:tcPr>
            <w:tcW w:type="dxa" w:w="1400"/>
            <w:shd w:fill="FBF3E4" w:color="auto" w:val="clear"/>
            <w:tcMar>
              <w:top w:type="dxa" w:w="55"/>
              <w:left w:type="dxa" w:w="100"/>
              <w:bottom w:type="dxa" w:w="55"/>
              <w:right w:type="dxa" w:w="100"/>
            </w:tcMar>
          </w:tcPr>
          <w:p>
            <w:pPr>
              <w:jc w:val="left"/>
            </w:pPr>
            <w:r>
              <w:rPr>
                <w:b w:val="false"/>
                <w:bCs w:val="false"/>
                <w:color w:val="3A1A22"/>
                <w:sz w:val="18"/>
                <w:szCs w:val="18"/>
              </w:rPr>
              <w:t xml:space="preserve">35%</w:t>
            </w:r>
          </w:p>
        </w:tc>
        <w:tc>
          <w:tcPr>
            <w:tcW w:type="dxa" w:w="5480"/>
            <w:shd w:fill="FBF3E4" w:color="auto" w:val="clear"/>
            <w:tcMar>
              <w:top w:type="dxa" w:w="55"/>
              <w:left w:type="dxa" w:w="100"/>
              <w:bottom w:type="dxa" w:w="55"/>
              <w:right w:type="dxa" w:w="100"/>
            </w:tcMar>
          </w:tcPr>
          <w:p>
            <w:pPr>
              <w:jc w:val="left"/>
            </w:pPr>
            <w:r>
              <w:rPr>
                <w:b w:val="false"/>
                <w:bCs w:val="false"/>
                <w:color w:val="3A1A22"/>
                <w:sz w:val="18"/>
                <w:szCs w:val="18"/>
              </w:rPr>
              <w:t xml:space="preserve">Unique perspective, cultural &amp; emotional depth</w:t>
            </w:r>
          </w:p>
        </w:tc>
      </w:tr>
      <w:tr>
        <w:tc>
          <w:tcPr>
            <w:tcW w:type="dxa" w:w="3000"/>
            <w:shd w:fill="FBF3E4" w:color="auto" w:val="clear"/>
            <w:tcMar>
              <w:top w:type="dxa" w:w="55"/>
              <w:left w:type="dxa" w:w="100"/>
              <w:bottom w:type="dxa" w:w="55"/>
              <w:right w:type="dxa" w:w="100"/>
            </w:tcMar>
          </w:tcPr>
          <w:p>
            <w:pPr>
              <w:jc w:val="left"/>
            </w:pPr>
            <w:r>
              <w:rPr>
                <w:b w:val="false"/>
                <w:bCs w:val="false"/>
                <w:color w:val="3A1A22"/>
                <w:sz w:val="18"/>
                <w:szCs w:val="18"/>
              </w:rPr>
              <w:t xml:space="preserve">Theme Alignment</w:t>
            </w:r>
          </w:p>
        </w:tc>
        <w:tc>
          <w:tcPr>
            <w:tcW w:type="dxa" w:w="1400"/>
            <w:shd w:fill="FBF3E4" w:color="auto" w:val="clear"/>
            <w:tcMar>
              <w:top w:type="dxa" w:w="55"/>
              <w:left w:type="dxa" w:w="100"/>
              <w:bottom w:type="dxa" w:w="55"/>
              <w:right w:type="dxa" w:w="100"/>
            </w:tcMar>
          </w:tcPr>
          <w:p>
            <w:pPr>
              <w:jc w:val="left"/>
            </w:pPr>
            <w:r>
              <w:rPr>
                <w:b w:val="false"/>
                <w:bCs w:val="false"/>
                <w:color w:val="3A1A22"/>
                <w:sz w:val="18"/>
                <w:szCs w:val="18"/>
              </w:rPr>
              <w:t xml:space="preserve">30%</w:t>
            </w:r>
          </w:p>
        </w:tc>
        <w:tc>
          <w:tcPr>
            <w:tcW w:type="dxa" w:w="5480"/>
            <w:shd w:fill="FBF3E4" w:color="auto" w:val="clear"/>
            <w:tcMar>
              <w:top w:type="dxa" w:w="55"/>
              <w:left w:type="dxa" w:w="100"/>
              <w:bottom w:type="dxa" w:w="55"/>
              <w:right w:type="dxa" w:w="100"/>
            </w:tcMar>
          </w:tcPr>
          <w:p>
            <w:pPr>
              <w:jc w:val="left"/>
            </w:pPr>
            <w:r>
              <w:rPr>
                <w:b w:val="false"/>
                <w:bCs w:val="false"/>
                <w:color w:val="3A1A22"/>
                <w:sz w:val="18"/>
                <w:szCs w:val="18"/>
              </w:rPr>
              <w:t xml:space="preserve">Fidelity to the chosen category &amp; Bengal heritage</w:t>
            </w:r>
          </w:p>
        </w:tc>
      </w:tr>
      <w:tr>
        <w:tc>
          <w:tcPr>
            <w:tcW w:type="dxa" w:w="3000"/>
            <w:shd w:fill="FBF3E4" w:color="auto" w:val="clear"/>
            <w:tcMar>
              <w:top w:type="dxa" w:w="55"/>
              <w:left w:type="dxa" w:w="100"/>
              <w:bottom w:type="dxa" w:w="55"/>
              <w:right w:type="dxa" w:w="100"/>
            </w:tcMar>
          </w:tcPr>
          <w:p>
            <w:pPr>
              <w:jc w:val="left"/>
            </w:pPr>
            <w:r>
              <w:rPr>
                <w:b w:val="false"/>
                <w:bCs w:val="false"/>
                <w:color w:val="3A1A22"/>
                <w:sz w:val="18"/>
                <w:szCs w:val="18"/>
              </w:rPr>
              <w:t xml:space="preserve">Technical Craft</w:t>
            </w:r>
          </w:p>
        </w:tc>
        <w:tc>
          <w:tcPr>
            <w:tcW w:type="dxa" w:w="1400"/>
            <w:shd w:fill="FBF3E4" w:color="auto" w:val="clear"/>
            <w:tcMar>
              <w:top w:type="dxa" w:w="55"/>
              <w:left w:type="dxa" w:w="100"/>
              <w:bottom w:type="dxa" w:w="55"/>
              <w:right w:type="dxa" w:w="100"/>
            </w:tcMar>
          </w:tcPr>
          <w:p>
            <w:pPr>
              <w:jc w:val="left"/>
            </w:pPr>
            <w:r>
              <w:rPr>
                <w:b w:val="false"/>
                <w:bCs w:val="false"/>
                <w:color w:val="3A1A22"/>
                <w:sz w:val="18"/>
                <w:szCs w:val="18"/>
              </w:rPr>
              <w:t xml:space="preserve">20%</w:t>
            </w:r>
          </w:p>
        </w:tc>
        <w:tc>
          <w:tcPr>
            <w:tcW w:type="dxa" w:w="5480"/>
            <w:shd w:fill="FBF3E4" w:color="auto" w:val="clear"/>
            <w:tcMar>
              <w:top w:type="dxa" w:w="55"/>
              <w:left w:type="dxa" w:w="100"/>
              <w:bottom w:type="dxa" w:w="55"/>
              <w:right w:type="dxa" w:w="100"/>
            </w:tcMar>
          </w:tcPr>
          <w:p>
            <w:pPr>
              <w:jc w:val="left"/>
            </w:pPr>
            <w:r>
              <w:rPr>
                <w:b w:val="false"/>
                <w:bCs w:val="false"/>
                <w:color w:val="3A1A22"/>
                <w:sz w:val="18"/>
                <w:szCs w:val="18"/>
              </w:rPr>
              <w:t xml:space="preserve">Framing, audio balance, lighting &amp; pace</w:t>
            </w:r>
          </w:p>
        </w:tc>
      </w:tr>
      <w:tr>
        <w:tc>
          <w:tcPr>
            <w:tcW w:type="dxa" w:w="3000"/>
            <w:shd w:fill="FBF3E4" w:color="auto" w:val="clear"/>
            <w:tcMar>
              <w:top w:type="dxa" w:w="55"/>
              <w:left w:type="dxa" w:w="100"/>
              <w:bottom w:type="dxa" w:w="55"/>
              <w:right w:type="dxa" w:w="100"/>
            </w:tcMar>
          </w:tcPr>
          <w:p>
            <w:pPr>
              <w:jc w:val="left"/>
            </w:pPr>
            <w:r>
              <w:rPr>
                <w:b w:val="false"/>
                <w:bCs w:val="false"/>
                <w:color w:val="3A1A22"/>
                <w:sz w:val="18"/>
                <w:szCs w:val="18"/>
              </w:rPr>
              <w:t xml:space="preserve">Organic Reach</w:t>
            </w:r>
          </w:p>
        </w:tc>
        <w:tc>
          <w:tcPr>
            <w:tcW w:type="dxa" w:w="1400"/>
            <w:shd w:fill="FBF3E4" w:color="auto" w:val="clear"/>
            <w:tcMar>
              <w:top w:type="dxa" w:w="55"/>
              <w:left w:type="dxa" w:w="100"/>
              <w:bottom w:type="dxa" w:w="55"/>
              <w:right w:type="dxa" w:w="100"/>
            </w:tcMar>
          </w:tcPr>
          <w:p>
            <w:pPr>
              <w:jc w:val="left"/>
            </w:pPr>
            <w:r>
              <w:rPr>
                <w:b w:val="false"/>
                <w:bCs w:val="false"/>
                <w:color w:val="3A1A22"/>
                <w:sz w:val="18"/>
                <w:szCs w:val="18"/>
              </w:rPr>
              <w:t xml:space="preserve">15%</w:t>
            </w:r>
          </w:p>
        </w:tc>
        <w:tc>
          <w:tcPr>
            <w:tcW w:type="dxa" w:w="5480"/>
            <w:shd w:fill="FBF3E4" w:color="auto" w:val="clear"/>
            <w:tcMar>
              <w:top w:type="dxa" w:w="55"/>
              <w:left w:type="dxa" w:w="100"/>
              <w:bottom w:type="dxa" w:w="55"/>
              <w:right w:type="dxa" w:w="100"/>
            </w:tcMar>
          </w:tcPr>
          <w:p>
            <w:pPr>
              <w:jc w:val="left"/>
            </w:pPr>
            <w:r>
              <w:rPr>
                <w:b w:val="false"/>
                <w:bCs w:val="false"/>
                <w:color w:val="3A1A22"/>
                <w:sz w:val="18"/>
                <w:szCs w:val="18"/>
              </w:rPr>
              <w:t xml:space="preserve">Authentic engagement &amp; community resonance</w:t>
            </w:r>
          </w:p>
        </w:tc>
      </w:tr>
    </w:tbl>
    <w:p>
      <w:pPr>
        <w:spacing w:after="80"/>
      </w:pPr>
    </w:p>
    <w:p>
      <w:pPr>
        <w:pStyle w:val="ListParagraph"/>
        <w:numPr>
          <w:ilvl w:val="0"/>
          <w:numId w:val="2"/>
        </w:numPr>
        <w:spacing w:after="60" w:line="266"/>
      </w:pPr>
      <w:r>
        <w:rPr>
          <w:b/>
          <w:bCs/>
          <w:color w:val="6A0F2A"/>
          <w:sz w:val="21"/>
          <w:szCs w:val="21"/>
        </w:rPr>
        <w:t xml:space="preserve">Governance &amp; Creator IP: </w:t>
      </w:r>
      <w:r>
        <w:rPr>
          <w:color w:val="3A1A22"/>
          <w:sz w:val="21"/>
          <w:szCs w:val="21"/>
        </w:rPr>
        <w:t xml:space="preserve">Creators retain 100% intellectual-property copyright. The Government-Expert Grand Jury verdict is final. Jurisdiction: High Court at Calcutta. Official helpdesk: support@durgapujawb.com.</w:t>
      </w:r>
    </w:p>
    <w:p>
      <w:pPr>
        <w:pStyle w:val="Heading1"/>
        <w:spacing w:after="120" w:before="300"/>
      </w:pPr>
      <w:r>
        <w:rPr>
          <w:b/>
          <w:bCs/>
          <w:color w:val="6A0F2A"/>
          <w:sz w:val="28"/>
          <w:szCs w:val="28"/>
        </w:rPr>
        <w:t xml:space="preserve">Footer</w:t>
      </w:r>
    </w:p>
    <w:p>
      <w:pPr>
        <w:spacing w:after="30"/>
      </w:pPr>
      <w:r>
        <w:rPr>
          <w:b/>
          <w:bCs/>
          <w:color w:val="D2691E"/>
          <w:spacing w:val="30"/>
          <w:sz w:val="15"/>
          <w:szCs w:val="15"/>
        </w:rPr>
        <w:t xml:space="preserve">GOVERNMENT OF WEST BENGAL</w:t>
      </w:r>
    </w:p>
    <w:p>
      <w:pPr>
        <w:pStyle w:val="ListParagraph"/>
        <w:numPr>
          <w:ilvl w:val="0"/>
          <w:numId w:val="2"/>
        </w:numPr>
        <w:spacing w:after="60" w:line="266"/>
      </w:pPr>
      <w:r>
        <w:rPr>
          <w:b/>
          <w:bCs/>
          <w:color w:val="6A0F2A"/>
          <w:sz w:val="21"/>
          <w:szCs w:val="21"/>
        </w:rPr>
        <w:t xml:space="preserve">Heading: </w:t>
      </w:r>
      <w:r>
        <w:rPr>
          <w:color w:val="3A1A22"/>
          <w:sz w:val="21"/>
          <w:szCs w:val="21"/>
        </w:rPr>
        <w:t xml:space="preserve">Celebrate Bengal's Greatest Festival</w:t>
      </w:r>
    </w:p>
    <w:p>
      <w:pPr>
        <w:pStyle w:val="ListParagraph"/>
        <w:numPr>
          <w:ilvl w:val="0"/>
          <w:numId w:val="2"/>
        </w:numPr>
        <w:spacing w:after="60" w:line="266"/>
      </w:pPr>
      <w:r>
        <w:rPr>
          <w:b/>
          <w:bCs/>
          <w:color w:val="6A0F2A"/>
          <w:sz w:val="21"/>
          <w:szCs w:val="21"/>
        </w:rPr>
        <w:t xml:space="preserve">Tagline: </w:t>
      </w:r>
      <w:r>
        <w:rPr>
          <w:color w:val="3A1A22"/>
          <w:sz w:val="21"/>
          <w:szCs w:val="21"/>
        </w:rPr>
        <w:t xml:space="preserve">#DurgaPujaWB2026  |  Subho Sharodiya</w:t>
      </w:r>
    </w:p>
    <w:p>
      <w:pPr>
        <w:pStyle w:val="ListParagraph"/>
        <w:numPr>
          <w:ilvl w:val="0"/>
          <w:numId w:val="2"/>
        </w:numPr>
        <w:spacing w:after="60" w:line="266"/>
      </w:pPr>
      <w:r>
        <w:rPr>
          <w:b/>
          <w:bCs/>
          <w:color w:val="6A0F2A"/>
          <w:sz w:val="21"/>
          <w:szCs w:val="21"/>
        </w:rPr>
        <w:t xml:space="preserve">Credit line: </w:t>
      </w:r>
      <w:r>
        <w:rPr>
          <w:color w:val="3A1A22"/>
          <w:sz w:val="21"/>
          <w:szCs w:val="21"/>
        </w:rPr>
        <w:t xml:space="preserve">An initiative by the Government of West Bengal.</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D269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Durga Puja 2026 — Website Content (Final)</dc:title>
  <dc:creator>Adosphere India</dc:creator>
  <cp:lastModifiedBy>Un-named</cp:lastModifiedBy>
  <cp:revision>1</cp:revision>
  <dcterms:created xsi:type="dcterms:W3CDTF">2026-09-30T14:02:35.521Z</dcterms:created>
  <dcterms:modified xsi:type="dcterms:W3CDTF">2026-09-30T14:02:35.527Z</dcterms:modified>
</cp:coreProperties>
</file>

<file path=docProps/custom.xml><?xml version="1.0" encoding="utf-8"?>
<Properties xmlns="http://schemas.openxmlformats.org/officeDocument/2006/custom-properties" xmlns:vt="http://schemas.openxmlformats.org/officeDocument/2006/docPropsVTypes"/>
</file>