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b w:val="1"/>
          <w:color w:val="ed7d31"/>
          <w:sz w:val="36"/>
          <w:szCs w:val="36"/>
          <w:u w:val="single"/>
          <w:rtl w:val="0"/>
        </w:rPr>
        <w:tab/>
      </w:r>
    </w:p>
    <w:p w:rsidR="00000000" w:rsidDel="00000000" w:rsidP="00000000" w:rsidRDefault="00000000" w:rsidRPr="00000000" w14:paraId="00000002">
      <w:pPr>
        <w:rPr>
          <w:b w:val="1"/>
          <w:color w:val="4472c4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u w:val="single"/>
          <w:rtl w:val="0"/>
        </w:rPr>
        <w:t xml:space="preserve">ASSIGNMENTS</w:t>
      </w:r>
      <w:r w:rsidDel="00000000" w:rsidR="00000000" w:rsidRPr="00000000">
        <w:rPr>
          <w:b w:val="1"/>
          <w:color w:val="4472c4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color w:val="4472c4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 –</w:t>
      </w:r>
      <w:r w:rsidDel="00000000" w:rsidR="00000000" w:rsidRPr="00000000">
        <w:rPr>
          <w:b w:val="1"/>
          <w:color w:val="4472c4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Himanshu Joshi</w:t>
      </w:r>
      <w:r w:rsidDel="00000000" w:rsidR="00000000" w:rsidRPr="00000000">
        <w:rPr>
          <w:b w:val="1"/>
          <w:color w:val="4472c4"/>
          <w:sz w:val="36"/>
          <w:szCs w:val="36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ab/>
        <w:t xml:space="preserve">Staff-id :</w:t>
      </w:r>
      <w:r w:rsidDel="00000000" w:rsidR="00000000" w:rsidRPr="00000000">
        <w:rPr>
          <w:b w:val="1"/>
          <w:color w:val="4472c4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93248</w:t>
      </w:r>
      <w:r w:rsidDel="00000000" w:rsidR="00000000" w:rsidRPr="00000000">
        <w:rPr>
          <w:rtl w:val="0"/>
        </w:rPr>
      </w:r>
    </w:p>
    <w:tbl>
      <w:tblPr>
        <w:tblStyle w:val="Table1"/>
        <w:tblW w:w="129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9"/>
        <w:gridCol w:w="2159"/>
        <w:tblGridChange w:id="0">
          <w:tblGrid>
            <w:gridCol w:w="2158"/>
            <w:gridCol w:w="2158"/>
            <w:gridCol w:w="2158"/>
            <w:gridCol w:w="2158"/>
            <w:gridCol w:w="2159"/>
            <w:gridCol w:w="2159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Assignment MySQL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Query Left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Completion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Status 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0070c0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u w:val="single"/>
                <w:rtl w:val="0"/>
              </w:rPr>
              <w:t xml:space="preserve">Select with where clause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11-JAN-2021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11-JAN-2021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color w:val="0070c0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u w:val="single"/>
                <w:rtl w:val="0"/>
              </w:rPr>
              <w:t xml:space="preserve">Join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11-JAN-2021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11-JAN-2021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color w:val="0070c0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u w:val="single"/>
                <w:rtl w:val="0"/>
              </w:rPr>
              <w:t xml:space="preserve">Function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11-JAN-2021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11-JAN-2021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color w:val="0070c0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u w:val="single"/>
                <w:rtl w:val="0"/>
              </w:rPr>
              <w:t xml:space="preserve">Aggregate Function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11-JAN-2021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11-JAN-2021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color w:val="0070c0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u w:val="single"/>
                <w:rtl w:val="0"/>
              </w:rPr>
              <w:t xml:space="preserve">Group by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11-JAN-2021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11-JAN-2021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color w:val="0070c0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u w:val="single"/>
                <w:rtl w:val="0"/>
              </w:rPr>
              <w:t xml:space="preserve">DML Operation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12-JAN-2021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12-JAN-2021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color w:val="0070c0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u w:val="single"/>
                <w:rtl w:val="0"/>
              </w:rPr>
              <w:t xml:space="preserve">DDL with Constraints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12-JAN-2021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12-JAN-2021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color w:val="0070c0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u w:val="single"/>
                <w:rtl w:val="0"/>
              </w:rPr>
              <w:t xml:space="preserve">Sub query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12-JAN-2021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12-JAN-2021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color w:val="4472c4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9"/>
        <w:gridCol w:w="2159"/>
        <w:tblGridChange w:id="0">
          <w:tblGrid>
            <w:gridCol w:w="2158"/>
            <w:gridCol w:w="2158"/>
            <w:gridCol w:w="2158"/>
            <w:gridCol w:w="2158"/>
            <w:gridCol w:w="2159"/>
            <w:gridCol w:w="2159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Core Java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Query Left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Completion Date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Status 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Online Examination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13-JAN-2021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13-JAN-2021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Employee Records 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13-JAN-2021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13-JAN-2021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Employee details using OOPs concept 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13-JAN-2021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13-JAN-2021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Manager and Programmer using Inheritance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15-JAN-2021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15-JAN-2021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Student Records with Array Object 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18-JAN-2021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18-JAN-2021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Mini Bank Application Project 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18-JAN-2021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(Not Completed)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Partially Done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Sorting string array using toCompare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19-JAN-2021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19-JAN-2021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4472c4"/>
                <w:sz w:val="28"/>
                <w:szCs w:val="28"/>
                <w:u w:val="single"/>
                <w:rtl w:val="0"/>
              </w:rPr>
              <w:t xml:space="preserve">Done</w:t>
            </w:r>
          </w:p>
        </w:tc>
      </w:tr>
      <w:tr>
        <w:trPr>
          <w:trHeight w:val="908" w:hRule="atLeast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color w:val="4472c4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