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B534B"/>
          <w:sz w:val="34"/>
          <w:szCs w:val="34"/>
        </w:rPr>
        <w:t xml:space="preserve">HIMANSHU PADALIYA</w:t>
      </w:r>
    </w:p>
    <w:p>
      <w:pPr>
        <w:spacing w:after="70"/>
        <w:jc w:val="left"/>
      </w:pPr>
      <w:r>
        <w:rPr>
          <w:rFonts w:ascii="Calibri" w:cs="Calibri" w:eastAsia="Calibri" w:hAnsi="Calibri"/>
          <w:color w:val="5B6472"/>
          <w:sz w:val="22"/>
          <w:szCs w:val="22"/>
        </w:rPr>
        <w:t xml:space="preserve">CRM Transformation | Functional &amp; Technical Operations</w:t>
      </w:r>
    </w:p>
    <w:p>
      <w:pPr>
        <w:pBdr>
          <w:bottom w:val="single" w:color="0F6E63" w:sz="14" w:space="6"/>
        </w:pBdr>
        <w:spacing w:after="40"/>
        <w:jc w:val="left"/>
      </w:pPr>
      <w:r>
        <w:rPr>
          <w:rFonts w:ascii="Calibri" w:cs="Calibri" w:eastAsia="Calibri" w:hAnsi="Calibri"/>
          <w:color w:val="5B6472"/>
          <w:sz w:val="19"/>
          <w:szCs w:val="19"/>
        </w:rPr>
        <w:t xml:space="preserve">Noida, India   |   himanshu.engg19@gmail.com   |   linkedin.com/in/himanshupadaliya</w:t>
      </w:r>
    </w:p>
    <w:p>
      <w:pPr>
        <w:keepNext/>
        <w:keepLines/>
        <w:pBdr>
          <w:bottom w:val="single" w:color="0F6E63" w:sz="8" w:space="3"/>
        </w:pBdr>
        <w:spacing w:after="100" w:before="260" w:line="240" w:lineRule="auto"/>
      </w:pPr>
      <w:r>
        <w:rPr>
          <w:rFonts w:ascii="Calibri" w:cs="Calibri" w:eastAsia="Calibri" w:hAnsi="Calibri"/>
          <w:b/>
          <w:bCs/>
          <w:color w:val="0B534B"/>
          <w:sz w:val="22"/>
          <w:szCs w:val="22"/>
        </w:rPr>
        <w:t xml:space="preserve">PROFESSIONAL SUMMARY</w:t>
      </w:r>
    </w:p>
    <w:p>
      <w:pPr>
        <w:spacing w:after="90" w:line="232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CRM transformation and business systems professional with experience spanning CRM functional consulting, RevOps, ERP/NetSuite integration, resource and capacity planning, and executive reporting within regulated BFSI environments. Skilled at translating business requirements into scalable CRM and ERP solutions — including workflow design, system integrations, data migration, governance frameworks, and Power BI dashboards that improve pipeline integrity and decision-making. Hands-on experience delivering a NetSuite implementation, running a Resource Management Group (RMG) function, and building a business operations command center used by leadership for real-time KPI visibility. Effective at bridging business, engineering, and delivery stakeholders to drive end-to-end operational transformation.</w:t>
      </w:r>
    </w:p>
    <w:p>
      <w:pPr>
        <w:keepNext/>
        <w:keepLines/>
        <w:pBdr>
          <w:bottom w:val="single" w:color="0F6E63" w:sz="8" w:space="3"/>
        </w:pBdr>
        <w:spacing w:after="100" w:before="260" w:line="240" w:lineRule="auto"/>
      </w:pPr>
      <w:r>
        <w:rPr>
          <w:rFonts w:ascii="Calibri" w:cs="Calibri" w:eastAsia="Calibri" w:hAnsi="Calibri"/>
          <w:b/>
          <w:bCs/>
          <w:color w:val="0B534B"/>
          <w:sz w:val="22"/>
          <w:szCs w:val="22"/>
        </w:rPr>
        <w:t xml:space="preserve">FUNCTIONAL &amp; TECHNICAL EXPERTISE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Functional Consulting: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Business Requirement Analysis · Requirement Elicitation · Functional Specification · Business Process Mapping · Gap Analysis · Solution Design · User Stories · Acceptance Criteria · UAT · User Adoption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Technical &amp; Solution Delivery: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CRM Configuration · EDS · Mashup Control · XSLT · Workflow Designing · Trigger Configuration · Data Migration &amp; Integration · NetSuite / ERP Integration · Business Enforcement Rules · Data Validation · API Requirements · SQL · Reporting &amp; Dashboards · Technical Documentation · Root Cause Analysis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SDG / Business Systems Operations: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Functional &amp; Technical Support · Solution Governance · Change &amp; Release Management · Incident &amp; Problem Management · Production Support · Resource &amp; Capacity Planning · Stakeholder Coordination · API Adaptors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CRM &amp; Business Operations: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CRM Governance · Data Quality · Process Automation · Business Process Management · Customer Lifecycle Operations · Operational Analytics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Delivery &amp; Leadership: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Cross-Functional Program Management · Backlog Prioritization · Agile/Scrum · Sprint Planning · Dependency &amp; Risk Management · Executive Stakeholder Management · Team Leadership · Continuous Improvement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BUSINESSNEXT / crmNEXT · NetSuite · CRM · Azure DevOps · Jira · Power BI · PostgreSQL · SQL Server · MySQL · n8n · ITSM Platforms · GenAI-Assisted Operations</w:t>
      </w:r>
    </w:p>
    <w:p>
      <w:pPr>
        <w:keepNext/>
        <w:keepLines/>
        <w:pBdr>
          <w:bottom w:val="single" w:color="0F6E63" w:sz="8" w:space="3"/>
        </w:pBdr>
        <w:spacing w:after="100" w:before="260" w:line="240" w:lineRule="auto"/>
      </w:pPr>
      <w:r>
        <w:rPr>
          <w:rFonts w:ascii="Calibri" w:cs="Calibri" w:eastAsia="Calibri" w:hAnsi="Calibri"/>
          <w:b/>
          <w:bCs/>
          <w:color w:val="0B534B"/>
          <w:sz w:val="22"/>
          <w:szCs w:val="22"/>
        </w:rPr>
        <w:t xml:space="preserve">SELECTED FUNCTIONAL &amp; TECHNICAL CONTRIBUTIONS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CRM Transformation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Led functional and technical delivery of CRM capabilities covering account management, opportunity management, pipeline visibility, customer lifecycle operations, and business process enablement.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Business Analysis &amp; Solution Design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Partnered with Sales, Delivery, Customer Success, and business stakeholders to gather requirements, map current/future-state processes, and translate business needs into technical specifications.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NetSuite Implementation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Led the technical/integration workstream on a NetSuite implementation, covering data migration, system integrations, configuration, and defect analysis through to go-live readiness.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CRM Governance &amp; Data Quality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Defined governance practices, validation rules, and data-quality standards that improved pipeline integrity, reporting reliability, and operational consistency.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Resource Management (RMG)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Managed resource and capacity planning for delivery teams through the Resource Management Group, aligning staffing with project pipelines and improving utilization tracking.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Business Operations Command Center &amp; Analytics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and maintained Power BI dashboards for a centralized command center, giving leadership real-time visibility into pipeline, revenue, delivery, and service KPIs/SLAs.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SDG Functional &amp; Technical Operations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Worked across requirement analysis, issue triage, defect validation, configuration coordination, UAT, release readiness, and production support.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Workflow &amp; Process Automation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Identified automation opportunities and implemented workflow-based solutions using CRM capabilities, n8n, and GenAI-assisted operations to improve operational efficiency.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Cross-Functional Delivery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Coordinated business, functional, technical, and delivery stakeholders across enhancements, projects, releases, dependencies, risks, and operational governance.</w:t>
      </w:r>
    </w:p>
    <w:p>
      <w:pPr>
        <w:keepNext/>
        <w:keepLines/>
        <w:pBdr>
          <w:bottom w:val="single" w:color="0F6E63" w:sz="8" w:space="3"/>
        </w:pBdr>
        <w:spacing w:after="100" w:before="260" w:line="240" w:lineRule="auto"/>
      </w:pPr>
      <w:r>
        <w:rPr>
          <w:rFonts w:ascii="Calibri" w:cs="Calibri" w:eastAsia="Calibri" w:hAnsi="Calibri"/>
          <w:b/>
          <w:bCs/>
          <w:color w:val="0B534B"/>
          <w:sz w:val="22"/>
          <w:szCs w:val="22"/>
        </w:rPr>
        <w:t xml:space="preserve">PROFESSIONAL EXPERIENCE</w:t>
      </w:r>
    </w:p>
    <w:p>
      <w:pPr>
        <w:keepNext/>
        <w:spacing w:after="40" w:before="180" w:line="240" w:lineRule="auto"/>
      </w:pPr>
      <w:r>
        <w:rPr>
          <w:rFonts w:ascii="Calibri" w:cs="Calibri" w:eastAsia="Calibri" w:hAnsi="Calibri"/>
          <w:b/>
          <w:bCs/>
          <w:color w:val="0B534B"/>
          <w:sz w:val="21"/>
          <w:szCs w:val="21"/>
        </w:rPr>
        <w:t xml:space="preserve">BUSINESSNEXT (CRMNEXT) 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— Assistant Manager, RevOps, CRM Operations &amp; Enterprise Automation</w:t>
      </w:r>
    </w:p>
    <w:p>
      <w:pPr>
        <w:spacing w:after="90" w:line="232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Functional and technical owner within SDG / business systems operations, supporting CRM, GTM, and Revenue Operations across regulated BFSI environments. Led delivery on a NetSuite implementation, resource management (RMG), and a business operations command center, alongside core CRM configuration, workflow design, and technical issue analysis (EDS, Mashup Control, XSLT, migration, trigger configuration, data validation).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Functional Ownership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Own requirements, business process analysis, functional specifications, user stories, acceptance criteria, UAT, and business sign-off for CRM and RevOps capabilities.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Technical Coordination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Translate functional requirements into technical specifications; coordinate with engineering on configuration, workflows, integrations, defects, releases, and production issues.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NetSuite Implementation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Led the technical/integration workstream for a NetSuite implementation, including data migration, system-to-system integrations, API adaptor configuration, and validation of data mappings, authentication, and error handling.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CRM &amp; GTM Operations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Support Sales, Delivery, and Customer Success processes through CRM governance, pipeline management, opportunity processes, revenue workflows, and operational reporting.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Resource Management Group (RMG)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Managed resource and capacity planning for delivery teams, aligning staffing with project pipelines and operational demand, and improving utilization tracking and staffing turnaround.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Solution Governance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Drive enhancement governance, release readiness, change management, issue triage, and stakeholder communication across functional and technical teams.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Business Operations Command Center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Designed and maintained Power BI dashboards for a centralized command center, giving leadership real-time visibility into pipeline, revenue, forecast, delivery, and service KPIs/SLAs.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Process Transformation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Standardize cross-functional business processes and identify opportunities for workflow automation, data-quality controls, and operational improvement.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Team &amp; Stakeholder Leadership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Lead RevOps and business-analysis activities, mentor team members, and work with business, engineering, and leadership stakeholders to deliver business outcomes.</w:t>
      </w:r>
    </w:p>
    <w:p>
      <w:pPr>
        <w:keepNext/>
        <w:spacing w:after="40" w:before="180" w:line="240" w:lineRule="auto"/>
      </w:pPr>
      <w:r>
        <w:rPr>
          <w:rFonts w:ascii="Calibri" w:cs="Calibri" w:eastAsia="Calibri" w:hAnsi="Calibri"/>
          <w:b/>
          <w:bCs/>
          <w:color w:val="0B534B"/>
          <w:sz w:val="21"/>
          <w:szCs w:val="21"/>
        </w:rPr>
        <w:t xml:space="preserve">CRYSTAL TELEVENTURES PVT LTD 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— Team Lead, Customer Success &amp; Support Operations</w:t>
      </w:r>
    </w:p>
    <w:p>
      <w:pPr>
        <w:spacing w:after="90" w:line="232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Customer success, support operations, and functional delivery responsibilities across enterprise clients.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Functional Support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Owned service processes, requirements clarification, issue analysis, escalation governance, and stakeholder communication.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Technical Delivery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Coordinated onboarding and API integration activities between client technical teams and internal engineering, including UAT and go-live readiness.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Operational Governance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Managed service reviews, support processes, runbooks, operational reporting, and continuous improvement.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Team Leadership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Led support engineers and coordinated resolution of functional and technical issues.</w:t>
      </w:r>
    </w:p>
    <w:p>
      <w:pPr>
        <w:keepNext/>
        <w:spacing w:after="40" w:before="180" w:line="240" w:lineRule="auto"/>
      </w:pPr>
      <w:r>
        <w:rPr>
          <w:rFonts w:ascii="Calibri" w:cs="Calibri" w:eastAsia="Calibri" w:hAnsi="Calibri"/>
          <w:b/>
          <w:bCs/>
          <w:color w:val="0B534B"/>
          <w:sz w:val="21"/>
          <w:szCs w:val="21"/>
        </w:rPr>
        <w:t xml:space="preserve">CHEIL INDIA PVT LTD 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— IT Engineer, Business Applications &amp; Digital Transformation</w:t>
      </w:r>
    </w:p>
    <w:p>
      <w:pPr>
        <w:spacing w:after="90" w:line="232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Business applications, functional analysis, technical coordination, and digital process transformation.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Business Analysis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Gathered business requirements, analyzed application processes, validated solutions, and coordinated UAT with vendors and internal technical teams.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Functional &amp; Technical Support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Managed application support, enhancements, issue analysis, and coordination between business users and technical stakeholders.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Workflow Transformation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Digitized business approval processes through system workflows and supported adoption across business functions.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Reporting &amp; Analytics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Automated recurring operational reporting and improved management visibility through structured application data and reporting.</w:t>
      </w:r>
    </w:p>
    <w:p>
      <w:pPr>
        <w:keepNext/>
        <w:spacing w:after="40" w:before="180" w:line="240" w:lineRule="auto"/>
      </w:pPr>
      <w:r>
        <w:rPr>
          <w:rFonts w:ascii="Calibri" w:cs="Calibri" w:eastAsia="Calibri" w:hAnsi="Calibri"/>
          <w:b/>
          <w:bCs/>
          <w:color w:val="0B534B"/>
          <w:sz w:val="21"/>
          <w:szCs w:val="21"/>
        </w:rPr>
        <w:t xml:space="preserve">HCL TECHNOLOGIES 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— ERP Support Engineer</w:t>
      </w:r>
    </w:p>
    <w:p>
      <w:pPr>
        <w:spacing w:after="90" w:line="232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ERP application support across finance, procurement, inventory, and supply-chain processes.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ERP Functional Support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Supported business users across finance, procurement, and inventory processes, resolving application issues and coordinating technical analysis.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Incident &amp; Problem Management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Performed issue diagnosis, root-cause analysis, resolution coordination, and user enablement.</w:t>
      </w:r>
    </w:p>
    <w:p>
      <w:pPr>
        <w:pStyle w:val="ListParagraph"/>
        <w:numPr>
          <w:ilvl w:val="0"/>
          <w:numId w:val="1"/>
        </w:numPr>
        <w:spacing w:after="60" w:line="232" w:lineRule="auto"/>
        <w:ind w:left="260" w:hanging="175"/>
      </w:pPr>
      <w:r>
        <w:rPr>
          <w:rFonts w:ascii="Calibri" w:cs="Calibri" w:eastAsia="Calibri" w:hAnsi="Calibri"/>
          <w:b/>
          <w:bCs/>
          <w:color w:val="0B534B"/>
          <w:sz w:val="20"/>
          <w:szCs w:val="20"/>
        </w:rPr>
        <w:t xml:space="preserve">Business Process Support —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Worked with functional users to understand process issues and translate them into actionable application support requirements.</w:t>
      </w:r>
    </w:p>
    <w:p>
      <w:pPr>
        <w:keepNext/>
        <w:keepLines/>
        <w:pBdr>
          <w:bottom w:val="single" w:color="0F6E63" w:sz="8" w:space="3"/>
        </w:pBdr>
        <w:spacing w:after="100" w:before="260" w:line="240" w:lineRule="auto"/>
      </w:pPr>
      <w:r>
        <w:rPr>
          <w:rFonts w:ascii="Calibri" w:cs="Calibri" w:eastAsia="Calibri" w:hAnsi="Calibri"/>
          <w:b/>
          <w:bCs/>
          <w:color w:val="0B534B"/>
          <w:sz w:val="22"/>
          <w:szCs w:val="22"/>
        </w:rPr>
        <w:t xml:space="preserve">CAREER POSITIONING</w:t>
      </w:r>
    </w:p>
    <w:p>
      <w:pPr>
        <w:spacing w:after="90" w:line="232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Target roles: CRM Transformation Manager · Business Systems Manager · CRM Operations Manager · Functional Consultant – CRM / Business Applications · Business Operations Manager · SDG Functional &amp; Technical Lead</w:t>
      </w:r>
    </w:p>
    <w:p>
      <w:pPr>
        <w:keepNext/>
        <w:keepLines/>
        <w:pBdr>
          <w:bottom w:val="single" w:color="0F6E63" w:sz="8" w:space="3"/>
        </w:pBdr>
        <w:spacing w:after="100" w:before="260" w:line="240" w:lineRule="auto"/>
      </w:pPr>
      <w:r>
        <w:rPr>
          <w:rFonts w:ascii="Calibri" w:cs="Calibri" w:eastAsia="Calibri" w:hAnsi="Calibri"/>
          <w:b/>
          <w:bCs/>
          <w:color w:val="0B534B"/>
          <w:sz w:val="22"/>
          <w:szCs w:val="22"/>
        </w:rPr>
        <w:t xml:space="preserve">CERTIFICATIONS &amp; EDUCATION</w:t>
      </w:r>
    </w:p>
    <w:p>
      <w:pPr>
        <w:spacing w:after="90" w:line="232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ITIL Foundation · Microsoft SQL · Introduction to Retrieval Augmented Generation (RAG) · Generative AI for Consultants · Claude AI Foundations</w:t>
      </w:r>
    </w:p>
    <w:p>
      <w:pPr>
        <w:spacing w:after="90" w:line="232" w:lineRule="auto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B.Tech — Computer Science Engineering | Uttarakhand Technical University, India</w:t>
      </w:r>
    </w:p>
    <w:sectPr>
      <w:pgSz w:w="11909" w:h="16834" w:orient="portrait"/>
      <w:pgMar w:top="560" w:right="820" w:bottom="56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2026-09-06T11:34:55.759Z</dcterms:created>
  <dcterms:modified xsi:type="dcterms:W3CDTF">2026-09-06T11:34:55.759Z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