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for migrating from External schemas to Managed schemas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the External location where the managed schema can be created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already done: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curated layer schemas, we would use abfss://rockwell@azradldaientdl&lt;env&gt;.dfs.core.windows.net/cur/&lt;schema_name&gt;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18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curated layer schemas, we would use abfss://rockwell@azradldaientdl&lt;env&gt;.dfs.core.windows.net/pro/&lt;schema_name&gt;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 the privilege </w:t>
      </w:r>
      <w:r w:rsidDel="00000000" w:rsidR="00000000" w:rsidRPr="00000000">
        <w:rPr>
          <w:rtl w:val="0"/>
        </w:rPr>
        <w:t xml:space="preserve">on the external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location to create schemas to use as managed storage.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 only would work for </w:t>
      </w:r>
      <w:r w:rsidDel="00000000" w:rsidR="00000000" w:rsidRPr="00000000">
        <w:rPr>
          <w:rtl w:val="0"/>
        </w:rPr>
        <w:t xml:space="preserve">tables and views. 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treaming tables, Materialized views and Functions should be manually dropped and recreated.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there are foreign keys will have to be manually recreated.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privilege to rename the existing schema.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Managed volumes will not be migrated but external Volumes will be migrated.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Primary keys will be migrated but Foreign Keys will have to be created manually.</w:t>
      </w:r>
    </w:p>
    <w:sdt>
      <w:sdtPr>
        <w:lock w:val="contentLocked"/>
        <w:id w:val="-1405078076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60"/>
            <w:gridCol w:w="2160"/>
            <w:gridCol w:w="2160"/>
            <w:gridCol w:w="2160"/>
            <w:tblGridChange w:id="0">
              <w:tblGrid>
                <w:gridCol w:w="2160"/>
                <w:gridCol w:w="2160"/>
                <w:gridCol w:w="216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Objects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Handled in Script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Delta tables</w:t>
                </w:r>
              </w:p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(External / Managed)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Non Delta external Tables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external tables will be dropped before recreated in the new schema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Need to migrate them manually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Views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Materialized views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Need to migrate manually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Streaming Tables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Need to migrate manually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Schema Level Grants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More granular grants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Managed volumes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External volumes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Yes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existing volume will be dropped and recreated in the target schema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the Script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the script in the “Dry Run” field set to Y. Also provide the catalog name, schema name and the location which needs to be used as a managed location.</w:t>
      </w: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Script will capture and display all the inventory of objects and also generate the scripts that will be executed. Validate the output and the scripts.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validation is complete, set the “Dry Run” field to N and run all the cells. This time it will also execute the scripts and provide a before and after comparison of schema objects and data count.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4E5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34E5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34E5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34E5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34E5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34E5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34E5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34E5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34E5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4E5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34E5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34E5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34E5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34E5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34E5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34E5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34E5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34E5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4E5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4E5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34E5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34E5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34E5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34E5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34E5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34E5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34E5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34E5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34E5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UE5WbDqMRjL7Qg6JFuJjKovVw==">CgMxLjAaHwoBMBIaChgICVIUChJ0YWJsZS41Z3U4eHh4Y3FsZWc4AHIhMXNxeS1yLXU2aUZ0N0dhV1Z4ZkVSTHQ0NFkzU3Y4TWpE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2025-05-06T16:33:00Z</dcterms:created>
  <dc:creator>Raghav Kaluva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2025-05-06T18:23:06Z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2a6a7986-a637-40fa-a5af-1639a420e3d8</vt:lpwstr>
  </property>
  <property fmtid="{D5CDD505-2E9C-101B-9397-08002B2CF9AE}" pid="8" name="MSIP_Label_e14c1950-b3a8-4278-88f1-6df69d73b9d5_ContentBits">
    <vt:lpwstr>0</vt:lpwstr>
  </property>
  <property fmtid="{D5CDD505-2E9C-101B-9397-08002B2CF9AE}" pid="9" name="MSIP_Label_e14c1950-b3a8-4278-88f1-6df69d73b9d5_Tag">
    <vt:lpwstr>10, 3, 0, 1</vt:lpwstr>
  </property>
</Properties>
</file>