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6D86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Microservice Architecture Presentation</w:t>
      </w:r>
    </w:p>
    <w:p w14:paraId="52979DB2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1: Title Slide</w:t>
      </w:r>
    </w:p>
    <w:p w14:paraId="1D89A4C9" w14:textId="77777777" w:rsidR="002A35EC" w:rsidRPr="002A35EC" w:rsidRDefault="002A35EC" w:rsidP="002A35EC">
      <w:r w:rsidRPr="002A35EC">
        <w:rPr>
          <w:b/>
          <w:bCs/>
        </w:rPr>
        <w:t>Banking System Microservice Architecture</w:t>
      </w:r>
    </w:p>
    <w:p w14:paraId="448374CE" w14:textId="77777777" w:rsidR="002A35EC" w:rsidRPr="002A35EC" w:rsidRDefault="002A35EC" w:rsidP="002A35EC">
      <w:pPr>
        <w:numPr>
          <w:ilvl w:val="0"/>
          <w:numId w:val="1"/>
        </w:numPr>
      </w:pPr>
      <w:r w:rsidRPr="002A35EC">
        <w:t>Deployment Approaches and Recommendations</w:t>
      </w:r>
    </w:p>
    <w:p w14:paraId="0224EF1D" w14:textId="77777777" w:rsidR="002A35EC" w:rsidRPr="002A35EC" w:rsidRDefault="002A35EC" w:rsidP="002A35EC">
      <w:pPr>
        <w:numPr>
          <w:ilvl w:val="0"/>
          <w:numId w:val="1"/>
        </w:numPr>
      </w:pPr>
      <w:r w:rsidRPr="002A35EC">
        <w:t>April 2, 2025</w:t>
      </w:r>
    </w:p>
    <w:p w14:paraId="5DF5CAB4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2: Agenda</w:t>
      </w:r>
    </w:p>
    <w:p w14:paraId="396E4AD0" w14:textId="77777777" w:rsidR="002A35EC" w:rsidRPr="002A35EC" w:rsidRDefault="002A35EC" w:rsidP="002A35EC">
      <w:pPr>
        <w:numPr>
          <w:ilvl w:val="0"/>
          <w:numId w:val="2"/>
        </w:numPr>
      </w:pPr>
      <w:r w:rsidRPr="002A35EC">
        <w:t>Microservice Architecture Overview</w:t>
      </w:r>
    </w:p>
    <w:p w14:paraId="5738DBDD" w14:textId="77777777" w:rsidR="002A35EC" w:rsidRPr="002A35EC" w:rsidRDefault="002A35EC" w:rsidP="002A35EC">
      <w:pPr>
        <w:numPr>
          <w:ilvl w:val="0"/>
          <w:numId w:val="2"/>
        </w:numPr>
      </w:pPr>
      <w:r w:rsidRPr="002A35EC">
        <w:t>Service Decomposition</w:t>
      </w:r>
    </w:p>
    <w:p w14:paraId="3B578002" w14:textId="77777777" w:rsidR="002A35EC" w:rsidRPr="002A35EC" w:rsidRDefault="002A35EC" w:rsidP="002A35EC">
      <w:pPr>
        <w:numPr>
          <w:ilvl w:val="0"/>
          <w:numId w:val="2"/>
        </w:numPr>
      </w:pPr>
      <w:r w:rsidRPr="002A35EC">
        <w:t>Deployment Architecture Options</w:t>
      </w:r>
    </w:p>
    <w:p w14:paraId="26D69496" w14:textId="77777777" w:rsidR="002A35EC" w:rsidRPr="002A35EC" w:rsidRDefault="002A35EC" w:rsidP="002A35EC">
      <w:pPr>
        <w:numPr>
          <w:ilvl w:val="0"/>
          <w:numId w:val="2"/>
        </w:numPr>
      </w:pPr>
      <w:r w:rsidRPr="002A35EC">
        <w:t>Architecture Comparison</w:t>
      </w:r>
    </w:p>
    <w:p w14:paraId="110EF964" w14:textId="77777777" w:rsidR="002A35EC" w:rsidRPr="002A35EC" w:rsidRDefault="002A35EC" w:rsidP="002A35EC">
      <w:pPr>
        <w:numPr>
          <w:ilvl w:val="0"/>
          <w:numId w:val="2"/>
        </w:numPr>
      </w:pPr>
      <w:r w:rsidRPr="002A35EC">
        <w:t>Recommendations</w:t>
      </w:r>
    </w:p>
    <w:p w14:paraId="06821BF7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3: Microservice Architecture Overview</w:t>
      </w:r>
    </w:p>
    <w:p w14:paraId="487793C5" w14:textId="77777777" w:rsidR="002A35EC" w:rsidRPr="002A35EC" w:rsidRDefault="002A35EC" w:rsidP="002A35EC">
      <w:r w:rsidRPr="002A35EC">
        <w:rPr>
          <w:b/>
          <w:bCs/>
        </w:rPr>
        <w:t>Three Core Microservices:</w:t>
      </w:r>
    </w:p>
    <w:p w14:paraId="2E6CB985" w14:textId="77777777" w:rsidR="002A35EC" w:rsidRPr="002A35EC" w:rsidRDefault="002A35EC" w:rsidP="002A35EC">
      <w:pPr>
        <w:numPr>
          <w:ilvl w:val="0"/>
          <w:numId w:val="3"/>
        </w:numPr>
      </w:pPr>
      <w:r w:rsidRPr="002A35EC">
        <w:t>Deposit/Transaction Microservice</w:t>
      </w:r>
    </w:p>
    <w:p w14:paraId="1C15EBB3" w14:textId="77777777" w:rsidR="002A35EC" w:rsidRPr="002A35EC" w:rsidRDefault="002A35EC" w:rsidP="002A35EC">
      <w:pPr>
        <w:numPr>
          <w:ilvl w:val="0"/>
          <w:numId w:val="3"/>
        </w:numPr>
      </w:pPr>
      <w:r w:rsidRPr="002A35EC">
        <w:t>Account Command Microservice</w:t>
      </w:r>
    </w:p>
    <w:p w14:paraId="0FFFF757" w14:textId="77777777" w:rsidR="002A35EC" w:rsidRPr="002A35EC" w:rsidRDefault="002A35EC" w:rsidP="002A35EC">
      <w:pPr>
        <w:numPr>
          <w:ilvl w:val="0"/>
          <w:numId w:val="3"/>
        </w:numPr>
      </w:pPr>
      <w:r w:rsidRPr="002A35EC">
        <w:t>Account Inquiry Microservice</w:t>
      </w:r>
    </w:p>
    <w:p w14:paraId="69C078C1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4: Service Decomposition</w:t>
      </w:r>
    </w:p>
    <w:p w14:paraId="17E56E24" w14:textId="77777777" w:rsidR="002A35EC" w:rsidRPr="002A35EC" w:rsidRDefault="002A35EC" w:rsidP="002A35EC">
      <w:r w:rsidRPr="002A35EC">
        <w:rPr>
          <w:b/>
          <w:bCs/>
        </w:rPr>
        <w:t>Deposit/Transaction Microservice:</w:t>
      </w:r>
    </w:p>
    <w:p w14:paraId="57BF0F61" w14:textId="77777777" w:rsidR="002A35EC" w:rsidRPr="002A35EC" w:rsidRDefault="002A35EC" w:rsidP="002A35EC">
      <w:pPr>
        <w:numPr>
          <w:ilvl w:val="0"/>
          <w:numId w:val="4"/>
        </w:numPr>
      </w:pPr>
      <w:r w:rsidRPr="002A35EC">
        <w:t>Credit Operations</w:t>
      </w:r>
    </w:p>
    <w:p w14:paraId="57BDCDD6" w14:textId="77777777" w:rsidR="002A35EC" w:rsidRPr="002A35EC" w:rsidRDefault="002A35EC" w:rsidP="002A35EC">
      <w:pPr>
        <w:numPr>
          <w:ilvl w:val="0"/>
          <w:numId w:val="4"/>
        </w:numPr>
      </w:pPr>
      <w:r w:rsidRPr="002A35EC">
        <w:t>Debit Operations</w:t>
      </w:r>
    </w:p>
    <w:p w14:paraId="278E5D2A" w14:textId="77777777" w:rsidR="002A35EC" w:rsidRPr="002A35EC" w:rsidRDefault="002A35EC" w:rsidP="002A35EC">
      <w:pPr>
        <w:numPr>
          <w:ilvl w:val="0"/>
          <w:numId w:val="4"/>
        </w:numPr>
      </w:pPr>
      <w:r w:rsidRPr="002A35EC">
        <w:t>Fund Transfers</w:t>
      </w:r>
    </w:p>
    <w:p w14:paraId="1B98E69B" w14:textId="77777777" w:rsidR="002A35EC" w:rsidRPr="002A35EC" w:rsidRDefault="002A35EC" w:rsidP="002A35EC">
      <w:pPr>
        <w:numPr>
          <w:ilvl w:val="0"/>
          <w:numId w:val="4"/>
        </w:numPr>
      </w:pPr>
      <w:r w:rsidRPr="002A35EC">
        <w:t>Earmarking</w:t>
      </w:r>
    </w:p>
    <w:p w14:paraId="53D393B0" w14:textId="77777777" w:rsidR="002A35EC" w:rsidRPr="002A35EC" w:rsidRDefault="002A35EC" w:rsidP="002A35EC">
      <w:pPr>
        <w:numPr>
          <w:ilvl w:val="0"/>
          <w:numId w:val="4"/>
        </w:numPr>
      </w:pPr>
      <w:r w:rsidRPr="002A35EC">
        <w:t>Fee/Interest Calculations</w:t>
      </w:r>
    </w:p>
    <w:p w14:paraId="76D5966F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5: Service Decomposition (continued)</w:t>
      </w:r>
    </w:p>
    <w:p w14:paraId="7AF915CF" w14:textId="77777777" w:rsidR="002A35EC" w:rsidRPr="002A35EC" w:rsidRDefault="002A35EC" w:rsidP="002A35EC">
      <w:r w:rsidRPr="002A35EC">
        <w:rPr>
          <w:b/>
          <w:bCs/>
        </w:rPr>
        <w:t>Account Command Microservice:</w:t>
      </w:r>
    </w:p>
    <w:p w14:paraId="40C69F35" w14:textId="77777777" w:rsidR="002A35EC" w:rsidRPr="002A35EC" w:rsidRDefault="002A35EC" w:rsidP="002A35EC">
      <w:pPr>
        <w:numPr>
          <w:ilvl w:val="0"/>
          <w:numId w:val="5"/>
        </w:numPr>
      </w:pPr>
      <w:r w:rsidRPr="002A35EC">
        <w:t>Account Opening</w:t>
      </w:r>
    </w:p>
    <w:p w14:paraId="1ED69B95" w14:textId="77777777" w:rsidR="002A35EC" w:rsidRPr="002A35EC" w:rsidRDefault="002A35EC" w:rsidP="002A35EC">
      <w:pPr>
        <w:numPr>
          <w:ilvl w:val="0"/>
          <w:numId w:val="5"/>
        </w:numPr>
      </w:pPr>
      <w:r w:rsidRPr="002A35EC">
        <w:t>Account Closure</w:t>
      </w:r>
    </w:p>
    <w:p w14:paraId="2A1B691D" w14:textId="77777777" w:rsidR="002A35EC" w:rsidRPr="002A35EC" w:rsidRDefault="002A35EC" w:rsidP="002A35EC">
      <w:pPr>
        <w:numPr>
          <w:ilvl w:val="0"/>
          <w:numId w:val="5"/>
        </w:numPr>
      </w:pPr>
      <w:r w:rsidRPr="002A35EC">
        <w:t>Status/Signal Updates</w:t>
      </w:r>
    </w:p>
    <w:p w14:paraId="789C4A09" w14:textId="77777777" w:rsidR="002A35EC" w:rsidRPr="002A35EC" w:rsidRDefault="002A35EC" w:rsidP="002A35EC">
      <w:pPr>
        <w:numPr>
          <w:ilvl w:val="0"/>
          <w:numId w:val="5"/>
        </w:numPr>
      </w:pPr>
      <w:r w:rsidRPr="002A35EC">
        <w:lastRenderedPageBreak/>
        <w:t>Account Updates</w:t>
      </w:r>
    </w:p>
    <w:p w14:paraId="1ED12692" w14:textId="77777777" w:rsidR="002A35EC" w:rsidRPr="002A35EC" w:rsidRDefault="002A35EC" w:rsidP="002A35EC">
      <w:r w:rsidRPr="002A35EC">
        <w:rPr>
          <w:b/>
          <w:bCs/>
        </w:rPr>
        <w:t>Account Inquiry Microservice:</w:t>
      </w:r>
    </w:p>
    <w:p w14:paraId="58C166B6" w14:textId="77777777" w:rsidR="002A35EC" w:rsidRPr="002A35EC" w:rsidRDefault="002A35EC" w:rsidP="002A35EC">
      <w:pPr>
        <w:numPr>
          <w:ilvl w:val="0"/>
          <w:numId w:val="6"/>
        </w:numPr>
      </w:pPr>
      <w:r w:rsidRPr="002A35EC">
        <w:t>Account Summary</w:t>
      </w:r>
    </w:p>
    <w:p w14:paraId="0E8E2C63" w14:textId="77777777" w:rsidR="002A35EC" w:rsidRPr="002A35EC" w:rsidRDefault="002A35EC" w:rsidP="002A35EC">
      <w:pPr>
        <w:numPr>
          <w:ilvl w:val="0"/>
          <w:numId w:val="6"/>
        </w:numPr>
      </w:pPr>
      <w:r w:rsidRPr="002A35EC">
        <w:t>Transaction History</w:t>
      </w:r>
    </w:p>
    <w:p w14:paraId="7F498463" w14:textId="77777777" w:rsidR="002A35EC" w:rsidRPr="002A35EC" w:rsidRDefault="002A35EC" w:rsidP="002A35EC">
      <w:pPr>
        <w:numPr>
          <w:ilvl w:val="0"/>
          <w:numId w:val="6"/>
        </w:numPr>
      </w:pPr>
      <w:r w:rsidRPr="002A35EC">
        <w:t>Earmark Inquiry</w:t>
      </w:r>
    </w:p>
    <w:p w14:paraId="4268D389" w14:textId="77777777" w:rsidR="002A35EC" w:rsidRPr="002A35EC" w:rsidRDefault="002A35EC" w:rsidP="002A35EC">
      <w:pPr>
        <w:numPr>
          <w:ilvl w:val="0"/>
          <w:numId w:val="6"/>
        </w:numPr>
      </w:pPr>
      <w:r w:rsidRPr="002A35EC">
        <w:t>General Inquiries</w:t>
      </w:r>
    </w:p>
    <w:p w14:paraId="4A87F520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6: Deployment Architecture Options</w:t>
      </w:r>
    </w:p>
    <w:p w14:paraId="5CD3BBF8" w14:textId="77777777" w:rsidR="002A35EC" w:rsidRPr="002A35EC" w:rsidRDefault="002A35EC" w:rsidP="002A35EC">
      <w:r w:rsidRPr="002A35EC">
        <w:rPr>
          <w:b/>
          <w:bCs/>
        </w:rPr>
        <w:t>Two approaches being considered:</w:t>
      </w:r>
    </w:p>
    <w:p w14:paraId="41DEEFC9" w14:textId="77777777" w:rsidR="002A35EC" w:rsidRPr="002A35EC" w:rsidRDefault="002A35EC" w:rsidP="002A35EC">
      <w:pPr>
        <w:numPr>
          <w:ilvl w:val="0"/>
          <w:numId w:val="7"/>
        </w:numPr>
      </w:pPr>
      <w:r w:rsidRPr="002A35EC">
        <w:t>Standard Microservices with Distributed Database</w:t>
      </w:r>
    </w:p>
    <w:p w14:paraId="20A1D1EE" w14:textId="77777777" w:rsidR="002A35EC" w:rsidRPr="002A35EC" w:rsidRDefault="002A35EC" w:rsidP="002A35EC">
      <w:pPr>
        <w:numPr>
          <w:ilvl w:val="0"/>
          <w:numId w:val="7"/>
        </w:numPr>
      </w:pPr>
      <w:r w:rsidRPr="002A35EC">
        <w:t>Cell-Based Architecture</w:t>
      </w:r>
    </w:p>
    <w:p w14:paraId="7AFF5E1D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7: Standard Microservices with Distributed DB</w:t>
      </w:r>
    </w:p>
    <w:p w14:paraId="31CA89C1" w14:textId="77777777" w:rsidR="002A35EC" w:rsidRPr="002A35EC" w:rsidRDefault="002A35EC" w:rsidP="002A35EC">
      <w:r w:rsidRPr="002A35EC">
        <w:rPr>
          <w:b/>
          <w:bCs/>
        </w:rPr>
        <w:t>Architecture Overview:</w:t>
      </w:r>
    </w:p>
    <w:p w14:paraId="42137779" w14:textId="77777777" w:rsidR="002A35EC" w:rsidRPr="002A35EC" w:rsidRDefault="002A35EC" w:rsidP="002A35EC">
      <w:pPr>
        <w:numPr>
          <w:ilvl w:val="0"/>
          <w:numId w:val="8"/>
        </w:numPr>
      </w:pPr>
      <w:r w:rsidRPr="002A35EC">
        <w:t>Shared distributed database (sharded by account)</w:t>
      </w:r>
    </w:p>
    <w:p w14:paraId="7FDB25EF" w14:textId="77777777" w:rsidR="002A35EC" w:rsidRPr="002A35EC" w:rsidRDefault="002A35EC" w:rsidP="002A35EC">
      <w:pPr>
        <w:numPr>
          <w:ilvl w:val="0"/>
          <w:numId w:val="8"/>
        </w:numPr>
      </w:pPr>
      <w:r w:rsidRPr="002A35EC">
        <w:t>Microservices deployed on OpenShift</w:t>
      </w:r>
    </w:p>
    <w:p w14:paraId="154B3EE2" w14:textId="77777777" w:rsidR="002A35EC" w:rsidRPr="002A35EC" w:rsidRDefault="002A35EC" w:rsidP="002A35EC">
      <w:pPr>
        <w:numPr>
          <w:ilvl w:val="0"/>
          <w:numId w:val="8"/>
        </w:numPr>
      </w:pPr>
      <w:r w:rsidRPr="002A35EC">
        <w:t>Database-level ACID transactions</w:t>
      </w:r>
    </w:p>
    <w:p w14:paraId="02B81DBA" w14:textId="77777777" w:rsidR="002A35EC" w:rsidRPr="002A35EC" w:rsidRDefault="002A35EC" w:rsidP="002A35EC">
      <w:pPr>
        <w:numPr>
          <w:ilvl w:val="0"/>
          <w:numId w:val="8"/>
        </w:numPr>
      </w:pPr>
      <w:r w:rsidRPr="002A35EC">
        <w:t>Vertical scaling of DB shards</w:t>
      </w:r>
    </w:p>
    <w:p w14:paraId="6C590FD5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8: Standard Microservices - Diagram</w:t>
      </w:r>
    </w:p>
    <w:p w14:paraId="2FC13F1D" w14:textId="77777777" w:rsidR="002A35EC" w:rsidRPr="002A35EC" w:rsidRDefault="002A35EC" w:rsidP="002A35EC">
      <w:r w:rsidRPr="002A35EC">
        <w:t>[Standard Microservices Architecture Diagram]</w:t>
      </w:r>
    </w:p>
    <w:p w14:paraId="239F191F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9: Standard Microservices - Pros &amp; Cons</w:t>
      </w:r>
    </w:p>
    <w:p w14:paraId="29938F15" w14:textId="77777777" w:rsidR="002A35EC" w:rsidRPr="002A35EC" w:rsidRDefault="002A35EC" w:rsidP="002A35EC">
      <w:r w:rsidRPr="002A35EC">
        <w:rPr>
          <w:b/>
          <w:bCs/>
        </w:rPr>
        <w:t>Advantages:</w:t>
      </w:r>
    </w:p>
    <w:p w14:paraId="1CE4E3C9" w14:textId="77777777" w:rsidR="002A35EC" w:rsidRPr="002A35EC" w:rsidRDefault="002A35EC" w:rsidP="002A35EC">
      <w:pPr>
        <w:numPr>
          <w:ilvl w:val="0"/>
          <w:numId w:val="9"/>
        </w:numPr>
      </w:pPr>
      <w:r w:rsidRPr="002A35EC">
        <w:t>Centralized data consistency</w:t>
      </w:r>
    </w:p>
    <w:p w14:paraId="1403509E" w14:textId="77777777" w:rsidR="002A35EC" w:rsidRPr="002A35EC" w:rsidRDefault="002A35EC" w:rsidP="002A35EC">
      <w:pPr>
        <w:numPr>
          <w:ilvl w:val="0"/>
          <w:numId w:val="9"/>
        </w:numPr>
      </w:pPr>
      <w:r w:rsidRPr="002A35EC">
        <w:t>Simplified deployment</w:t>
      </w:r>
    </w:p>
    <w:p w14:paraId="5E387285" w14:textId="77777777" w:rsidR="002A35EC" w:rsidRPr="002A35EC" w:rsidRDefault="002A35EC" w:rsidP="002A35EC">
      <w:pPr>
        <w:numPr>
          <w:ilvl w:val="0"/>
          <w:numId w:val="9"/>
        </w:numPr>
      </w:pPr>
      <w:r w:rsidRPr="002A35EC">
        <w:t>Efficient resource utilization</w:t>
      </w:r>
    </w:p>
    <w:p w14:paraId="368E5034" w14:textId="77777777" w:rsidR="002A35EC" w:rsidRPr="002A35EC" w:rsidRDefault="002A35EC" w:rsidP="002A35EC">
      <w:pPr>
        <w:numPr>
          <w:ilvl w:val="0"/>
          <w:numId w:val="9"/>
        </w:numPr>
      </w:pPr>
      <w:r w:rsidRPr="002A35EC">
        <w:t>Unified observability</w:t>
      </w:r>
    </w:p>
    <w:p w14:paraId="0CA7A659" w14:textId="77777777" w:rsidR="002A35EC" w:rsidRPr="002A35EC" w:rsidRDefault="002A35EC" w:rsidP="002A35EC">
      <w:r w:rsidRPr="002A35EC">
        <w:rPr>
          <w:b/>
          <w:bCs/>
        </w:rPr>
        <w:t>Challenges:</w:t>
      </w:r>
    </w:p>
    <w:p w14:paraId="16A55470" w14:textId="77777777" w:rsidR="002A35EC" w:rsidRPr="002A35EC" w:rsidRDefault="002A35EC" w:rsidP="002A35EC">
      <w:pPr>
        <w:numPr>
          <w:ilvl w:val="0"/>
          <w:numId w:val="10"/>
        </w:numPr>
      </w:pPr>
      <w:r w:rsidRPr="002A35EC">
        <w:t>Potential single point of failure</w:t>
      </w:r>
    </w:p>
    <w:p w14:paraId="5FA517B0" w14:textId="77777777" w:rsidR="002A35EC" w:rsidRPr="002A35EC" w:rsidRDefault="002A35EC" w:rsidP="002A35EC">
      <w:pPr>
        <w:numPr>
          <w:ilvl w:val="0"/>
          <w:numId w:val="10"/>
        </w:numPr>
      </w:pPr>
      <w:r w:rsidRPr="002A35EC">
        <w:t>Performance bottlenecks</w:t>
      </w:r>
    </w:p>
    <w:p w14:paraId="5B8AB452" w14:textId="77777777" w:rsidR="002A35EC" w:rsidRPr="002A35EC" w:rsidRDefault="002A35EC" w:rsidP="002A35EC">
      <w:pPr>
        <w:numPr>
          <w:ilvl w:val="0"/>
          <w:numId w:val="10"/>
        </w:numPr>
      </w:pPr>
      <w:r w:rsidRPr="002A35EC">
        <w:t>Sharding complexity</w:t>
      </w:r>
    </w:p>
    <w:p w14:paraId="73349184" w14:textId="77777777" w:rsidR="002A35EC" w:rsidRPr="002A35EC" w:rsidRDefault="002A35EC" w:rsidP="002A35EC">
      <w:pPr>
        <w:numPr>
          <w:ilvl w:val="0"/>
          <w:numId w:val="10"/>
        </w:numPr>
      </w:pPr>
      <w:r w:rsidRPr="002A35EC">
        <w:lastRenderedPageBreak/>
        <w:t>Limited account isolation</w:t>
      </w:r>
    </w:p>
    <w:p w14:paraId="42BF6C17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10: Cell-Based Architecture</w:t>
      </w:r>
    </w:p>
    <w:p w14:paraId="44A28100" w14:textId="77777777" w:rsidR="002A35EC" w:rsidRPr="002A35EC" w:rsidRDefault="002A35EC" w:rsidP="002A35EC">
      <w:r w:rsidRPr="002A35EC">
        <w:rPr>
          <w:b/>
          <w:bCs/>
        </w:rPr>
        <w:t>Architecture Overview:</w:t>
      </w:r>
    </w:p>
    <w:p w14:paraId="293BC441" w14:textId="77777777" w:rsidR="002A35EC" w:rsidRPr="002A35EC" w:rsidRDefault="002A35EC" w:rsidP="002A35EC">
      <w:pPr>
        <w:numPr>
          <w:ilvl w:val="0"/>
          <w:numId w:val="11"/>
        </w:numPr>
      </w:pPr>
      <w:r w:rsidRPr="002A35EC">
        <w:t>Independent, self-contained cells</w:t>
      </w:r>
    </w:p>
    <w:p w14:paraId="74E4B0A0" w14:textId="77777777" w:rsidR="002A35EC" w:rsidRPr="002A35EC" w:rsidRDefault="002A35EC" w:rsidP="002A35EC">
      <w:pPr>
        <w:numPr>
          <w:ilvl w:val="0"/>
          <w:numId w:val="11"/>
        </w:numPr>
      </w:pPr>
      <w:r w:rsidRPr="002A35EC">
        <w:t>Each cell has dedicated services and database</w:t>
      </w:r>
    </w:p>
    <w:p w14:paraId="0458E11D" w14:textId="77777777" w:rsidR="002A35EC" w:rsidRPr="002A35EC" w:rsidRDefault="002A35EC" w:rsidP="002A35EC">
      <w:pPr>
        <w:numPr>
          <w:ilvl w:val="0"/>
          <w:numId w:val="11"/>
        </w:numPr>
      </w:pPr>
      <w:r w:rsidRPr="002A35EC">
        <w:t>Local transactions within cells, Saga pattern across cells</w:t>
      </w:r>
    </w:p>
    <w:p w14:paraId="60C0DA18" w14:textId="77777777" w:rsidR="002A35EC" w:rsidRPr="002A35EC" w:rsidRDefault="002A35EC" w:rsidP="002A35EC">
      <w:pPr>
        <w:numPr>
          <w:ilvl w:val="0"/>
          <w:numId w:val="11"/>
        </w:numPr>
      </w:pPr>
      <w:r w:rsidRPr="002A35EC">
        <w:t>Horizontal scaling by adding more cells</w:t>
      </w:r>
    </w:p>
    <w:p w14:paraId="617BAC46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11: Cell-Based Architecture - Diagram</w:t>
      </w:r>
    </w:p>
    <w:p w14:paraId="608CE64D" w14:textId="77777777" w:rsidR="002A35EC" w:rsidRPr="002A35EC" w:rsidRDefault="002A35EC" w:rsidP="002A35EC">
      <w:r w:rsidRPr="002A35EC">
        <w:t>[Cell-Based Architecture Diagram]</w:t>
      </w:r>
    </w:p>
    <w:p w14:paraId="186BEEE4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12: Cell-Based Architecture - Pros &amp; Cons</w:t>
      </w:r>
    </w:p>
    <w:p w14:paraId="7FB86F46" w14:textId="77777777" w:rsidR="002A35EC" w:rsidRPr="002A35EC" w:rsidRDefault="002A35EC" w:rsidP="002A35EC">
      <w:r w:rsidRPr="002A35EC">
        <w:rPr>
          <w:b/>
          <w:bCs/>
        </w:rPr>
        <w:t>Advantages:</w:t>
      </w:r>
    </w:p>
    <w:p w14:paraId="6191D773" w14:textId="77777777" w:rsidR="002A35EC" w:rsidRPr="002A35EC" w:rsidRDefault="002A35EC" w:rsidP="002A35EC">
      <w:pPr>
        <w:numPr>
          <w:ilvl w:val="0"/>
          <w:numId w:val="12"/>
        </w:numPr>
      </w:pPr>
      <w:r w:rsidRPr="002A35EC">
        <w:t>Strong fault isolation (failure impacts ≤5% customers)</w:t>
      </w:r>
    </w:p>
    <w:p w14:paraId="33033CE8" w14:textId="77777777" w:rsidR="002A35EC" w:rsidRPr="002A35EC" w:rsidRDefault="002A35EC" w:rsidP="002A35EC">
      <w:pPr>
        <w:numPr>
          <w:ilvl w:val="0"/>
          <w:numId w:val="12"/>
        </w:numPr>
      </w:pPr>
      <w:r w:rsidRPr="002A35EC">
        <w:t>Horizontal scalability</w:t>
      </w:r>
    </w:p>
    <w:p w14:paraId="1E4459DD" w14:textId="77777777" w:rsidR="002A35EC" w:rsidRPr="002A35EC" w:rsidRDefault="002A35EC" w:rsidP="002A35EC">
      <w:pPr>
        <w:numPr>
          <w:ilvl w:val="0"/>
          <w:numId w:val="12"/>
        </w:numPr>
      </w:pPr>
      <w:r w:rsidRPr="002A35EC">
        <w:t>Reduced blast radius</w:t>
      </w:r>
    </w:p>
    <w:p w14:paraId="3F3834FF" w14:textId="77777777" w:rsidR="002A35EC" w:rsidRPr="002A35EC" w:rsidRDefault="002A35EC" w:rsidP="002A35EC">
      <w:pPr>
        <w:numPr>
          <w:ilvl w:val="0"/>
          <w:numId w:val="12"/>
        </w:numPr>
      </w:pPr>
      <w:r w:rsidRPr="002A35EC">
        <w:t>Performance predictability</w:t>
      </w:r>
    </w:p>
    <w:p w14:paraId="6A55FFF0" w14:textId="77777777" w:rsidR="002A35EC" w:rsidRPr="002A35EC" w:rsidRDefault="002A35EC" w:rsidP="002A35EC">
      <w:r w:rsidRPr="002A35EC">
        <w:rPr>
          <w:b/>
          <w:bCs/>
        </w:rPr>
        <w:t>Challenges:</w:t>
      </w:r>
    </w:p>
    <w:p w14:paraId="00488A36" w14:textId="77777777" w:rsidR="002A35EC" w:rsidRPr="002A35EC" w:rsidRDefault="002A35EC" w:rsidP="002A35EC">
      <w:pPr>
        <w:numPr>
          <w:ilvl w:val="0"/>
          <w:numId w:val="13"/>
        </w:numPr>
      </w:pPr>
      <w:r w:rsidRPr="002A35EC">
        <w:t>Cross-cell data consistency</w:t>
      </w:r>
    </w:p>
    <w:p w14:paraId="79EADBEE" w14:textId="77777777" w:rsidR="002A35EC" w:rsidRPr="002A35EC" w:rsidRDefault="002A35EC" w:rsidP="002A35EC">
      <w:pPr>
        <w:numPr>
          <w:ilvl w:val="0"/>
          <w:numId w:val="13"/>
        </w:numPr>
      </w:pPr>
      <w:r w:rsidRPr="002A35EC">
        <w:t>Operational complexity</w:t>
      </w:r>
    </w:p>
    <w:p w14:paraId="42044102" w14:textId="77777777" w:rsidR="002A35EC" w:rsidRPr="002A35EC" w:rsidRDefault="002A35EC" w:rsidP="002A35EC">
      <w:pPr>
        <w:numPr>
          <w:ilvl w:val="0"/>
          <w:numId w:val="13"/>
        </w:numPr>
      </w:pPr>
      <w:r w:rsidRPr="002A35EC">
        <w:t>Routing mechanism complexity</w:t>
      </w:r>
    </w:p>
    <w:p w14:paraId="383EC238" w14:textId="77777777" w:rsidR="002A35EC" w:rsidRPr="002A35EC" w:rsidRDefault="002A35EC" w:rsidP="002A35EC">
      <w:pPr>
        <w:numPr>
          <w:ilvl w:val="0"/>
          <w:numId w:val="13"/>
        </w:numPr>
      </w:pPr>
      <w:r w:rsidRPr="002A35EC">
        <w:t>Higher infrastructure costs</w:t>
      </w:r>
    </w:p>
    <w:p w14:paraId="5AADA5AD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13: Architecture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2394"/>
        <w:gridCol w:w="2129"/>
      </w:tblGrid>
      <w:tr w:rsidR="002A35EC" w:rsidRPr="002A35EC" w14:paraId="2D72C9EE" w14:textId="77777777" w:rsidTr="002A3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9B4B0" w14:textId="77777777" w:rsidR="002A35EC" w:rsidRPr="002A35EC" w:rsidRDefault="002A35EC" w:rsidP="002A35EC">
            <w:pPr>
              <w:rPr>
                <w:b/>
                <w:bCs/>
              </w:rPr>
            </w:pPr>
            <w:r w:rsidRPr="002A35E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955B1C8" w14:textId="77777777" w:rsidR="002A35EC" w:rsidRPr="002A35EC" w:rsidRDefault="002A35EC" w:rsidP="002A35EC">
            <w:pPr>
              <w:rPr>
                <w:b/>
                <w:bCs/>
              </w:rPr>
            </w:pPr>
            <w:r w:rsidRPr="002A35EC">
              <w:rPr>
                <w:b/>
                <w:bCs/>
              </w:rPr>
              <w:t>Standard Approach</w:t>
            </w:r>
          </w:p>
        </w:tc>
        <w:tc>
          <w:tcPr>
            <w:tcW w:w="0" w:type="auto"/>
            <w:vAlign w:val="center"/>
            <w:hideMark/>
          </w:tcPr>
          <w:p w14:paraId="27922A70" w14:textId="77777777" w:rsidR="002A35EC" w:rsidRPr="002A35EC" w:rsidRDefault="002A35EC" w:rsidP="002A35EC">
            <w:pPr>
              <w:rPr>
                <w:b/>
                <w:bCs/>
              </w:rPr>
            </w:pPr>
            <w:r w:rsidRPr="002A35EC">
              <w:rPr>
                <w:b/>
                <w:bCs/>
              </w:rPr>
              <w:t>Cell-Based Approach</w:t>
            </w:r>
          </w:p>
        </w:tc>
      </w:tr>
      <w:tr w:rsidR="002A35EC" w:rsidRPr="002A35EC" w14:paraId="406889EB" w14:textId="77777777" w:rsidTr="002A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6EA1" w14:textId="77777777" w:rsidR="002A35EC" w:rsidRPr="002A35EC" w:rsidRDefault="002A35EC" w:rsidP="002A35EC">
            <w:r w:rsidRPr="002A35EC">
              <w:t>System Organization</w:t>
            </w:r>
          </w:p>
        </w:tc>
        <w:tc>
          <w:tcPr>
            <w:tcW w:w="0" w:type="auto"/>
            <w:vAlign w:val="center"/>
            <w:hideMark/>
          </w:tcPr>
          <w:p w14:paraId="0FD5CEB0" w14:textId="77777777" w:rsidR="002A35EC" w:rsidRPr="002A35EC" w:rsidRDefault="002A35EC" w:rsidP="002A35EC">
            <w:r w:rsidRPr="002A35EC">
              <w:t>Single logical system</w:t>
            </w:r>
          </w:p>
        </w:tc>
        <w:tc>
          <w:tcPr>
            <w:tcW w:w="0" w:type="auto"/>
            <w:vAlign w:val="center"/>
            <w:hideMark/>
          </w:tcPr>
          <w:p w14:paraId="1866F242" w14:textId="77777777" w:rsidR="002A35EC" w:rsidRPr="002A35EC" w:rsidRDefault="002A35EC" w:rsidP="002A35EC">
            <w:r w:rsidRPr="002A35EC">
              <w:t>Independent cells</w:t>
            </w:r>
          </w:p>
        </w:tc>
      </w:tr>
      <w:tr w:rsidR="002A35EC" w:rsidRPr="002A35EC" w14:paraId="773ABB18" w14:textId="77777777" w:rsidTr="002A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E234" w14:textId="77777777" w:rsidR="002A35EC" w:rsidRPr="002A35EC" w:rsidRDefault="002A35EC" w:rsidP="002A35EC">
            <w:r w:rsidRPr="002A35EC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615929A" w14:textId="77777777" w:rsidR="002A35EC" w:rsidRPr="002A35EC" w:rsidRDefault="002A35EC" w:rsidP="002A35EC">
            <w:r w:rsidRPr="002A35EC">
              <w:t>Database sharding</w:t>
            </w:r>
          </w:p>
        </w:tc>
        <w:tc>
          <w:tcPr>
            <w:tcW w:w="0" w:type="auto"/>
            <w:vAlign w:val="center"/>
            <w:hideMark/>
          </w:tcPr>
          <w:p w14:paraId="54A5C9C7" w14:textId="77777777" w:rsidR="002A35EC" w:rsidRPr="002A35EC" w:rsidRDefault="002A35EC" w:rsidP="002A35EC">
            <w:r w:rsidRPr="002A35EC">
              <w:t>Adding more cells</w:t>
            </w:r>
          </w:p>
        </w:tc>
      </w:tr>
      <w:tr w:rsidR="002A35EC" w:rsidRPr="002A35EC" w14:paraId="5999E76C" w14:textId="77777777" w:rsidTr="002A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85D3" w14:textId="77777777" w:rsidR="002A35EC" w:rsidRPr="002A35EC" w:rsidRDefault="002A35EC" w:rsidP="002A35EC">
            <w:r w:rsidRPr="002A35EC">
              <w:t>Fault Isolation</w:t>
            </w:r>
          </w:p>
        </w:tc>
        <w:tc>
          <w:tcPr>
            <w:tcW w:w="0" w:type="auto"/>
            <w:vAlign w:val="center"/>
            <w:hideMark/>
          </w:tcPr>
          <w:p w14:paraId="64A2BE1A" w14:textId="77777777" w:rsidR="002A35EC" w:rsidRPr="002A35EC" w:rsidRDefault="002A35EC" w:rsidP="002A35EC">
            <w:r w:rsidRPr="002A35EC">
              <w:t>Limited</w:t>
            </w:r>
          </w:p>
        </w:tc>
        <w:tc>
          <w:tcPr>
            <w:tcW w:w="0" w:type="auto"/>
            <w:vAlign w:val="center"/>
            <w:hideMark/>
          </w:tcPr>
          <w:p w14:paraId="5263CC1A" w14:textId="77777777" w:rsidR="002A35EC" w:rsidRPr="002A35EC" w:rsidRDefault="002A35EC" w:rsidP="002A35EC">
            <w:r w:rsidRPr="002A35EC">
              <w:t>Strong (per cell)</w:t>
            </w:r>
          </w:p>
        </w:tc>
      </w:tr>
      <w:tr w:rsidR="002A35EC" w:rsidRPr="002A35EC" w14:paraId="45930C71" w14:textId="77777777" w:rsidTr="002A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FC3F" w14:textId="77777777" w:rsidR="002A35EC" w:rsidRPr="002A35EC" w:rsidRDefault="002A35EC" w:rsidP="002A35EC">
            <w:r w:rsidRPr="002A35EC">
              <w:t>Operational Complexity</w:t>
            </w:r>
          </w:p>
        </w:tc>
        <w:tc>
          <w:tcPr>
            <w:tcW w:w="0" w:type="auto"/>
            <w:vAlign w:val="center"/>
            <w:hideMark/>
          </w:tcPr>
          <w:p w14:paraId="178CA07B" w14:textId="77777777" w:rsidR="002A35EC" w:rsidRPr="002A35EC" w:rsidRDefault="002A35EC" w:rsidP="002A35EC">
            <w:r w:rsidRPr="002A35EC">
              <w:t>Distributed transactions</w:t>
            </w:r>
          </w:p>
        </w:tc>
        <w:tc>
          <w:tcPr>
            <w:tcW w:w="0" w:type="auto"/>
            <w:vAlign w:val="center"/>
            <w:hideMark/>
          </w:tcPr>
          <w:p w14:paraId="08F54CE1" w14:textId="77777777" w:rsidR="002A35EC" w:rsidRPr="002A35EC" w:rsidRDefault="002A35EC" w:rsidP="002A35EC">
            <w:r w:rsidRPr="002A35EC">
              <w:t>Cell orchestration</w:t>
            </w:r>
          </w:p>
        </w:tc>
      </w:tr>
      <w:tr w:rsidR="002A35EC" w:rsidRPr="002A35EC" w14:paraId="69889C0F" w14:textId="77777777" w:rsidTr="002A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119A2" w14:textId="77777777" w:rsidR="002A35EC" w:rsidRPr="002A35EC" w:rsidRDefault="002A35EC" w:rsidP="002A35EC">
            <w:r w:rsidRPr="002A35EC">
              <w:t>Resource Efficiency</w:t>
            </w:r>
          </w:p>
        </w:tc>
        <w:tc>
          <w:tcPr>
            <w:tcW w:w="0" w:type="auto"/>
            <w:vAlign w:val="center"/>
            <w:hideMark/>
          </w:tcPr>
          <w:p w14:paraId="03512BF4" w14:textId="77777777" w:rsidR="002A35EC" w:rsidRPr="002A35EC" w:rsidRDefault="002A35EC" w:rsidP="002A35EC">
            <w:r w:rsidRPr="002A35EC">
              <w:t>Higher</w:t>
            </w:r>
          </w:p>
        </w:tc>
        <w:tc>
          <w:tcPr>
            <w:tcW w:w="0" w:type="auto"/>
            <w:vAlign w:val="center"/>
            <w:hideMark/>
          </w:tcPr>
          <w:p w14:paraId="5C0FE9C9" w14:textId="77777777" w:rsidR="002A35EC" w:rsidRPr="002A35EC" w:rsidRDefault="002A35EC" w:rsidP="002A35EC">
            <w:r w:rsidRPr="002A35EC">
              <w:t>Lower (duplication)</w:t>
            </w:r>
          </w:p>
        </w:tc>
      </w:tr>
    </w:tbl>
    <w:p w14:paraId="38D7ECB4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lastRenderedPageBreak/>
        <w:t>Slide 14: Business Considerations</w:t>
      </w:r>
    </w:p>
    <w:p w14:paraId="4EA07587" w14:textId="77777777" w:rsidR="002A35EC" w:rsidRPr="002A35EC" w:rsidRDefault="002A35EC" w:rsidP="002A35EC">
      <w:r w:rsidRPr="002A35EC">
        <w:rPr>
          <w:b/>
          <w:bCs/>
        </w:rPr>
        <w:t>Key Decision Factors:</w:t>
      </w:r>
    </w:p>
    <w:p w14:paraId="7CC9A876" w14:textId="77777777" w:rsidR="002A35EC" w:rsidRPr="002A35EC" w:rsidRDefault="002A35EC" w:rsidP="002A35EC">
      <w:pPr>
        <w:numPr>
          <w:ilvl w:val="0"/>
          <w:numId w:val="14"/>
        </w:numPr>
      </w:pPr>
      <w:r w:rsidRPr="002A35EC">
        <w:t>Customer base size and growth projections</w:t>
      </w:r>
    </w:p>
    <w:p w14:paraId="5F50B0B3" w14:textId="77777777" w:rsidR="002A35EC" w:rsidRPr="002A35EC" w:rsidRDefault="002A35EC" w:rsidP="002A35EC">
      <w:pPr>
        <w:numPr>
          <w:ilvl w:val="0"/>
          <w:numId w:val="14"/>
        </w:numPr>
      </w:pPr>
      <w:r w:rsidRPr="002A35EC">
        <w:t>Regulatory requirements for data isolation</w:t>
      </w:r>
    </w:p>
    <w:p w14:paraId="3597AA5B" w14:textId="77777777" w:rsidR="002A35EC" w:rsidRPr="002A35EC" w:rsidRDefault="002A35EC" w:rsidP="002A35EC">
      <w:pPr>
        <w:numPr>
          <w:ilvl w:val="0"/>
          <w:numId w:val="14"/>
        </w:numPr>
      </w:pPr>
      <w:r w:rsidRPr="002A35EC">
        <w:t>Service level agreements and availability needs</w:t>
      </w:r>
    </w:p>
    <w:p w14:paraId="166F2B0B" w14:textId="77777777" w:rsidR="002A35EC" w:rsidRPr="002A35EC" w:rsidRDefault="002A35EC" w:rsidP="002A35EC">
      <w:pPr>
        <w:numPr>
          <w:ilvl w:val="0"/>
          <w:numId w:val="14"/>
        </w:numPr>
      </w:pPr>
      <w:r w:rsidRPr="002A35EC">
        <w:t>Development team capabilities</w:t>
      </w:r>
    </w:p>
    <w:p w14:paraId="41D31180" w14:textId="77777777" w:rsidR="002A35EC" w:rsidRPr="002A35EC" w:rsidRDefault="002A35EC" w:rsidP="002A35EC">
      <w:pPr>
        <w:numPr>
          <w:ilvl w:val="0"/>
          <w:numId w:val="14"/>
        </w:numPr>
      </w:pPr>
      <w:r w:rsidRPr="002A35EC">
        <w:t>Operational maturity</w:t>
      </w:r>
    </w:p>
    <w:p w14:paraId="5953206F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15: Technical Considerations</w:t>
      </w:r>
    </w:p>
    <w:p w14:paraId="6510205B" w14:textId="77777777" w:rsidR="002A35EC" w:rsidRPr="002A35EC" w:rsidRDefault="002A35EC" w:rsidP="002A35EC">
      <w:r w:rsidRPr="002A35EC">
        <w:rPr>
          <w:b/>
          <w:bCs/>
        </w:rPr>
        <w:t>Implementation Factors:</w:t>
      </w:r>
    </w:p>
    <w:p w14:paraId="36B641B0" w14:textId="77777777" w:rsidR="002A35EC" w:rsidRPr="002A35EC" w:rsidRDefault="002A35EC" w:rsidP="002A35EC">
      <w:pPr>
        <w:numPr>
          <w:ilvl w:val="0"/>
          <w:numId w:val="15"/>
        </w:numPr>
      </w:pPr>
      <w:r w:rsidRPr="002A35EC">
        <w:t>Development team experience</w:t>
      </w:r>
    </w:p>
    <w:p w14:paraId="0902D5BB" w14:textId="77777777" w:rsidR="002A35EC" w:rsidRPr="002A35EC" w:rsidRDefault="002A35EC" w:rsidP="002A35EC">
      <w:pPr>
        <w:numPr>
          <w:ilvl w:val="0"/>
          <w:numId w:val="15"/>
        </w:numPr>
      </w:pPr>
      <w:r w:rsidRPr="002A35EC">
        <w:t>Operational capabilities and monitoring</w:t>
      </w:r>
    </w:p>
    <w:p w14:paraId="4CCE23C6" w14:textId="77777777" w:rsidR="002A35EC" w:rsidRPr="002A35EC" w:rsidRDefault="002A35EC" w:rsidP="002A35EC">
      <w:pPr>
        <w:numPr>
          <w:ilvl w:val="0"/>
          <w:numId w:val="15"/>
        </w:numPr>
      </w:pPr>
      <w:r w:rsidRPr="002A35EC">
        <w:t>Performance requirements for transactions</w:t>
      </w:r>
    </w:p>
    <w:p w14:paraId="1B3F4FA7" w14:textId="77777777" w:rsidR="002A35EC" w:rsidRPr="002A35EC" w:rsidRDefault="002A35EC" w:rsidP="002A35EC">
      <w:pPr>
        <w:numPr>
          <w:ilvl w:val="0"/>
          <w:numId w:val="15"/>
        </w:numPr>
      </w:pPr>
      <w:r w:rsidRPr="002A35EC">
        <w:t>Migration strategy from existing systems</w:t>
      </w:r>
    </w:p>
    <w:p w14:paraId="66DF82A5" w14:textId="77777777" w:rsidR="002A35EC" w:rsidRPr="002A35EC" w:rsidRDefault="002A35EC" w:rsidP="002A35EC">
      <w:pPr>
        <w:numPr>
          <w:ilvl w:val="0"/>
          <w:numId w:val="15"/>
        </w:numPr>
      </w:pPr>
      <w:r w:rsidRPr="002A35EC">
        <w:t>Long-term maintenance requirements</w:t>
      </w:r>
    </w:p>
    <w:p w14:paraId="27A3F100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16: Phased Approach</w:t>
      </w:r>
    </w:p>
    <w:p w14:paraId="5761468B" w14:textId="77777777" w:rsidR="002A35EC" w:rsidRPr="002A35EC" w:rsidRDefault="002A35EC" w:rsidP="002A35EC">
      <w:r w:rsidRPr="002A35EC">
        <w:rPr>
          <w:b/>
          <w:bCs/>
        </w:rPr>
        <w:t>Possible Implementation Strategy:</w:t>
      </w:r>
    </w:p>
    <w:p w14:paraId="49DC2F84" w14:textId="77777777" w:rsidR="002A35EC" w:rsidRPr="002A35EC" w:rsidRDefault="002A35EC" w:rsidP="002A35EC">
      <w:pPr>
        <w:numPr>
          <w:ilvl w:val="0"/>
          <w:numId w:val="16"/>
        </w:numPr>
      </w:pPr>
      <w:r w:rsidRPr="002A35EC">
        <w:t>Start with standard microservices architecture</w:t>
      </w:r>
    </w:p>
    <w:p w14:paraId="1F17BFCF" w14:textId="77777777" w:rsidR="002A35EC" w:rsidRPr="002A35EC" w:rsidRDefault="002A35EC" w:rsidP="002A35EC">
      <w:pPr>
        <w:numPr>
          <w:ilvl w:val="0"/>
          <w:numId w:val="16"/>
        </w:numPr>
      </w:pPr>
      <w:r w:rsidRPr="002A35EC">
        <w:t>Evolve toward cell-based model as system matures</w:t>
      </w:r>
    </w:p>
    <w:p w14:paraId="6D262E68" w14:textId="77777777" w:rsidR="002A35EC" w:rsidRPr="002A35EC" w:rsidRDefault="002A35EC" w:rsidP="002A35EC">
      <w:pPr>
        <w:numPr>
          <w:ilvl w:val="0"/>
          <w:numId w:val="16"/>
        </w:numPr>
      </w:pPr>
      <w:r w:rsidRPr="002A35EC">
        <w:t>Gradually migrate customers to cells</w:t>
      </w:r>
    </w:p>
    <w:p w14:paraId="6CCF2D30" w14:textId="77777777" w:rsidR="002A35EC" w:rsidRPr="002A35EC" w:rsidRDefault="002A35EC" w:rsidP="002A35EC">
      <w:pPr>
        <w:numPr>
          <w:ilvl w:val="0"/>
          <w:numId w:val="16"/>
        </w:numPr>
      </w:pPr>
      <w:r w:rsidRPr="002A35EC">
        <w:t>Develop operational expertise along the way</w:t>
      </w:r>
    </w:p>
    <w:p w14:paraId="6305695F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17: Recommendations</w:t>
      </w:r>
    </w:p>
    <w:p w14:paraId="61A840BE" w14:textId="77777777" w:rsidR="002A35EC" w:rsidRPr="002A35EC" w:rsidRDefault="002A35EC" w:rsidP="002A35EC">
      <w:r w:rsidRPr="002A35EC">
        <w:rPr>
          <w:b/>
          <w:bCs/>
        </w:rPr>
        <w:t>Based on Analysis:</w:t>
      </w:r>
    </w:p>
    <w:p w14:paraId="0EC8B40F" w14:textId="77777777" w:rsidR="002A35EC" w:rsidRPr="002A35EC" w:rsidRDefault="002A35EC" w:rsidP="002A35EC">
      <w:pPr>
        <w:numPr>
          <w:ilvl w:val="0"/>
          <w:numId w:val="17"/>
        </w:numPr>
      </w:pPr>
      <w:r w:rsidRPr="002A35EC">
        <w:t>For smaller deployments with stable growth: Standard approach</w:t>
      </w:r>
    </w:p>
    <w:p w14:paraId="44B060AA" w14:textId="77777777" w:rsidR="002A35EC" w:rsidRPr="002A35EC" w:rsidRDefault="002A35EC" w:rsidP="002A35EC">
      <w:pPr>
        <w:numPr>
          <w:ilvl w:val="0"/>
          <w:numId w:val="17"/>
        </w:numPr>
      </w:pPr>
      <w:r w:rsidRPr="002A35EC">
        <w:t>For large-scale systems with high availability needs: Cell-based approach</w:t>
      </w:r>
    </w:p>
    <w:p w14:paraId="3D7942F5" w14:textId="77777777" w:rsidR="002A35EC" w:rsidRPr="002A35EC" w:rsidRDefault="002A35EC" w:rsidP="002A35EC">
      <w:pPr>
        <w:numPr>
          <w:ilvl w:val="0"/>
          <w:numId w:val="17"/>
        </w:numPr>
      </w:pPr>
      <w:r w:rsidRPr="002A35EC">
        <w:t>Consider hybrid approach for gradual evolution</w:t>
      </w:r>
    </w:p>
    <w:p w14:paraId="700A8BBD" w14:textId="77777777" w:rsidR="002A35EC" w:rsidRPr="002A35EC" w:rsidRDefault="002A35EC" w:rsidP="002A35EC">
      <w:pPr>
        <w:numPr>
          <w:ilvl w:val="0"/>
          <w:numId w:val="17"/>
        </w:numPr>
      </w:pPr>
      <w:r w:rsidRPr="002A35EC">
        <w:t>Evaluate based on specific business priorities</w:t>
      </w:r>
    </w:p>
    <w:p w14:paraId="5F9FD096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18: Next Steps</w:t>
      </w:r>
    </w:p>
    <w:p w14:paraId="1111FF4F" w14:textId="77777777" w:rsidR="002A35EC" w:rsidRPr="002A35EC" w:rsidRDefault="002A35EC" w:rsidP="002A35EC">
      <w:pPr>
        <w:numPr>
          <w:ilvl w:val="0"/>
          <w:numId w:val="18"/>
        </w:numPr>
      </w:pPr>
      <w:r w:rsidRPr="002A35EC">
        <w:t>Detailed technical proof of concept</w:t>
      </w:r>
    </w:p>
    <w:p w14:paraId="7A7C33FD" w14:textId="77777777" w:rsidR="002A35EC" w:rsidRPr="002A35EC" w:rsidRDefault="002A35EC" w:rsidP="002A35EC">
      <w:pPr>
        <w:numPr>
          <w:ilvl w:val="0"/>
          <w:numId w:val="18"/>
        </w:numPr>
      </w:pPr>
      <w:r w:rsidRPr="002A35EC">
        <w:lastRenderedPageBreak/>
        <w:t>Performance testing of both architectures</w:t>
      </w:r>
    </w:p>
    <w:p w14:paraId="09E37D41" w14:textId="77777777" w:rsidR="002A35EC" w:rsidRPr="002A35EC" w:rsidRDefault="002A35EC" w:rsidP="002A35EC">
      <w:pPr>
        <w:numPr>
          <w:ilvl w:val="0"/>
          <w:numId w:val="18"/>
        </w:numPr>
      </w:pPr>
      <w:r w:rsidRPr="002A35EC">
        <w:t>Cost analysis and resource planning</w:t>
      </w:r>
    </w:p>
    <w:p w14:paraId="7748E254" w14:textId="77777777" w:rsidR="002A35EC" w:rsidRPr="002A35EC" w:rsidRDefault="002A35EC" w:rsidP="002A35EC">
      <w:pPr>
        <w:numPr>
          <w:ilvl w:val="0"/>
          <w:numId w:val="18"/>
        </w:numPr>
      </w:pPr>
      <w:r w:rsidRPr="002A35EC">
        <w:t>Roadmap development for implementation</w:t>
      </w:r>
    </w:p>
    <w:p w14:paraId="421FA7CD" w14:textId="77777777" w:rsidR="002A35EC" w:rsidRPr="002A35EC" w:rsidRDefault="002A35EC" w:rsidP="002A35EC">
      <w:pPr>
        <w:numPr>
          <w:ilvl w:val="0"/>
          <w:numId w:val="18"/>
        </w:numPr>
      </w:pPr>
      <w:r w:rsidRPr="002A35EC">
        <w:t>Stakeholder review and decision</w:t>
      </w:r>
    </w:p>
    <w:p w14:paraId="537543E8" w14:textId="77777777" w:rsidR="002A35EC" w:rsidRPr="002A35EC" w:rsidRDefault="002A35EC" w:rsidP="002A35EC">
      <w:pPr>
        <w:rPr>
          <w:b/>
          <w:bCs/>
        </w:rPr>
      </w:pPr>
      <w:r w:rsidRPr="002A35EC">
        <w:rPr>
          <w:b/>
          <w:bCs/>
        </w:rPr>
        <w:t>Slide 19: Questions &amp; Discussion</w:t>
      </w:r>
    </w:p>
    <w:p w14:paraId="54BAEC5A" w14:textId="77777777" w:rsidR="002A35EC" w:rsidRPr="002A35EC" w:rsidRDefault="002A35EC" w:rsidP="002A35EC">
      <w:r w:rsidRPr="002A35EC">
        <w:t>Thank you!</w:t>
      </w:r>
    </w:p>
    <w:p w14:paraId="663C0901" w14:textId="77777777" w:rsidR="002A35EC" w:rsidRDefault="002A35EC"/>
    <w:sectPr w:rsidR="002A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06E9"/>
    <w:multiLevelType w:val="multilevel"/>
    <w:tmpl w:val="6F9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47533"/>
    <w:multiLevelType w:val="multilevel"/>
    <w:tmpl w:val="114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B764C"/>
    <w:multiLevelType w:val="multilevel"/>
    <w:tmpl w:val="164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12CE3"/>
    <w:multiLevelType w:val="multilevel"/>
    <w:tmpl w:val="6C1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4479C"/>
    <w:multiLevelType w:val="multilevel"/>
    <w:tmpl w:val="C6E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9009B"/>
    <w:multiLevelType w:val="multilevel"/>
    <w:tmpl w:val="F2C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86B73"/>
    <w:multiLevelType w:val="multilevel"/>
    <w:tmpl w:val="C05A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04BAF"/>
    <w:multiLevelType w:val="multilevel"/>
    <w:tmpl w:val="787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51E9"/>
    <w:multiLevelType w:val="multilevel"/>
    <w:tmpl w:val="3DD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565EE"/>
    <w:multiLevelType w:val="multilevel"/>
    <w:tmpl w:val="32C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07303"/>
    <w:multiLevelType w:val="multilevel"/>
    <w:tmpl w:val="0B4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05D5F"/>
    <w:multiLevelType w:val="multilevel"/>
    <w:tmpl w:val="8BF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57420"/>
    <w:multiLevelType w:val="multilevel"/>
    <w:tmpl w:val="8082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B1DE0"/>
    <w:multiLevelType w:val="multilevel"/>
    <w:tmpl w:val="7D42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7099D"/>
    <w:multiLevelType w:val="multilevel"/>
    <w:tmpl w:val="D5D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03EFD"/>
    <w:multiLevelType w:val="multilevel"/>
    <w:tmpl w:val="5732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6DF1"/>
    <w:multiLevelType w:val="multilevel"/>
    <w:tmpl w:val="123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86FF2"/>
    <w:multiLevelType w:val="multilevel"/>
    <w:tmpl w:val="CB7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844445">
    <w:abstractNumId w:val="7"/>
  </w:num>
  <w:num w:numId="2" w16cid:durableId="1998266447">
    <w:abstractNumId w:val="14"/>
  </w:num>
  <w:num w:numId="3" w16cid:durableId="269435401">
    <w:abstractNumId w:val="6"/>
  </w:num>
  <w:num w:numId="4" w16cid:durableId="1696537495">
    <w:abstractNumId w:val="2"/>
  </w:num>
  <w:num w:numId="5" w16cid:durableId="44333478">
    <w:abstractNumId w:val="3"/>
  </w:num>
  <w:num w:numId="6" w16cid:durableId="703793084">
    <w:abstractNumId w:val="5"/>
  </w:num>
  <w:num w:numId="7" w16cid:durableId="828179841">
    <w:abstractNumId w:val="13"/>
  </w:num>
  <w:num w:numId="8" w16cid:durableId="656498614">
    <w:abstractNumId w:val="12"/>
  </w:num>
  <w:num w:numId="9" w16cid:durableId="1836412067">
    <w:abstractNumId w:val="1"/>
  </w:num>
  <w:num w:numId="10" w16cid:durableId="751051439">
    <w:abstractNumId w:val="15"/>
  </w:num>
  <w:num w:numId="11" w16cid:durableId="259487504">
    <w:abstractNumId w:val="10"/>
  </w:num>
  <w:num w:numId="12" w16cid:durableId="1166360167">
    <w:abstractNumId w:val="16"/>
  </w:num>
  <w:num w:numId="13" w16cid:durableId="1666669001">
    <w:abstractNumId w:val="8"/>
  </w:num>
  <w:num w:numId="14" w16cid:durableId="1509636753">
    <w:abstractNumId w:val="17"/>
  </w:num>
  <w:num w:numId="15" w16cid:durableId="1788545092">
    <w:abstractNumId w:val="4"/>
  </w:num>
  <w:num w:numId="16" w16cid:durableId="1784761103">
    <w:abstractNumId w:val="11"/>
  </w:num>
  <w:num w:numId="17" w16cid:durableId="573203699">
    <w:abstractNumId w:val="9"/>
  </w:num>
  <w:num w:numId="18" w16cid:durableId="55832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EC"/>
    <w:rsid w:val="002A35EC"/>
    <w:rsid w:val="007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20F"/>
  <w15:chartTrackingRefBased/>
  <w15:docId w15:val="{87B11C57-F309-494B-AD56-5565C3CB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1</cp:revision>
  <dcterms:created xsi:type="dcterms:W3CDTF">2025-04-01T23:57:00Z</dcterms:created>
  <dcterms:modified xsi:type="dcterms:W3CDTF">2025-04-01T23:57:00Z</dcterms:modified>
</cp:coreProperties>
</file>