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Residential: finance summary (draft, 1 February)</w:t>
      </w:r>
    </w:p>
    <w:p>
      <w:r>
        <w:t>Card payments to date: from the payments report. 103 pupils going. Not yet reconciled with the cash book or the bank.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Residential: finance summary (draft, 1 February)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