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EV-3 Educational visits, third edition</w:t>
      </w:r>
    </w:p>
    <w:p>
      <w:r>
        <w:rPr>
          <w:i/>
        </w:rPr>
        <w:t>Third edition, 2023-09-12. SUPERSEDED for visits departing on or after 2027-01-01.</w:t>
      </w:r>
    </w:p>
    <w:p>
      <w:r>
        <w:t>A pupil goes once a deposit is paid; the balance may be collected before departure. Pupils are seated alphabetically by surname. Families are told by letter.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EV-3 third edition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EV-3 Educational visits, third edition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