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Blackmoss kitchen: dietary categories</w:t>
      </w:r>
    </w:p>
    <w:p>
      <w:r>
        <w:t>The kitchen caters for these requirements, counted per pupil: vegetarian, vegan, halal, nut-free and gluten-free. Anything else by arrangement.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Blackmoss kitchen: dietary categories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