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Northlight Summit 2026 block reservations ledger, printed page 13</w:t>
      </w:r>
    </w:p>
    <w:p>
      <w:r>
        <w:t>Hotels desk copy of every booking in the summit block. The first column is the number the desk stamped on arrival of the paperwork; the second records when the booking change itself took place. The reservations clock note explains the gap between them.</w:t>
      </w:r>
    </w:p>
    <w:p>
      <w:r>
        <w:rPr>
          <w:b/>
        </w:rPr>
        <w:t>Printed page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Filing seq</w:t>
            </w:r>
          </w:p>
        </w:tc>
        <w:tc>
          <w:tcPr>
            <w:tcW w:type="dxa" w:w="1728"/>
          </w:tcPr>
          <w:p>
            <w:r>
              <w:t>Event time</w:t>
            </w:r>
          </w:p>
        </w:tc>
        <w:tc>
          <w:tcPr>
            <w:tcW w:type="dxa" w:w="1728"/>
          </w:tcPr>
          <w:p>
            <w:r>
              <w:t>Reservation</w:t>
            </w:r>
          </w:p>
        </w:tc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Details</w:t>
            </w:r>
          </w:p>
        </w:tc>
      </w:tr>
      <w:tr>
        <w:tc>
          <w:tcPr>
            <w:tcW w:type="dxa" w:w="1728"/>
          </w:tcPr>
          <w:p>
            <w:r>
              <w:t>526</w:t>
            </w:r>
          </w:p>
        </w:tc>
        <w:tc>
          <w:tcPr>
            <w:tcW w:type="dxa" w:w="1728"/>
          </w:tcPr>
          <w:p>
            <w:r>
              <w:t>2026-10-13 11:30</w:t>
            </w:r>
          </w:p>
        </w:tc>
        <w:tc>
          <w:tcPr>
            <w:tcW w:type="dxa" w:w="1728"/>
          </w:tcPr>
          <w:p>
            <w:r>
              <w:t>NL-2613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Harbour Inn; guest Kofi Mensah; arrival 2026-11-24; 2 room-nights; quoted GBP 165.00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529</w:t>
            </w:r>
          </w:p>
        </w:tc>
        <w:tc>
          <w:tcPr>
            <w:tcW w:type="dxa" w:w="1728"/>
          </w:tcPr>
          <w:p>
            <w:r>
              <w:t>2026-10-14 10:00</w:t>
            </w:r>
          </w:p>
        </w:tc>
        <w:tc>
          <w:tcPr>
            <w:tcW w:type="dxa" w:w="1728"/>
          </w:tcPr>
          <w:p>
            <w:r>
              <w:t>NL-2614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Corrin Lodge; guest Ana Duarte; arrival 2026-11-24; 2 room-nights; quoted GBP 139.00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530</w:t>
            </w:r>
          </w:p>
        </w:tc>
        <w:tc>
          <w:tcPr>
            <w:tcW w:type="dxa" w:w="1728"/>
          </w:tcPr>
          <w:p>
            <w:r>
              <w:t>2026-10-14 13:30</w:t>
            </w:r>
          </w:p>
        </w:tc>
        <w:tc>
          <w:tcPr>
            <w:tcW w:type="dxa" w:w="1728"/>
          </w:tcPr>
          <w:p>
            <w:r>
              <w:t>NL-2613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531</w:t>
            </w:r>
          </w:p>
        </w:tc>
        <w:tc>
          <w:tcPr>
            <w:tcW w:type="dxa" w:w="1728"/>
          </w:tcPr>
          <w:p>
            <w:r>
              <w:t>2026-10-15 09:00</w:t>
            </w:r>
          </w:p>
        </w:tc>
        <w:tc>
          <w:tcPr>
            <w:tcW w:type="dxa" w:w="1728"/>
          </w:tcPr>
          <w:p>
            <w:r>
              <w:t>NL-2615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Harbour Inn; guest Felix Brandt; arrival 2026-11-24; 3 room-nights; quoted GBP 165.00 per night incl. VAT; event code HTW (Harbour Tech Week crew)</w:t>
            </w:r>
          </w:p>
        </w:tc>
      </w:tr>
      <w:tr>
        <w:tc>
          <w:tcPr>
            <w:tcW w:type="dxa" w:w="1728"/>
          </w:tcPr>
          <w:p>
            <w:r>
              <w:t>532</w:t>
            </w:r>
          </w:p>
        </w:tc>
        <w:tc>
          <w:tcPr>
            <w:tcW w:type="dxa" w:w="1728"/>
          </w:tcPr>
          <w:p>
            <w:r>
              <w:t>2026-10-15 12:00</w:t>
            </w:r>
          </w:p>
        </w:tc>
        <w:tc>
          <w:tcPr>
            <w:tcW w:type="dxa" w:w="1728"/>
          </w:tcPr>
          <w:p>
            <w:r>
              <w:t>NL-2614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533</w:t>
            </w:r>
          </w:p>
        </w:tc>
        <w:tc>
          <w:tcPr>
            <w:tcW w:type="dxa" w:w="1728"/>
          </w:tcPr>
          <w:p>
            <w:r>
              <w:t>2026-10-16 11:00</w:t>
            </w:r>
          </w:p>
        </w:tc>
        <w:tc>
          <w:tcPr>
            <w:tcW w:type="dxa" w:w="1728"/>
          </w:tcPr>
          <w:p>
            <w:r>
              <w:t>NL-2615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534</w:t>
            </w:r>
          </w:p>
        </w:tc>
        <w:tc>
          <w:tcPr>
            <w:tcW w:type="dxa" w:w="1728"/>
          </w:tcPr>
          <w:p>
            <w:r>
              <w:t>2026-10-16 11:30</w:t>
            </w:r>
          </w:p>
        </w:tc>
        <w:tc>
          <w:tcPr>
            <w:tcW w:type="dxa" w:w="1728"/>
          </w:tcPr>
          <w:p>
            <w:r>
              <w:t>NL-2613</w:t>
            </w:r>
          </w:p>
        </w:tc>
        <w:tc>
          <w:tcPr>
            <w:tcW w:type="dxa" w:w="1728"/>
          </w:tcPr>
          <w:p>
            <w:r>
              <w:t>BILLING NOTE</w:t>
            </w:r>
          </w:p>
        </w:tc>
        <w:tc>
          <w:tcPr>
            <w:tcW w:type="dxa" w:w="1728"/>
          </w:tcPr>
          <w:p>
            <w:r>
              <w:t>sponsor billing letter received; see the letter</w:t>
            </w:r>
          </w:p>
        </w:tc>
      </w:tr>
      <w:tr>
        <w:tc>
          <w:tcPr>
            <w:tcW w:type="dxa" w:w="1728"/>
          </w:tcPr>
          <w:p>
            <w:r>
              <w:t>535</w:t>
            </w:r>
          </w:p>
        </w:tc>
        <w:tc>
          <w:tcPr>
            <w:tcW w:type="dxa" w:w="1728"/>
          </w:tcPr>
          <w:p>
            <w:r>
              <w:t>2026-10-16 16:10</w:t>
            </w:r>
          </w:p>
        </w:tc>
        <w:tc>
          <w:tcPr>
            <w:tcW w:type="dxa" w:w="1728"/>
          </w:tcPr>
          <w:p>
            <w:r>
              <w:t>NL-2616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Quayside Northlight; guest Hugo Lind; arrival 2026-11-21; 6 room-nights; quoted GBP 189.00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537</w:t>
            </w:r>
          </w:p>
        </w:tc>
        <w:tc>
          <w:tcPr>
            <w:tcW w:type="dxa" w:w="1728"/>
          </w:tcPr>
          <w:p>
            <w:r>
              <w:t>2026-10-17 10:00</w:t>
            </w:r>
          </w:p>
        </w:tc>
        <w:tc>
          <w:tcPr>
            <w:tcW w:type="dxa" w:w="1728"/>
          </w:tcPr>
          <w:p>
            <w:r>
              <w:t>NL-2614</w:t>
            </w:r>
          </w:p>
        </w:tc>
        <w:tc>
          <w:tcPr>
            <w:tcW w:type="dxa" w:w="1728"/>
          </w:tcPr>
          <w:p>
            <w:r>
              <w:t>BILLING NOTE</w:t>
            </w:r>
          </w:p>
        </w:tc>
        <w:tc>
          <w:tcPr>
            <w:tcW w:type="dxa" w:w="1728"/>
          </w:tcPr>
          <w:p>
            <w:r>
              <w:t>sponsor billing letter received; see the letter</w:t>
            </w:r>
          </w:p>
        </w:tc>
      </w:tr>
      <w:tr>
        <w:tc>
          <w:tcPr>
            <w:tcW w:type="dxa" w:w="1728"/>
          </w:tcPr>
          <w:p>
            <w:r>
              <w:t>538</w:t>
            </w:r>
          </w:p>
        </w:tc>
        <w:tc>
          <w:tcPr>
            <w:tcW w:type="dxa" w:w="1728"/>
          </w:tcPr>
          <w:p>
            <w:r>
              <w:t>2026-10-17 12:00</w:t>
            </w:r>
          </w:p>
        </w:tc>
        <w:tc>
          <w:tcPr>
            <w:tcW w:type="dxa" w:w="1728"/>
          </w:tcPr>
          <w:p>
            <w:r>
              <w:t>NL-2617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Corrin Lodge; guest Mai Tanaka; arrival 2026-11-25; 4 bed-nights, occupancy 2 (Corrin reservations office); quoted GBP 139.00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539</w:t>
            </w:r>
          </w:p>
        </w:tc>
        <w:tc>
          <w:tcPr>
            <w:tcW w:type="dxa" w:w="1728"/>
          </w:tcPr>
          <w:p>
            <w:r>
              <w:t>2026-10-17 18:10</w:t>
            </w:r>
          </w:p>
        </w:tc>
        <w:tc>
          <w:tcPr>
            <w:tcW w:type="dxa" w:w="1728"/>
          </w:tcPr>
          <w:p>
            <w:r>
              <w:t>NL-2616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541</w:t>
            </w:r>
          </w:p>
        </w:tc>
        <w:tc>
          <w:tcPr>
            <w:tcW w:type="dxa" w:w="1728"/>
          </w:tcPr>
          <w:p>
            <w:r>
              <w:t>2026-10-18 09:20</w:t>
            </w:r>
          </w:p>
        </w:tc>
        <w:tc>
          <w:tcPr>
            <w:tcW w:type="dxa" w:w="1728"/>
          </w:tcPr>
          <w:p>
            <w:r>
              <w:t>NL-2618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Quayside Northlight; guest Rhys Owen; arrival 2026-11-23; 3 room-nights; quoted GBP 189.00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542</w:t>
            </w:r>
          </w:p>
        </w:tc>
        <w:tc>
          <w:tcPr>
            <w:tcW w:type="dxa" w:w="1728"/>
          </w:tcPr>
          <w:p>
            <w:r>
              <w:t>2026-10-18 14:00</w:t>
            </w:r>
          </w:p>
        </w:tc>
        <w:tc>
          <w:tcPr>
            <w:tcW w:type="dxa" w:w="1728"/>
          </w:tcPr>
          <w:p>
            <w:r>
              <w:t>NL-2617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543</w:t>
            </w:r>
          </w:p>
        </w:tc>
        <w:tc>
          <w:tcPr>
            <w:tcW w:type="dxa" w:w="1728"/>
          </w:tcPr>
          <w:p>
            <w:r>
              <w:t>2026-10-19 11:20</w:t>
            </w:r>
          </w:p>
        </w:tc>
        <w:tc>
          <w:tcPr>
            <w:tcW w:type="dxa" w:w="1728"/>
          </w:tcPr>
          <w:p>
            <w:r>
              <w:t>NL-2618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559</w:t>
            </w:r>
          </w:p>
        </w:tc>
        <w:tc>
          <w:tcPr>
            <w:tcW w:type="dxa" w:w="1728"/>
          </w:tcPr>
          <w:p>
            <w:r>
              <w:t>2026-10-30 09:00</w:t>
            </w:r>
          </w:p>
        </w:tc>
        <w:tc>
          <w:tcPr>
            <w:tcW w:type="dxa" w:w="1728"/>
          </w:tcPr>
          <w:p>
            <w:r>
              <w:t>NL-2607</w:t>
            </w:r>
          </w:p>
        </w:tc>
        <w:tc>
          <w:tcPr>
            <w:tcW w:type="dxa" w:w="1728"/>
          </w:tcPr>
          <w:p>
            <w:r>
              <w:t>CANCELLED</w:t>
            </w:r>
          </w:p>
        </w:tc>
        <w:tc>
          <w:tcPr>
            <w:tcW w:type="dxa" w:w="1728"/>
          </w:tcPr>
          <w:p>
            <w:r>
              <w:t>cancellation requested by Northlight; hotel ref HR-A2EB-76</w:t>
            </w:r>
          </w:p>
        </w:tc>
      </w:tr>
      <w:tr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2026-10-28 15:30</w:t>
            </w:r>
          </w:p>
        </w:tc>
        <w:tc>
          <w:tcPr>
            <w:tcW w:type="dxa" w:w="1728"/>
          </w:tcPr>
          <w:p>
            <w:r>
              <w:t>NL-2607</w:t>
            </w:r>
          </w:p>
        </w:tc>
        <w:tc>
          <w:tcPr>
            <w:tcW w:type="dxa" w:w="1728"/>
          </w:tcPr>
          <w:p>
            <w:r>
              <w:t>AMENDED</w:t>
            </w:r>
          </w:p>
        </w:tc>
        <w:tc>
          <w:tcPr>
            <w:tcW w:type="dxa" w:w="1728"/>
          </w:tcPr>
          <w:p>
            <w:r>
              <w:t>dates amended: arrival 2026-11-24; 3 room-nights</w:t>
            </w:r>
          </w:p>
        </w:tc>
      </w:tr>
    </w:tbl>
    <w:p>
      <w:r>
        <w:rPr>
          <w:i/>
        </w:rPr>
        <w:t>Sheet 13 of the 2026 block. A booking's story may carry on over the page.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NORTHLIGHT HOTELS DESK  printed page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Northlight Summit 2026 block reservations ledger, printed page 13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