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How the Corrin reservations office records stays</w:t>
      </w:r>
    </w:p>
    <w:p>
      <w:r>
        <w:t>Our hotels desk records every stay in room-nights. Corrin Lodge's own reservations office, which takes some of our Corrin bookings directly, records stays in bed-nights with an occupancy: a twin room for two guests over three nights is six bed-nights at occupancy two. A bed-night is not a room-night.</w:t>
      </w:r>
    </w:p>
    <w:p>
      <w:r>
        <w:t>Where Corrin never totalled the bed-nights, its occupancy tally lists the beds night by night.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the Corrin reservations office records stays</dc:title>
  <dc:subject/>
  <dc:creator>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