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crib sheet (office copy)</w:t>
      </w:r>
    </w:p>
    <w:p>
      <w:r>
        <w:t>Rules of thumb from the April finance away-day, as the office typed them up:</w:t>
      </w:r>
    </w:p>
    <w:p>
      <w:pPr>
        <w:pStyle w:val="ListBullet"/>
      </w:pPr>
      <w:r>
        <w:t>Multiply the nights by whatever the booking quotes.</w:t>
      </w:r>
    </w:p>
    <w:p>
      <w:pPr>
        <w:pStyle w:val="ListBullet"/>
      </w:pPr>
      <w:r>
        <w:t>Add the 5% levy on every night at every hotel.</w:t>
      </w:r>
    </w:p>
    <w:p>
      <w:pPr>
        <w:pStyle w:val="ListBullet"/>
      </w:pPr>
      <w:r>
        <w:t>Nothing to pay if they cancel a month out.</w:t>
      </w:r>
    </w:p>
    <w:p>
      <w:pPr>
        <w:pStyle w:val="ListBullet"/>
      </w:pPr>
      <w:r>
        <w:t>Corrin beds and rooms are the same thing.</w:t>
      </w:r>
    </w:p>
    <w:p>
      <w:pPr>
        <w:pStyle w:val="ListBullet"/>
      </w:pPr>
      <w:r>
        <w:t>Attrition starts below 80%.</w:t>
      </w:r>
    </w:p>
    <w:p>
      <w:pPr>
        <w:pStyle w:val="ListBullet"/>
      </w:pPr>
      <w:r>
        <w:t>If the signer's name appears on the list, the card is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crib sheet (office copy)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