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Northlight Summit 2025 hotel liability statement (as published)</w:t>
      </w:r>
    </w:p>
    <w:p>
      <w:r>
        <w:t>Statement total: GBP 11,842.00 (booked value basis, first edition method).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Hotel</w:t>
            </w:r>
          </w:p>
        </w:tc>
        <w:tc>
          <w:tcPr>
            <w:tcW w:type="dxa" w:w="4320"/>
          </w:tcPr>
          <w:p>
            <w:r>
              <w:t>GBP</w:t>
            </w:r>
          </w:p>
        </w:tc>
      </w:tr>
      <w:tr>
        <w:tc>
          <w:tcPr>
            <w:tcW w:type="dxa" w:w="4320"/>
          </w:tcPr>
          <w:p>
            <w:r>
              <w:t>Quayside Northlight</w:t>
            </w:r>
          </w:p>
        </w:tc>
        <w:tc>
          <w:tcPr>
            <w:tcW w:type="dxa" w:w="4320"/>
          </w:tcPr>
          <w:p>
            <w:r>
              <w:t>5,670.00</w:t>
            </w:r>
          </w:p>
        </w:tc>
      </w:tr>
      <w:tr>
        <w:tc>
          <w:tcPr>
            <w:tcW w:type="dxa" w:w="4320"/>
          </w:tcPr>
          <w:p>
            <w:r>
              <w:t>Harbour Inn</w:t>
            </w:r>
          </w:p>
        </w:tc>
        <w:tc>
          <w:tcPr>
            <w:tcW w:type="dxa" w:w="4320"/>
          </w:tcPr>
          <w:p>
            <w:r>
              <w:t>3,900.00</w:t>
            </w:r>
          </w:p>
        </w:tc>
      </w:tr>
      <w:tr>
        <w:tc>
          <w:tcPr>
            <w:tcW w:type="dxa" w:w="4320"/>
          </w:tcPr>
          <w:p>
            <w:r>
              <w:t>Corrin Lodge</w:t>
            </w:r>
          </w:p>
        </w:tc>
        <w:tc>
          <w:tcPr>
            <w:tcW w:type="dxa" w:w="4320"/>
          </w:tcPr>
          <w:p>
            <w:r>
              <w:t>2,272.00</w:t>
            </w:r>
          </w:p>
        </w:tc>
      </w:tr>
    </w:tbl>
    <w:p>
      <w:r>
        <w:rPr>
          <w:i/>
        </w:rPr>
        <w:t>Prepared under NSF-02 first edition.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Northlight Summit 2025 hotel liability statement (as published)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