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Press release (draft, embargoed)</w:t>
      </w:r>
    </w:p>
    <w:p>
      <w:r>
        <w:t>Brennock Museum and Art Gallery announces Tidelines, its spring 2027 exhibition. Images on request from the press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 release (draft, embargoed)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