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standard for loans</w:t>
      </w:r>
    </w:p>
    <w:p>
      <w:r>
        <w:t>Invigilation in Galleries 3 and 4 during opening hours, intruder alarm and CCTV after hours, and a two-person rule for opening crates.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standard for loans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