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Penmor Foods - matched giving</w:t>
      </w:r>
    </w:p>
    <w:p>
      <w:pPr>
        <w:jc w:val="right"/>
      </w:pPr>
      <w:r>
        <w:t>3 November 2026</w:t>
      </w:r>
    </w:p>
    <w:p>
      <w:r>
        <w:t>Dear Linnet Lane Hospice,</w:t>
      </w:r>
    </w:p>
    <w:p>
      <w:r>
        <w:t>We are pleased to confirm a match of 200.00 pounds towards the sponsorship raised by Imelda Rourke for the Kestrel Coast Marathon.</w:t>
      </w:r>
    </w:p>
    <w:p>
      <w:r>
        <w:t>Kind regards,</w:t>
      </w:r>
    </w:p>
    <w:p>
      <w:r>
        <w:t>Penmor Foods People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Penmor Foods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Penmor Foods - matched giving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