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Civil business fees order, corrigendum 1</w:t>
      </w:r>
    </w:p>
    <w:p>
      <w:r>
        <w:t>Published 2026-10-28. Takes effect for hearings listed from 2027-01-04 onward.</w:t>
      </w:r>
    </w:p>
    <w:p>
      <w:r>
        <w:t>Appendix A: the licensing appeal fee is corrected from 275.00 to 310.00.</w:t>
      </w:r>
    </w:p>
    <w:p>
      <w:r>
        <w:rPr>
          <w:i/>
        </w:rPr>
        <w:t>Nothing in this corrigendum changes any fee for a hearing before 2027-01-04.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Corrigendum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business fees order, corrigendum 1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