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Allocation crib sheet (desk copy)</w:t>
      </w:r>
    </w:p>
    <w:p>
      <w:r>
        <w:t>Quick reference from the summer:</w:t>
      </w:r>
    </w:p>
    <w:p>
      <w:pPr>
        <w:pStyle w:val="ListBullet"/>
      </w:pPr>
      <w:r>
        <w:t>First come, first served.</w:t>
      </w:r>
    </w:p>
    <w:p>
      <w:pPr>
        <w:pStyle w:val="ListBullet"/>
      </w:pPr>
      <w:r>
        <w:t>Round shares to the nearest case.</w:t>
      </w:r>
    </w:p>
    <w:p>
      <w:pPr>
        <w:pStyle w:val="ListBullet"/>
      </w:pPr>
      <w:r>
        <w:t>Cos for iceberg for anyone who is short.</w:t>
      </w:r>
    </w:p>
    <w:p>
      <w:pPr>
        <w:pStyle w:val="ListBullet"/>
      </w:pPr>
      <w:r>
        <w:t>Minimum drop is suspended in December.</w:t>
      </w:r>
    </w:p>
    <w:p>
      <w:pPr>
        <w:pStyle w:val="ListBullet"/>
      </w:pPr>
      <w:r>
        <w:t>Clementines 14.20, vine tomatoes 15.10.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Allocation crib sheet (desk copy)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