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PL-12 Trade price list, first issue</w:t>
      </w:r>
    </w:p>
    <w:p>
      <w:r>
        <w:rPr>
          <w:i/>
        </w:rPr>
        <w:t>First issue, 2026-05-04. SUPERSEDED by the second issue for deliveries on or after 2026-11-30.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Case</w:t>
            </w:r>
          </w:p>
        </w:tc>
        <w:tc>
          <w:tcPr>
            <w:tcW w:type="dxa" w:w="2160"/>
          </w:tcPr>
          <w:p>
            <w:r>
              <w:t>Price per case (pounds)</w:t>
            </w:r>
          </w:p>
        </w:tc>
      </w:tr>
      <w:tr>
        <w:tc>
          <w:tcPr>
            <w:tcW w:type="dxa" w:w="2160"/>
          </w:tcPr>
          <w:p>
            <w:r>
              <w:t>P-11</w:t>
            </w:r>
          </w:p>
        </w:tc>
        <w:tc>
          <w:tcPr>
            <w:tcW w:type="dxa" w:w="2160"/>
          </w:tcPr>
          <w:p>
            <w:r>
              <w:t>Vine tomatoes</w:t>
            </w:r>
          </w:p>
        </w:tc>
        <w:tc>
          <w:tcPr>
            <w:tcW w:type="dxa" w:w="2160"/>
          </w:tcPr>
          <w:p>
            <w:r>
              <w:t>6 kg case</w:t>
            </w:r>
          </w:p>
        </w:tc>
        <w:tc>
          <w:tcPr>
            <w:tcW w:type="dxa" w:w="2160"/>
          </w:tcPr>
          <w:p>
            <w:r>
              <w:t>13.20</w:t>
            </w:r>
          </w:p>
        </w:tc>
      </w:tr>
      <w:tr>
        <w:tc>
          <w:tcPr>
            <w:tcW w:type="dxa" w:w="2160"/>
          </w:tcPr>
          <w:p>
            <w:r>
              <w:t>P-12</w:t>
            </w:r>
          </w:p>
        </w:tc>
        <w:tc>
          <w:tcPr>
            <w:tcW w:type="dxa" w:w="2160"/>
          </w:tcPr>
          <w:p>
            <w:r>
              <w:t>Iceberg lettuce</w:t>
            </w:r>
          </w:p>
        </w:tc>
        <w:tc>
          <w:tcPr>
            <w:tcW w:type="dxa" w:w="2160"/>
          </w:tcPr>
          <w:p>
            <w:r>
              <w:t>12 heads</w:t>
            </w:r>
          </w:p>
        </w:tc>
        <w:tc>
          <w:tcPr>
            <w:tcW w:type="dxa" w:w="2160"/>
          </w:tcPr>
          <w:p>
            <w:r>
              <w:t>9.60</w:t>
            </w:r>
          </w:p>
        </w:tc>
      </w:tr>
      <w:tr>
        <w:tc>
          <w:tcPr>
            <w:tcW w:type="dxa" w:w="2160"/>
          </w:tcPr>
          <w:p>
            <w:r>
              <w:t>P-13</w:t>
            </w:r>
          </w:p>
        </w:tc>
        <w:tc>
          <w:tcPr>
            <w:tcW w:type="dxa" w:w="2160"/>
          </w:tcPr>
          <w:p>
            <w:r>
              <w:t>Cos lettuce</w:t>
            </w:r>
          </w:p>
        </w:tc>
        <w:tc>
          <w:tcPr>
            <w:tcW w:type="dxa" w:w="2160"/>
          </w:tcPr>
          <w:p>
            <w:r>
              <w:t>12 heads</w:t>
            </w:r>
          </w:p>
        </w:tc>
        <w:tc>
          <w:tcPr>
            <w:tcW w:type="dxa" w:w="2160"/>
          </w:tcPr>
          <w:p>
            <w:r>
              <w:t>10.80</w:t>
            </w:r>
          </w:p>
        </w:tc>
      </w:tr>
      <w:tr>
        <w:tc>
          <w:tcPr>
            <w:tcW w:type="dxa" w:w="2160"/>
          </w:tcPr>
          <w:p>
            <w:r>
              <w:t>P-14</w:t>
            </w:r>
          </w:p>
        </w:tc>
        <w:tc>
          <w:tcPr>
            <w:tcW w:type="dxa" w:w="2160"/>
          </w:tcPr>
          <w:p>
            <w:r>
              <w:t>Leeks</w:t>
            </w:r>
          </w:p>
        </w:tc>
        <w:tc>
          <w:tcPr>
            <w:tcW w:type="dxa" w:w="2160"/>
          </w:tcPr>
          <w:p>
            <w:r>
              <w:t>5 kg case</w:t>
            </w:r>
          </w:p>
        </w:tc>
        <w:tc>
          <w:tcPr>
            <w:tcW w:type="dxa" w:w="2160"/>
          </w:tcPr>
          <w:p>
            <w:r>
              <w:t>7.80</w:t>
            </w:r>
          </w:p>
        </w:tc>
      </w:tr>
      <w:tr>
        <w:tc>
          <w:tcPr>
            <w:tcW w:type="dxa" w:w="2160"/>
          </w:tcPr>
          <w:p>
            <w:r>
              <w:t>P-15</w:t>
            </w:r>
          </w:p>
        </w:tc>
        <w:tc>
          <w:tcPr>
            <w:tcW w:type="dxa" w:w="2160"/>
          </w:tcPr>
          <w:p>
            <w:r>
              <w:t>Chestnut mushrooms</w:t>
            </w:r>
          </w:p>
        </w:tc>
        <w:tc>
          <w:tcPr>
            <w:tcW w:type="dxa" w:w="2160"/>
          </w:tcPr>
          <w:p>
            <w:r>
              <w:t>3 kg tray</w:t>
            </w:r>
          </w:p>
        </w:tc>
        <w:tc>
          <w:tcPr>
            <w:tcW w:type="dxa" w:w="2160"/>
          </w:tcPr>
          <w:p>
            <w:r>
              <w:t>11.40</w:t>
            </w:r>
          </w:p>
        </w:tc>
      </w:tr>
      <w:tr>
        <w:tc>
          <w:tcPr>
            <w:tcW w:type="dxa" w:w="2160"/>
          </w:tcPr>
          <w:p>
            <w:r>
              <w:t>P-16</w:t>
            </w:r>
          </w:p>
        </w:tc>
        <w:tc>
          <w:tcPr>
            <w:tcW w:type="dxa" w:w="2160"/>
          </w:tcPr>
          <w:p>
            <w:r>
              <w:t>Clementines</w:t>
            </w:r>
          </w:p>
        </w:tc>
        <w:tc>
          <w:tcPr>
            <w:tcW w:type="dxa" w:w="2160"/>
          </w:tcPr>
          <w:p>
            <w:r>
              <w:t>10 kg case</w:t>
            </w:r>
          </w:p>
        </w:tc>
        <w:tc>
          <w:tcPr>
            <w:tcW w:type="dxa" w:w="2160"/>
          </w:tcPr>
          <w:p>
            <w:r>
              <w:t>12.90</w:t>
            </w:r>
          </w:p>
        </w:tc>
      </w:tr>
      <w:tr>
        <w:tc>
          <w:tcPr>
            <w:tcW w:type="dxa" w:w="2160"/>
          </w:tcPr>
          <w:p>
            <w:r>
              <w:t>P-17</w:t>
            </w:r>
          </w:p>
        </w:tc>
        <w:tc>
          <w:tcPr>
            <w:tcW w:type="dxa" w:w="2160"/>
          </w:tcPr>
          <w:p>
            <w:r>
              <w:t>Tenderstem broccoli</w:t>
            </w:r>
          </w:p>
        </w:tc>
        <w:tc>
          <w:tcPr>
            <w:tcW w:type="dxa" w:w="2160"/>
          </w:tcPr>
          <w:p>
            <w:r>
              <w:t>4 x 1 kg</w:t>
            </w:r>
          </w:p>
        </w:tc>
        <w:tc>
          <w:tcPr>
            <w:tcW w:type="dxa" w:w="2160"/>
          </w:tcPr>
          <w:p>
            <w:r>
              <w:t>16.50</w:t>
            </w:r>
          </w:p>
        </w:tc>
      </w:tr>
      <w:tr>
        <w:tc>
          <w:tcPr>
            <w:tcW w:type="dxa" w:w="2160"/>
          </w:tcPr>
          <w:p>
            <w:r>
              <w:t>P-18</w:t>
            </w:r>
          </w:p>
        </w:tc>
        <w:tc>
          <w:tcPr>
            <w:tcW w:type="dxa" w:w="2160"/>
          </w:tcPr>
          <w:p>
            <w:r>
              <w:t>Salad tomatoes</w:t>
            </w:r>
          </w:p>
        </w:tc>
        <w:tc>
          <w:tcPr>
            <w:tcW w:type="dxa" w:w="2160"/>
          </w:tcPr>
          <w:p>
            <w:r>
              <w:t>6 kg case</w:t>
            </w:r>
          </w:p>
        </w:tc>
        <w:tc>
          <w:tcPr>
            <w:tcW w:type="dxa" w:w="2160"/>
          </w:tcPr>
          <w:p>
            <w:r>
              <w:t>10.20</w:t>
            </w:r>
          </w:p>
        </w:tc>
      </w:tr>
    </w:tbl>
    <w:p>
      <w:r>
        <w:t>No contract discounts apply under this issue.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PL-12 first issue (superseded)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PL-12 Trade price list, first issue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