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TN-FIN-04 Stock costing standard, first edition</w:t>
      </w:r>
    </w:p>
    <w:p>
      <w:r>
        <w:rPr>
          <w:i/>
        </w:rPr>
        <w:t>First edition, 2024-01-08. SUPERSEDED by the second edition for selling seasons starting on or after 2027-03-01.</w:t>
      </w:r>
    </w:p>
    <w:p>
      <w:r>
        <w:t>Cost of plants sold is the plants sold times the weighted average cost of the variety over opening stock and the season's purchases. The handling charge is a flat 0.30 a plant. Returned plants are credited at their selling price and not restocked. Frost losses come off the oldest stock of the variety. Supplier credits are taken when received.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TN-FIN-04 first edition (superseded)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TN-FIN-04 Stock costing standard, first edition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