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Allotment site rules handbook</w:t>
      </w:r>
    </w:p>
    <w:p>
      <w:r>
        <w:t>Tenants must keep at least three quarters of a plot under cultivation. Sheds need written permission. Bonfires are allowed between 1 November and 31 March before 10:00 only. Dogs must be kept on a lead. Hosepipes are not allowed; troughs are for watering cans.</w:t>
      </w:r>
    </w:p>
    <w:p>
      <w:r>
        <w:t>Hedges must be kept below 1.5 m. Rubbish must be taken home. Inspections are held twice a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Allotment site rules handbook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