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CA-7 Crew terms for series 2, 2026 edition</w:t>
      </w:r>
    </w:p>
    <w:p>
      <w:r>
        <w:rPr>
          <w:i/>
        </w:rPr>
        <w:t xml:space="preserve">Greyfriars Wharf Productions. Crew terms for 'The Lamplighter's Daughter', series 2. In force from 2 March 2026. This edition replaces the 2025 edition for every shoot day from that date.</w:t>
      </w:r>
    </w:p>
    <w:p>
      <w:pPr>
        <w:pStyle w:val="Heading1"/>
      </w:pPr>
      <w:r>
        <w:t xml:space="preserve">1. Scope</w:t>
      </w:r>
    </w:p>
    <w:p>
      <w:r>
        <w:t xml:space="preserve">These terms set how crew overtime is worked out and settled each shoot week. The location office settles the claim lines in the overtime claims table of the location and crew base and sends the week's total to the payroll bureau.</w:t>
      </w:r>
    </w:p>
    <w:p>
      <w:pPr>
        <w:pStyle w:val="Heading1"/>
      </w:pPr>
      <w:r>
        <w:t xml:space="preserve">2. The shooting day</w:t>
      </w:r>
    </w:p>
    <w:p>
      <w:r>
        <w:t xml:space="preserve">A shooting day is ten hours' work and one hour's unpaid meal break: eleven hours from call to wrap. Call and wrap are the times on the crew member's claim line, as keyed from the countersigned daily timesheets and corrected only under section 7.</w:t>
      </w:r>
    </w:p>
    <w:p>
      <w:pPr>
        <w:pStyle w:val="Heading1"/>
      </w:pPr>
      <w:r>
        <w:t xml:space="preserve">3. Overtime</w:t>
      </w:r>
    </w:p>
    <w:p>
      <w:r>
        <w:t xml:space="preserve">Time beyond eleven hours from call to wrap is overtime. Overtime is counted in quarter hours: a part of a quarter hour counts as a whole quarter hour. The first two hours of overtime on a day are paid at one and a half times the hourly rate and every further hour that day at twice the hourly rate. The hourly rate is one tenth of the day rate for the crew member's role in Appendix A of this edition. The role is the one on the crew member's record in the crew table of the location and crew base. The production accountant keeps those records and enters an acting-up or any other change of role there as soon as it is signed, whatever the hour, with the shoot days it covers. A week's lines are paid on the crew records as they stand when the week's total goes to the payroll bureau.</w:t>
      </w:r>
    </w:p>
    <w:p>
      <w:pPr>
        <w:pStyle w:val="Heading1"/>
      </w:pPr>
      <w:r>
        <w:t xml:space="preserve">4. Turnaround</w:t>
      </w:r>
    </w:p>
    <w:p>
      <w:r>
        <w:t xml:space="preserve">Turnaround is the time between a crew member's wrap and their next call. Where it is less than eleven hours, the shortfall is paid at twice the hourly rate on the line of the later day, counted in quarter hours with a part quarter counting as a whole one. A day of leave or a rest day breaks the chain: the next call is measured from the last wrap the crew member actually worked.</w:t>
      </w:r>
    </w:p>
    <w:p>
      <w:pPr>
        <w:pStyle w:val="Heading1"/>
      </w:pPr>
      <w:r>
        <w:t xml:space="preserve">5. Leave</w:t>
      </w:r>
    </w:p>
    <w:p>
      <w:r>
        <w:t xml:space="preserve">No overtime and no turnaround is payable for a day on which the crew member was on approved leave in the production's HR system, whatever the keyed line shows. Such a line is rejected with nothing approved. A leave request that is still only requested, or that was denied or cancelled, is not leave.</w:t>
      </w:r>
    </w:p>
    <w:p>
      <w:pPr>
        <w:pStyle w:val="Heading1"/>
      </w:pPr>
      <w:r>
        <w:t xml:space="preserve">6. Settling a claim line</w:t>
      </w:r>
    </w:p>
    <w:p>
      <w:r>
        <w:t xml:space="preserve">For every claim line of the week write the approved overtime hours (section 3), the turnaround hours (section 4) and the amount payable in pounds, worked out for that line on its own and rounded to the penny, with half a penny rounded up. Set the status to one of these words exactly:</w:t>
      </w:r>
    </w:p>
    <w:p>
      <w:r>
        <w:t xml:space="preserve">• Approved - the approved overtime hours plus turnaround hours equal the hours the crew member claimed;</w:t>
      </w:r>
    </w:p>
    <w:p>
      <w:r>
        <w:t xml:space="preserve">• Adjusted - they differ from the hours claimed;</w:t>
      </w:r>
    </w:p>
    <w:p>
      <w:r>
        <w:t xml:space="preserve">• Rejected - on leave - the crew member was on approved leave that day (section 5).</w:t>
      </w:r>
    </w:p>
    <w:p>
      <w:r>
        <w:t xml:space="preserve">Hours are written as decimals of an hour to two places (for example 2.75).</w:t>
      </w:r>
    </w:p>
    <w:p>
      <w:pPr>
        <w:pStyle w:val="Heading1"/>
      </w:pPr>
      <w:r>
        <w:t xml:space="preserve">7. Corrections</w:t>
      </w:r>
    </w:p>
    <w:p>
      <w:r>
        <w:t xml:space="preserve">A keyed call or wrap time is corrected only when the crew member themself sends the correction in writing to the location office before the payroll cut-off, 18:00 on the Friday of the shoot week: by email to the office mailbox, by message on the department's WhatsApp line, or on a ticket at the residents' and crew enquiry desk. The corrected time is written on the claim line in place of the keyed one. Where the crew member sends more than one correction for the same line, the latest one sent before the cut-off counts. A correction passed on by a colleague or a head of department, or said in the team chat, is not a correction.</w:t>
      </w:r>
    </w:p>
    <w:p>
      <w:pPr>
        <w:pStyle w:val="Heading1"/>
      </w:pPr>
      <w:r>
        <w:t xml:space="preserve">8. Welfare referrals</w:t>
      </w:r>
    </w:p>
    <w:p>
      <w:r>
        <w:t xml:space="preserve">When a week is settled, the crew member with the most approved hours in the week (overtime plus turnaround, over all their lines) is referred to their head of department for a welfare review. Where two or more crew members share the most, every one of them is referred. A referral is a row in the welfare reviews table naming the crew member, the week and the hours, with the status Open.</w:t>
      </w:r>
    </w:p>
    <w:p>
      <w:pPr>
        <w:pStyle w:val="Heading1"/>
      </w:pPr>
      <w:r>
        <w:t xml:space="preserve">9. Payroll</w:t>
      </w:r>
    </w:p>
    <w:p>
      <w:r>
        <w:t xml:space="preserve">The office sends the payroll bureau the week's approved overtime total before the cut-off, in the form the bureau asks for.</w:t>
      </w:r>
    </w:p>
    <w:p>
      <w:pPr>
        <w:pStyle w:val="Heading1"/>
      </w:pPr>
      <w:r>
        <w:t xml:space="preserve">Appendix A. Day rates, 2026 edition</w:t>
      </w:r>
    </w:p>
    <w:tbl>
      <w:tblPr>
        <w:tblStyle w:val="TableGrid"/>
        <w:tblW w:w="0" w:type="auto"/>
      </w:tblPr>
      <w:tr>
        <w:tc>
          <w:tcPr>
            <w:tcW w:w="0" w:type="auto"/>
          </w:tcPr>
          <w:p>
            <w:r>
              <w:rPr>
                <w:b/>
              </w:rPr>
              <w:t xml:space="preserve">Role</w:t>
            </w:r>
          </w:p>
        </w:tc>
        <w:tc>
          <w:tcPr>
            <w:tcW w:w="0" w:type="auto"/>
          </w:tcPr>
          <w:p>
            <w:r>
              <w:rPr>
                <w:b/>
              </w:rPr>
              <w:t xml:space="preserve">Department</w:t>
            </w:r>
          </w:p>
        </w:tc>
        <w:tc>
          <w:tcPr>
            <w:tcW w:w="0" w:type="auto"/>
          </w:tcPr>
          <w:p>
            <w:r>
              <w:rPr>
                <w:b/>
              </w:rPr>
              <w:t xml:space="preserve">Grade</w:t>
            </w:r>
          </w:p>
        </w:tc>
        <w:tc>
          <w:tcPr>
            <w:tcW w:w="0" w:type="auto"/>
          </w:tcPr>
          <w:p>
            <w:r>
              <w:rPr>
                <w:b/>
              </w:rPr>
              <w:t xml:space="preserve">Day rate (pounds)</w:t>
            </w:r>
          </w:p>
        </w:tc>
      </w:tr>
      <w:tr>
        <w:tc>
          <w:tcPr>
            <w:tcW w:w="0" w:type="auto"/>
          </w:tcPr>
          <w:p>
            <w:r>
              <w:t xml:space="preserve">Art director</w:t>
            </w:r>
          </w:p>
        </w:tc>
        <w:tc>
          <w:tcPr>
            <w:tcW w:w="0" w:type="auto"/>
          </w:tcPr>
          <w:p>
            <w:r>
              <w:t xml:space="preserve">Art</w:t>
            </w:r>
          </w:p>
        </w:tc>
        <w:tc>
          <w:tcPr>
            <w:tcW w:w="0" w:type="auto"/>
          </w:tcPr>
          <w:p>
            <w:r>
              <w:t xml:space="preserve">A</w:t>
            </w:r>
          </w:p>
        </w:tc>
        <w:tc>
          <w:tcPr>
            <w:tcW w:w="0" w:type="auto"/>
          </w:tcPr>
          <w:p>
            <w:r>
              <w:t xml:space="preserve">440.00</w:t>
            </w:r>
          </w:p>
        </w:tc>
      </w:tr>
      <w:tr>
        <w:tc>
          <w:tcPr>
            <w:tcW w:w="0" w:type="auto"/>
          </w:tcPr>
          <w:p>
            <w:r>
              <w:t xml:space="preserve">Best boy electric</w:t>
            </w:r>
          </w:p>
        </w:tc>
        <w:tc>
          <w:tcPr>
            <w:tcW w:w="0" w:type="auto"/>
          </w:tcPr>
          <w:p>
            <w:r>
              <w:t xml:space="preserve">Electrical</w:t>
            </w:r>
          </w:p>
        </w:tc>
        <w:tc>
          <w:tcPr>
            <w:tcW w:w="0" w:type="auto"/>
          </w:tcPr>
          <w:p>
            <w:r>
              <w:t xml:space="preserve">B</w:t>
            </w:r>
          </w:p>
        </w:tc>
        <w:tc>
          <w:tcPr>
            <w:tcW w:w="0" w:type="auto"/>
          </w:tcPr>
          <w:p>
            <w:r>
              <w:t xml:space="preserve">360.00</w:t>
            </w:r>
          </w:p>
        </w:tc>
      </w:tr>
      <w:tr>
        <w:tc>
          <w:tcPr>
            <w:tcW w:w="0" w:type="auto"/>
          </w:tcPr>
          <w:p>
            <w:r>
              <w:t xml:space="preserve">Best boy grip</w:t>
            </w:r>
          </w:p>
        </w:tc>
        <w:tc>
          <w:tcPr>
            <w:tcW w:w="0" w:type="auto"/>
          </w:tcPr>
          <w:p>
            <w:r>
              <w:t xml:space="preserve">Grip</w:t>
            </w:r>
          </w:p>
        </w:tc>
        <w:tc>
          <w:tcPr>
            <w:tcW w:w="0" w:type="auto"/>
          </w:tcPr>
          <w:p>
            <w:r>
              <w:t xml:space="preserve">B</w:t>
            </w:r>
          </w:p>
        </w:tc>
        <w:tc>
          <w:tcPr>
            <w:tcW w:w="0" w:type="auto"/>
          </w:tcPr>
          <w:p>
            <w:r>
              <w:t xml:space="preserve">350.00</w:t>
            </w:r>
          </w:p>
        </w:tc>
      </w:tr>
      <w:tr>
        <w:tc>
          <w:tcPr>
            <w:tcW w:w="0" w:type="auto"/>
          </w:tcPr>
          <w:p>
            <w:r>
              <w:t xml:space="preserve">Boom operator</w:t>
            </w:r>
          </w:p>
        </w:tc>
        <w:tc>
          <w:tcPr>
            <w:tcW w:w="0" w:type="auto"/>
          </w:tcPr>
          <w:p>
            <w:r>
              <w:t xml:space="preserve">Sound</w:t>
            </w:r>
          </w:p>
        </w:tc>
        <w:tc>
          <w:tcPr>
            <w:tcW w:w="0" w:type="auto"/>
          </w:tcPr>
          <w:p>
            <w:r>
              <w:t xml:space="preserve">B</w:t>
            </w:r>
          </w:p>
        </w:tc>
        <w:tc>
          <w:tcPr>
            <w:tcW w:w="0" w:type="auto"/>
          </w:tcPr>
          <w:p>
            <w:r>
              <w:t xml:space="preserve">330.00</w:t>
            </w:r>
          </w:p>
        </w:tc>
      </w:tr>
      <w:tr>
        <w:tc>
          <w:tcPr>
            <w:tcW w:w="0" w:type="auto"/>
          </w:tcPr>
          <w:p>
            <w:r>
              <w:t xml:space="preserve">Camera operator</w:t>
            </w:r>
          </w:p>
        </w:tc>
        <w:tc>
          <w:tcPr>
            <w:tcW w:w="0" w:type="auto"/>
          </w:tcPr>
          <w:p>
            <w:r>
              <w:t xml:space="preserve">Camera</w:t>
            </w:r>
          </w:p>
        </w:tc>
        <w:tc>
          <w:tcPr>
            <w:tcW w:w="0" w:type="auto"/>
          </w:tcPr>
          <w:p>
            <w:r>
              <w:t xml:space="preserve">A</w:t>
            </w:r>
          </w:p>
        </w:tc>
        <w:tc>
          <w:tcPr>
            <w:tcW w:w="0" w:type="auto"/>
          </w:tcPr>
          <w:p>
            <w:r>
              <w:t xml:space="preserve">460.00</w:t>
            </w:r>
          </w:p>
        </w:tc>
      </w:tr>
      <w:tr>
        <w:tc>
          <w:tcPr>
            <w:tcW w:w="0" w:type="auto"/>
          </w:tcPr>
          <w:p>
            <w:r>
              <w:t xml:space="preserve">Camera trainee</w:t>
            </w:r>
          </w:p>
        </w:tc>
        <w:tc>
          <w:tcPr>
            <w:tcW w:w="0" w:type="auto"/>
          </w:tcPr>
          <w:p>
            <w:r>
              <w:t xml:space="preserve">Camera</w:t>
            </w:r>
          </w:p>
        </w:tc>
        <w:tc>
          <w:tcPr>
            <w:tcW w:w="0" w:type="auto"/>
          </w:tcPr>
          <w:p>
            <w:r>
              <w:t xml:space="preserve">D</w:t>
            </w:r>
          </w:p>
        </w:tc>
        <w:tc>
          <w:tcPr>
            <w:tcW w:w="0" w:type="auto"/>
          </w:tcPr>
          <w:p>
            <w:r>
              <w:t xml:space="preserve">170.00</w:t>
            </w:r>
          </w:p>
        </w:tc>
      </w:tr>
      <w:tr>
        <w:tc>
          <w:tcPr>
            <w:tcW w:w="0" w:type="auto"/>
          </w:tcPr>
          <w:p>
            <w:r>
              <w:t xml:space="preserve">Clapper loader</w:t>
            </w:r>
          </w:p>
        </w:tc>
        <w:tc>
          <w:tcPr>
            <w:tcW w:w="0" w:type="auto"/>
          </w:tcPr>
          <w:p>
            <w:r>
              <w:t xml:space="preserve">Camera</w:t>
            </w:r>
          </w:p>
        </w:tc>
        <w:tc>
          <w:tcPr>
            <w:tcW w:w="0" w:type="auto"/>
          </w:tcPr>
          <w:p>
            <w:r>
              <w:t xml:space="preserve">C</w:t>
            </w:r>
          </w:p>
        </w:tc>
        <w:tc>
          <w:tcPr>
            <w:tcW w:w="0" w:type="auto"/>
          </w:tcPr>
          <w:p>
            <w:r>
              <w:t xml:space="preserve">285.00</w:t>
            </w:r>
          </w:p>
        </w:tc>
      </w:tr>
      <w:tr>
        <w:tc>
          <w:tcPr>
            <w:tcW w:w="0" w:type="auto"/>
          </w:tcPr>
          <w:p>
            <w:r>
              <w:t xml:space="preserve">Dolly grip</w:t>
            </w:r>
          </w:p>
        </w:tc>
        <w:tc>
          <w:tcPr>
            <w:tcW w:w="0" w:type="auto"/>
          </w:tcPr>
          <w:p>
            <w:r>
              <w:t xml:space="preserve">Grip</w:t>
            </w:r>
          </w:p>
        </w:tc>
        <w:tc>
          <w:tcPr>
            <w:tcW w:w="0" w:type="auto"/>
          </w:tcPr>
          <w:p>
            <w:r>
              <w:t xml:space="preserve">B</w:t>
            </w:r>
          </w:p>
        </w:tc>
        <w:tc>
          <w:tcPr>
            <w:tcW w:w="0" w:type="auto"/>
          </w:tcPr>
          <w:p>
            <w:r>
              <w:t xml:space="preserve">345.00</w:t>
            </w:r>
          </w:p>
        </w:tc>
      </w:tr>
      <w:tr>
        <w:tc>
          <w:tcPr>
            <w:tcW w:w="0" w:type="auto"/>
          </w:tcPr>
          <w:p>
            <w:r>
              <w:t xml:space="preserve">Dressing props</w:t>
            </w:r>
          </w:p>
        </w:tc>
        <w:tc>
          <w:tcPr>
            <w:tcW w:w="0" w:type="auto"/>
          </w:tcPr>
          <w:p>
            <w:r>
              <w:t xml:space="preserve">Art</w:t>
            </w:r>
          </w:p>
        </w:tc>
        <w:tc>
          <w:tcPr>
            <w:tcW w:w="0" w:type="auto"/>
          </w:tcPr>
          <w:p>
            <w:r>
              <w:t xml:space="preserve">C</w:t>
            </w:r>
          </w:p>
        </w:tc>
        <w:tc>
          <w:tcPr>
            <w:tcW w:w="0" w:type="auto"/>
          </w:tcPr>
          <w:p>
            <w:r>
              <w:t xml:space="preserve">255.00</w:t>
            </w:r>
          </w:p>
        </w:tc>
      </w:tr>
      <w:tr>
        <w:tc>
          <w:tcPr>
            <w:tcW w:w="0" w:type="auto"/>
          </w:tcPr>
          <w:p>
            <w:r>
              <w:t xml:space="preserve">Electrician</w:t>
            </w:r>
          </w:p>
        </w:tc>
        <w:tc>
          <w:tcPr>
            <w:tcW w:w="0" w:type="auto"/>
          </w:tcPr>
          <w:p>
            <w:r>
              <w:t xml:space="preserve">Electrical</w:t>
            </w:r>
          </w:p>
        </w:tc>
        <w:tc>
          <w:tcPr>
            <w:tcW w:w="0" w:type="auto"/>
          </w:tcPr>
          <w:p>
            <w:r>
              <w:t xml:space="preserve">C</w:t>
            </w:r>
          </w:p>
        </w:tc>
        <w:tc>
          <w:tcPr>
            <w:tcW w:w="0" w:type="auto"/>
          </w:tcPr>
          <w:p>
            <w:r>
              <w:t xml:space="preserve">310.00</w:t>
            </w:r>
          </w:p>
        </w:tc>
      </w:tr>
      <w:tr>
        <w:tc>
          <w:tcPr>
            <w:tcW w:w="0" w:type="auto"/>
          </w:tcPr>
          <w:p>
            <w:r>
              <w:t xml:space="preserve">Focus puller</w:t>
            </w:r>
          </w:p>
        </w:tc>
        <w:tc>
          <w:tcPr>
            <w:tcW w:w="0" w:type="auto"/>
          </w:tcPr>
          <w:p>
            <w:r>
              <w:t xml:space="preserve">Camera</w:t>
            </w:r>
          </w:p>
        </w:tc>
        <w:tc>
          <w:tcPr>
            <w:tcW w:w="0" w:type="auto"/>
          </w:tcPr>
          <w:p>
            <w:r>
              <w:t xml:space="preserve">B</w:t>
            </w:r>
          </w:p>
        </w:tc>
        <w:tc>
          <w:tcPr>
            <w:tcW w:w="0" w:type="auto"/>
          </w:tcPr>
          <w:p>
            <w:r>
              <w:t xml:space="preserve">375.00</w:t>
            </w:r>
          </w:p>
        </w:tc>
      </w:tr>
      <w:tr>
        <w:tc>
          <w:tcPr>
            <w:tcW w:w="0" w:type="auto"/>
          </w:tcPr>
          <w:p>
            <w:r>
              <w:t xml:space="preserve">Gaffer</w:t>
            </w:r>
          </w:p>
        </w:tc>
        <w:tc>
          <w:tcPr>
            <w:tcW w:w="0" w:type="auto"/>
          </w:tcPr>
          <w:p>
            <w:r>
              <w:t xml:space="preserve">Electrical</w:t>
            </w:r>
          </w:p>
        </w:tc>
        <w:tc>
          <w:tcPr>
            <w:tcW w:w="0" w:type="auto"/>
          </w:tcPr>
          <w:p>
            <w:r>
              <w:t xml:space="preserve">A</w:t>
            </w:r>
          </w:p>
        </w:tc>
        <w:tc>
          <w:tcPr>
            <w:tcW w:w="0" w:type="auto"/>
          </w:tcPr>
          <w:p>
            <w:r>
              <w:t xml:space="preserve">420.00</w:t>
            </w:r>
          </w:p>
        </w:tc>
      </w:tr>
      <w:tr>
        <w:tc>
          <w:tcPr>
            <w:tcW w:w="0" w:type="auto"/>
          </w:tcPr>
          <w:p>
            <w:r>
              <w:t xml:space="preserve">Grip</w:t>
            </w:r>
          </w:p>
        </w:tc>
        <w:tc>
          <w:tcPr>
            <w:tcW w:w="0" w:type="auto"/>
          </w:tcPr>
          <w:p>
            <w:r>
              <w:t xml:space="preserve">Grip</w:t>
            </w:r>
          </w:p>
        </w:tc>
        <w:tc>
          <w:tcPr>
            <w:tcW w:w="0" w:type="auto"/>
          </w:tcPr>
          <w:p>
            <w:r>
              <w:t xml:space="preserve">C</w:t>
            </w:r>
          </w:p>
        </w:tc>
        <w:tc>
          <w:tcPr>
            <w:tcW w:w="0" w:type="auto"/>
          </w:tcPr>
          <w:p>
            <w:r>
              <w:t xml:space="preserve">300.00</w:t>
            </w:r>
          </w:p>
        </w:tc>
      </w:tr>
      <w:tr>
        <w:tc>
          <w:tcPr>
            <w:tcW w:w="0" w:type="auto"/>
          </w:tcPr>
          <w:p>
            <w:r>
              <w:t xml:space="preserve">Key grip</w:t>
            </w:r>
          </w:p>
        </w:tc>
        <w:tc>
          <w:tcPr>
            <w:tcW w:w="0" w:type="auto"/>
          </w:tcPr>
          <w:p>
            <w:r>
              <w:t xml:space="preserve">Grip</w:t>
            </w:r>
          </w:p>
        </w:tc>
        <w:tc>
          <w:tcPr>
            <w:tcW w:w="0" w:type="auto"/>
          </w:tcPr>
          <w:p>
            <w:r>
              <w:t xml:space="preserve">A</w:t>
            </w:r>
          </w:p>
        </w:tc>
        <w:tc>
          <w:tcPr>
            <w:tcW w:w="0" w:type="auto"/>
          </w:tcPr>
          <w:p>
            <w:r>
              <w:t xml:space="preserve">410.00</w:t>
            </w:r>
          </w:p>
        </w:tc>
      </w:tr>
      <w:tr>
        <w:tc>
          <w:tcPr>
            <w:tcW w:w="0" w:type="auto"/>
          </w:tcPr>
          <w:p>
            <w:r>
              <w:t xml:space="preserve">Location assistant</w:t>
            </w:r>
          </w:p>
        </w:tc>
        <w:tc>
          <w:tcPr>
            <w:tcW w:w="0" w:type="auto"/>
          </w:tcPr>
          <w:p>
            <w:r>
              <w:t xml:space="preserve">Locations</w:t>
            </w:r>
          </w:p>
        </w:tc>
        <w:tc>
          <w:tcPr>
            <w:tcW w:w="0" w:type="auto"/>
          </w:tcPr>
          <w:p>
            <w:r>
              <w:t xml:space="preserve">C</w:t>
            </w:r>
          </w:p>
        </w:tc>
        <w:tc>
          <w:tcPr>
            <w:tcW w:w="0" w:type="auto"/>
          </w:tcPr>
          <w:p>
            <w:r>
              <w:t xml:space="preserve">265.00</w:t>
            </w:r>
          </w:p>
        </w:tc>
      </w:tr>
      <w:tr>
        <w:tc>
          <w:tcPr>
            <w:tcW w:w="0" w:type="auto"/>
          </w:tcPr>
          <w:p>
            <w:r>
              <w:t xml:space="preserve">Props buyer</w:t>
            </w:r>
          </w:p>
        </w:tc>
        <w:tc>
          <w:tcPr>
            <w:tcW w:w="0" w:type="auto"/>
          </w:tcPr>
          <w:p>
            <w:r>
              <w:t xml:space="preserve">Art</w:t>
            </w:r>
          </w:p>
        </w:tc>
        <w:tc>
          <w:tcPr>
            <w:tcW w:w="0" w:type="auto"/>
          </w:tcPr>
          <w:p>
            <w:r>
              <w:t xml:space="preserve">B</w:t>
            </w:r>
          </w:p>
        </w:tc>
        <w:tc>
          <w:tcPr>
            <w:tcW w:w="0" w:type="auto"/>
          </w:tcPr>
          <w:p>
            <w:r>
              <w:t xml:space="preserve">300.00</w:t>
            </w:r>
          </w:p>
        </w:tc>
      </w:tr>
      <w:tr>
        <w:tc>
          <w:tcPr>
            <w:tcW w:w="0" w:type="auto"/>
          </w:tcPr>
          <w:p>
            <w:r>
              <w:t xml:space="preserve">Rigging electrician</w:t>
            </w:r>
          </w:p>
        </w:tc>
        <w:tc>
          <w:tcPr>
            <w:tcW w:w="0" w:type="auto"/>
          </w:tcPr>
          <w:p>
            <w:r>
              <w:t xml:space="preserve">Electrical</w:t>
            </w:r>
          </w:p>
        </w:tc>
        <w:tc>
          <w:tcPr>
            <w:tcW w:w="0" w:type="auto"/>
          </w:tcPr>
          <w:p>
            <w:r>
              <w:t xml:space="preserve">C</w:t>
            </w:r>
          </w:p>
        </w:tc>
        <w:tc>
          <w:tcPr>
            <w:tcW w:w="0" w:type="auto"/>
          </w:tcPr>
          <w:p>
            <w:r>
              <w:t xml:space="preserve">310.00</w:t>
            </w:r>
          </w:p>
        </w:tc>
      </w:tr>
      <w:tr>
        <w:tc>
          <w:tcPr>
            <w:tcW w:w="0" w:type="auto"/>
          </w:tcPr>
          <w:p>
            <w:r>
              <w:t xml:space="preserve">Sound assistant</w:t>
            </w:r>
          </w:p>
        </w:tc>
        <w:tc>
          <w:tcPr>
            <w:tcW w:w="0" w:type="auto"/>
          </w:tcPr>
          <w:p>
            <w:r>
              <w:t xml:space="preserve">Sound</w:t>
            </w:r>
          </w:p>
        </w:tc>
        <w:tc>
          <w:tcPr>
            <w:tcW w:w="0" w:type="auto"/>
          </w:tcPr>
          <w:p>
            <w:r>
              <w:t xml:space="preserve">C</w:t>
            </w:r>
          </w:p>
        </w:tc>
        <w:tc>
          <w:tcPr>
            <w:tcW w:w="0" w:type="auto"/>
          </w:tcPr>
          <w:p>
            <w:r>
              <w:t xml:space="preserve">240.00</w:t>
            </w:r>
          </w:p>
        </w:tc>
      </w:tr>
      <w:tr>
        <w:tc>
          <w:tcPr>
            <w:tcW w:w="0" w:type="auto"/>
          </w:tcPr>
          <w:p>
            <w:r>
              <w:t xml:space="preserve">Sound recordist</w:t>
            </w:r>
          </w:p>
        </w:tc>
        <w:tc>
          <w:tcPr>
            <w:tcW w:w="0" w:type="auto"/>
          </w:tcPr>
          <w:p>
            <w:r>
              <w:t xml:space="preserve">Sound</w:t>
            </w:r>
          </w:p>
        </w:tc>
        <w:tc>
          <w:tcPr>
            <w:tcW w:w="0" w:type="auto"/>
          </w:tcPr>
          <w:p>
            <w:r>
              <w:t xml:space="preserve">A</w:t>
            </w:r>
          </w:p>
        </w:tc>
        <w:tc>
          <w:tcPr>
            <w:tcW w:w="0" w:type="auto"/>
          </w:tcPr>
          <w:p>
            <w:r>
              <w:t xml:space="preserve">430.00</w:t>
            </w:r>
          </w:p>
        </w:tc>
      </w:tr>
      <w:tr>
        <w:tc>
          <w:tcPr>
            <w:tcW w:w="0" w:type="auto"/>
          </w:tcPr>
          <w:p>
            <w:r>
              <w:t xml:space="preserve">Standby props</w:t>
            </w:r>
          </w:p>
        </w:tc>
        <w:tc>
          <w:tcPr>
            <w:tcW w:w="0" w:type="auto"/>
          </w:tcPr>
          <w:p>
            <w:r>
              <w:t xml:space="preserve">Art</w:t>
            </w:r>
          </w:p>
        </w:tc>
        <w:tc>
          <w:tcPr>
            <w:tcW w:w="0" w:type="auto"/>
          </w:tcPr>
          <w:p>
            <w:r>
              <w:t xml:space="preserve">C</w:t>
            </w:r>
          </w:p>
        </w:tc>
        <w:tc>
          <w:tcPr>
            <w:tcW w:w="0" w:type="auto"/>
          </w:tcPr>
          <w:p>
            <w:r>
              <w:t xml:space="preserve">270.00</w:t>
            </w:r>
          </w:p>
        </w:tc>
      </w:tr>
      <w:tr>
        <w:tc>
          <w:tcPr>
            <w:tcW w:w="0" w:type="auto"/>
          </w:tcPr>
          <w:p>
            <w:r>
              <w:t xml:space="preserve">Unit base marshal</w:t>
            </w:r>
          </w:p>
        </w:tc>
        <w:tc>
          <w:tcPr>
            <w:tcW w:w="0" w:type="auto"/>
          </w:tcPr>
          <w:p>
            <w:r>
              <w:t xml:space="preserve">Locations</w:t>
            </w:r>
          </w:p>
        </w:tc>
        <w:tc>
          <w:tcPr>
            <w:tcW w:w="0" w:type="auto"/>
          </w:tcPr>
          <w:p>
            <w:r>
              <w:t xml:space="preserve">D</w:t>
            </w:r>
          </w:p>
        </w:tc>
        <w:tc>
          <w:tcPr>
            <w:tcW w:w="0" w:type="auto"/>
          </w:tcPr>
          <w:p>
            <w:r>
              <w:t xml:space="preserve">180.00</w:t>
            </w:r>
          </w:p>
        </w:tc>
      </w:tr>
      <w:tr>
        <w:tc>
          <w:tcPr>
            <w:tcW w:w="0" w:type="auto"/>
          </w:tcPr>
          <w:p>
            <w:r>
              <w:t xml:space="preserve">Video assist</w:t>
            </w:r>
          </w:p>
        </w:tc>
        <w:tc>
          <w:tcPr>
            <w:tcW w:w="0" w:type="auto"/>
          </w:tcPr>
          <w:p>
            <w:r>
              <w:t xml:space="preserve">Camera</w:t>
            </w:r>
          </w:p>
        </w:tc>
        <w:tc>
          <w:tcPr>
            <w:tcW w:w="0" w:type="auto"/>
          </w:tcPr>
          <w:p>
            <w:r>
              <w:t xml:space="preserve">C</w:t>
            </w:r>
          </w:p>
        </w:tc>
        <w:tc>
          <w:tcPr>
            <w:tcW w:w="0" w:type="auto"/>
          </w:tcPr>
          <w:p>
            <w:r>
              <w:t xml:space="preserve">265.00</w:t>
            </w:r>
          </w:p>
        </w:tc>
      </w:tr>
    </w:tbl>
    <w:p>
      <w:r>
        <w:t xml:space="preserve"/>
      </w:r>
    </w:p>
    <w:sectPr>
      <w:pgSz w:w="11906" w:h="16838"/>
    </w:sectPr>
  </w:body>
</w:document>
</file>

<file path=word/styles.xml><?xml version="1.0" encoding="utf-8"?>
<w:styles xmlns:w="http://schemas.openxmlformats.org/wordprocessingml/2006/main">
  <w:style w:type="paragraph" w:default="1" w:styleId="Normal">
    <w:name w:val="Normal"/>
    <w:rPr>
      <w:sz w:val="21"/>
    </w:rPr>
  </w:style>
  <w:style w:type="paragraph" w:styleId="Title">
    <w:name w:val="Title"/>
    <w:basedOn w:val="Normal"/>
    <w:rPr>
      <w:b/>
      <w:sz w:val="36"/>
    </w:rPr>
  </w:style>
  <w:style w:type="paragraph" w:styleId="Heading1">
    <w:name w:val="heading 1"/>
    <w:basedOn w:val="Normal"/>
    <w:rPr>
      <w:b/>
      <w:sz w:val="28"/>
    </w:rPr>
  </w:style>
  <w:style w:type="paragraph" w:styleId="Heading2">
    <w:name w:val="heading 2"/>
    <w:basedOn w:val="Normal"/>
    <w:rPr>
      <w:b/>
      <w:sz w:val="24"/>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CA-7 Crew terms for series 2, 2026 edition</dc:title>
  <dc:creator>Greyfriars Wharf Productions</dc:creator>
  <dcterms:created xsi:type="dcterms:W3CDTF">2026-02-27T10:00:00Z</dcterms:created>
</cp:coreProperties>
</file>