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FS-26 Membership fees, 2026-27</w:t>
      </w:r>
    </w:p>
    <w:tbl>
      <w:tblPr>
        <w:tblStyle w:val="TableGrid"/>
        <w:tblW w:w="0" w:type="auto"/>
      </w:tblPr>
      <w:tr>
        <w:tc>
          <w:tcPr>
            <w:tcW w:w="0" w:type="auto"/>
          </w:tcPr>
          <w:p>
            <w:r>
              <w:rPr>
                <w:b/>
              </w:rPr>
              <w:t xml:space="preserve">Team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Annual membership (pounds)</w:t>
            </w:r>
          </w:p>
        </w:tc>
      </w:tr>
      <w:tr>
        <w:tc>
          <w:tcPr>
            <w:tcW w:w="0" w:type="auto"/>
          </w:tcPr>
          <w:p>
            <w:r>
              <w:t xml:space="preserve">U12</w:t>
            </w:r>
          </w:p>
        </w:tc>
        <w:tc>
          <w:tcPr>
            <w:tcW w:w="0" w:type="auto"/>
          </w:tcPr>
          <w:p>
            <w:r>
              <w:t xml:space="preserve">120.00</w:t>
            </w:r>
          </w:p>
        </w:tc>
      </w:tr>
      <w:tr>
        <w:tc>
          <w:tcPr>
            <w:tcW w:w="0" w:type="auto"/>
          </w:tcPr>
          <w:p>
            <w:r>
              <w:t xml:space="preserve">U14</w:t>
            </w:r>
          </w:p>
        </w:tc>
        <w:tc>
          <w:tcPr>
            <w:tcW w:w="0" w:type="auto"/>
          </w:tcPr>
          <w:p>
            <w:r>
              <w:t xml:space="preserve">135.00</w:t>
            </w:r>
          </w:p>
        </w:tc>
      </w:tr>
      <w:tr>
        <w:tc>
          <w:tcPr>
            <w:tcW w:w="0" w:type="auto"/>
          </w:tcPr>
          <w:p>
            <w:r>
              <w:t xml:space="preserve">U16</w:t>
            </w:r>
          </w:p>
        </w:tc>
        <w:tc>
          <w:tcPr>
            <w:tcW w:w="0" w:type="auto"/>
          </w:tcPr>
          <w:p>
            <w:r>
              <w:t xml:space="preserve">150.00</w:t>
            </w:r>
          </w:p>
        </w:tc>
      </w:tr>
    </w:tbl>
    <w:p>
      <w:r>
        <w:t xml:space="preserve"/>
      </w:r>
    </w:p>
    <w:p>
      <w:r>
        <w:t xml:space="preserve">Early-bird deposits of 50 pounds a child paid by 30 September count towards the fee. Sibling discount and hardship fund as in RH-26.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1"/>
    </w:rPr>
  </w:style>
  <w:style w:type="paragraph" w:styleId="Title">
    <w:name w:val="Title"/>
    <w:basedOn w:val="Normal"/>
    <w:rPr>
      <w:b/>
      <w:sz w:val="36"/>
    </w:rPr>
  </w:style>
  <w:style w:type="paragraph" w:styleId="Heading1">
    <w:name w:val="heading 1"/>
    <w:basedOn w:val="Normal"/>
    <w:rPr>
      <w:b/>
      <w:sz w:val="28"/>
    </w:rPr>
  </w:style>
  <w:style w:type="paragraph" w:styleId="Heading2">
    <w:name w:val="heading 2"/>
    <w:basedOn w:val="Normal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FS-26 Membership fees, 2026-27</dc:title>
  <dc:creator>Thornwick Juniors FC</dc:creator>
  <dcterms:created xsi:type="dcterms:W3CDTF">2026-07-10T10:00:00Z</dcterms:created>
</cp:coreProperties>
</file>