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Safeguarding policy (volunteers), 2026</w:t>
      </w:r>
    </w:p>
    <w:p>
      <w:r>
        <w:rPr>
          <w:i/>
        </w:rPr>
        <w:t xml:space="preserve">Thornwick Juniors FC. Reviewed August 2026 by the club welfare officer.</w:t>
      </w:r>
    </w:p>
    <w:p>
      <w:pPr>
        <w:pStyle w:val="Heading1"/>
      </w:pPr>
      <w:r>
        <w:t xml:space="preserve">4. Checks</w:t>
      </w:r>
    </w:p>
    <w:p>
      <w:r>
        <w:t xml:space="preserve">A coach's enhanced DBS check is current when it was issued no more than three years ago, or when the coach is on the DBS update service and the club's last status check is no more than twelve months old. The safeguarding course is in date for three years from the course date.</w:t>
      </w:r>
    </w:p>
    <w:p>
      <w:pPr>
        <w:pStyle w:val="Heading1"/>
      </w:pPr>
      <w:r>
        <w:t xml:space="preserve">5. Availability</w:t>
      </w:r>
    </w:p>
    <w:p>
      <w:r>
        <w:t xml:space="preserve">A volunteer on a leave of absence is not available to be named as a coach for the period of the leave. A leave of absence counts when it is approved in the club's volunteer register, or when the volunteer gives it as the reason for declining their team's season coaching invitation in the club's fixtures calendar. A leave that is only requested does not count, and neither does a tentative answer.</w:t>
      </w:r>
    </w:p>
    <w:p>
      <w:pPr>
        <w:pStyle w:val="Heading1"/>
      </w:pPr>
      <w:r>
        <w:t xml:space="preserve">6. Suspensions</w:t>
      </w:r>
    </w:p>
    <w:p>
      <w:r>
        <w:t xml:space="preserve">The club welfare officer may suspend a volunteer while a concern is looked into. Suspensions are confidential: the welfare officer records them as an internal note on the volunteer's own ticket on the club helpdesk, and a suspended volunteer may not be named as a coach until the welfare officer lifts the suspension in writing.</w:t>
      </w:r>
    </w:p>
    <w:p>
      <w:pPr>
        <w:pStyle w:val="Heading1"/>
      </w:pPr>
      <w:r>
        <w:t xml:space="preserve">7. Records</w:t>
      </w:r>
    </w:p>
    <w:p>
      <w:r>
        <w:t xml:space="preserve">The coaches table in the registration base holds the certificate dates the welfare officer has seen.</w:t>
      </w:r>
    </w:p>
    <w:sectPr>
      <w:pgSz w:w="11906" w:h="16838"/>
    </w:sectPr>
  </w:body>
</w:document>
</file>

<file path=word/styles.xml><?xml version="1.0" encoding="utf-8"?>
<w:styles xmlns:w="http://schemas.openxmlformats.org/wordprocessingml/2006/main">
  <w:style w:type="paragraph" w:default="1" w:styleId="Normal">
    <w:name w:val="Normal"/>
    <w:rPr>
      <w:sz w:val="21"/>
    </w:rPr>
  </w:style>
  <w:style w:type="paragraph" w:styleId="Title">
    <w:name w:val="Title"/>
    <w:basedOn w:val="Normal"/>
    <w:rPr>
      <w:b/>
      <w:sz w:val="36"/>
    </w:rPr>
  </w:style>
  <w:style w:type="paragraph" w:styleId="Heading1">
    <w:name w:val="heading 1"/>
    <w:basedOn w:val="Normal"/>
    <w:rPr>
      <w:b/>
      <w:sz w:val="28"/>
    </w:rPr>
  </w:style>
  <w:style w:type="paragraph" w:styleId="Heading2">
    <w:name w:val="heading 2"/>
    <w:basedOn w:val="Normal"/>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Safeguarding policy (volunteers), 2026</dc:title>
  <dc:creator>Thornwick Juniors FC</dc:creator>
  <dcterms:created xsi:type="dcterms:W3CDTF">2026-08-20T10:00:00Z</dcterms:created>
</cp:coreProperties>
</file>