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Catering contract: Tilly Fowler and Arjun Bains, Saturday 12 December 2026</w:t>
      </w:r>
    </w:p>
    <w:p>
      <w:r>
        <w:rPr>
          <w:i/>
        </w:rPr>
        <w:t>Event reference EV-2612-12.</w:t>
      </w:r>
    </w:p>
    <w:p>
      <w:r>
        <w:t>Meadow wedding breakfast; minimum 100 adults; crew named at signing: photographer and DJ.</w:t>
      </w:r>
    </w:p>
    <w:p>
      <w:r>
        <w:t>Final numbers confirmed on Monday 7 December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Fernhill Tithe Barn, Fernhill Estate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Catering contract: Tilly Fowler and Arjun Bains, Saturday 12 December 2026</dc:title>
  <dc:subject/>
  <dc:creator>Fernhill Tithe Barn</dc:creator>
  <cp:keywords/>
  <dc:description>generated by python-docx</dc:description>
  <cp:lastModifiedBy/>
  <cp:revision>1</cp:revision>
  <dcterms:created xsi:type="dcterms:W3CDTF">2026-11-02T09:00:00Z</dcterms:created>
  <dcterms:modified xsi:type="dcterms:W3CDTF">2026-11-02T09:00:00Z</dcterms:modified>
  <cp:category/>
</cp:coreProperties>
</file>