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ED408 — FILE KEEPING</w:t>
      </w:r>
    </w:p>
    <w:p>
      <w:pPr>
        <w:jc w:val="center"/>
      </w:pPr>
      <w:r>
        <w:t>Experiment No. 12: Kernel PCA on a Nonlinear Dataset</w:t>
      </w:r>
    </w:p>
    <w:p>
      <w:pPr>
        <w:pStyle w:val="Heading1"/>
      </w:pPr>
      <w:r>
        <w:t>1. Problem + Algorithm</w:t>
      </w:r>
    </w:p>
    <w:p>
      <w:pPr>
        <w:pStyle w:val="Heading2"/>
      </w:pPr>
      <w:r>
        <w:t>Title</w:t>
      </w:r>
    </w:p>
    <w:p>
      <w:r>
        <w:t>Kernel Principal Component Analysis (Kernel PCA) for nonlinear structure visualization.</w:t>
      </w:r>
    </w:p>
    <w:p>
      <w:pPr>
        <w:pStyle w:val="Heading2"/>
      </w:pPr>
      <w:r>
        <w:t>Aim</w:t>
      </w:r>
    </w:p>
    <w:p>
      <w:r>
        <w:t>To apply Kernel PCA to a nonlinear dataset and compare its low-dimensional representation with ordinary PCA, while studying how kernel parameters influence the embedding.</w:t>
      </w:r>
    </w:p>
    <w:p>
      <w:pPr>
        <w:pStyle w:val="Heading2"/>
      </w:pPr>
      <w:r>
        <w:t>Problem Statement</w:t>
      </w:r>
    </w:p>
    <w:p>
      <w:r>
        <w:t>The half-moons dataset contains two interleaving nonlinear classes. Ordinary PCA uses linear projections, while Kernel PCA uses a kernel similarity function to represent nonlinear structure in a transformed feature space. Compare embeddings and study parameter effects.</w:t>
      </w:r>
    </w:p>
    <w:p>
      <w:pPr>
        <w:pStyle w:val="Heading2"/>
      </w:pPr>
      <w:r>
        <w:t>Dataset and Preprocessing</w:t>
      </w:r>
    </w:p>
    <w:p>
      <w:pPr>
        <w:pStyle w:val="ListBullet"/>
      </w:pPr>
      <w:r>
        <w:t>Dataset: make_moons generated with 600 samples, noise=0.08, random_state=42.</w:t>
      </w:r>
    </w:p>
    <w:p>
      <w:pPr>
        <w:pStyle w:val="ListBullet"/>
      </w:pPr>
      <w:r>
        <w:t>Use a stratified 75/25 train/test split.</w:t>
      </w:r>
    </w:p>
    <w:p>
      <w:pPr>
        <w:pStyle w:val="ListBullet"/>
      </w:pPr>
      <w:r>
        <w:t>StandardScaler is fitted only on training features and then applied to the held-out test features.</w:t>
      </w:r>
    </w:p>
    <w:p>
      <w:pPr>
        <w:pStyle w:val="ListBullet"/>
      </w:pPr>
      <w:r>
        <w:t>Kernel PCA is unsupervised; class labels are used only to color plots and compute a diagnostic silhouette score.</w:t>
      </w:r>
    </w:p>
    <w:p>
      <w:pPr>
        <w:pStyle w:val="Heading2"/>
      </w:pPr>
      <w:r>
        <w:t>Algorithm</w:t>
      </w:r>
    </w:p>
    <w:p>
      <w:pPr>
        <w:pStyle w:val="ListNumber"/>
      </w:pPr>
      <w:r>
        <w:t>Generate the nonlinear make_moons dataset and split it into training and test sets.</w:t>
      </w:r>
    </w:p>
    <w:p>
      <w:pPr>
        <w:pStyle w:val="ListNumber"/>
      </w:pPr>
      <w:r>
        <w:t>Standardize features using statistics learned from the training data.</w:t>
      </w:r>
    </w:p>
    <w:p>
      <w:pPr>
        <w:pStyle w:val="ListNumber"/>
      </w:pPr>
      <w:r>
        <w:t>Fit ordinary PCA with two components and plot its embedding.</w:t>
      </w:r>
    </w:p>
    <w:p>
      <w:pPr>
        <w:pStyle w:val="ListNumber"/>
      </w:pPr>
      <w:r>
        <w:t>Fit RBF Kernel PCA with two components and compare the resulting visualization.</w:t>
      </w:r>
    </w:p>
    <w:p>
      <w:pPr>
        <w:pStyle w:val="ListNumber"/>
      </w:pPr>
      <w:r>
        <w:t>Vary RBF gamma over 0.1, 0.5, 1, 2, 5, 10, and 20; plot embeddings and calculate label-based silhouette scores.</w:t>
      </w:r>
    </w:p>
    <w:p>
      <w:pPr>
        <w:pStyle w:val="ListNumber"/>
      </w:pPr>
      <w:r>
        <w:t>Compare linear, RBF, and polynomial kernels; vary polynomial degree from 2 to 4.</w:t>
      </w:r>
    </w:p>
    <w:p>
      <w:pPr>
        <w:pStyle w:val="ListNumber"/>
      </w:pPr>
      <w:r>
        <w:t>Optionally fit an RBF-SVM to original standardized features and to the Kernel PCA representation, then compare held-out test accuracy.</w:t>
      </w:r>
    </w:p>
    <w:p>
      <w:pPr>
        <w:pStyle w:val="ListNumber"/>
      </w:pPr>
      <w:r>
        <w:t>Interpret results from plots and metrics, distinguishing unsupervised dimensionality reduction from supervised classification.</w:t>
      </w:r>
    </w:p>
    <w:p>
      <w:pPr>
        <w:pStyle w:val="Heading1"/>
      </w:pPr>
      <w:r>
        <w:t>2. Program</w:t>
      </w:r>
    </w:p>
    <w:p>
      <w:r>
        <w:t>Executable notebook: Q12_Kernel_PCA_Nonlinear_Dataset.ipynb</w:t>
      </w:r>
    </w:p>
    <w:p>
      <w:r>
        <w:t>Libraries: NumPy, pandas, Matplotlib, and scikit-learn.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Parameter / method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PCA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Linear dimensionality reduction baseline.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Kernel PCA with RBF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Nonlinear dimensionality reduction using Gaussian/RBF similarity.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gamma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Controls locality of RBF similarity; larger values make similarity more localized.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kernel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Selects linear, RBF, or polynomial similarity.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degree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Polynomial-kernel degree; larger degree permits more complex similarity patterns.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Silhouette score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Diagnostic for how well the known class labels cluster in the embedding; not used to fit Kernel PCA.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Optional SVM accuracy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Times New Roman" w:hAnsi="Times New Roman"/>
                <w:sz w:val="18"/>
              </w:rPr>
              <w:t>Evaluates a downstream classification task, not Kernel PCA directly.</w:t>
            </w:r>
          </w:p>
        </w:tc>
      </w:tr>
    </w:tbl>
    <w:p/>
    <w:p>
      <w:pPr>
        <w:pStyle w:val="Heading1"/>
      </w:pPr>
      <w:r>
        <w:t>3. Output + Analysis</w:t>
      </w:r>
    </w:p>
    <w:p>
      <w:r>
        <w:t>The notebook generates scatter plots for the original data, ordinary PCA, RBF Kernel PCA, several gamma values, and multiple kernel settings. It also prints silhouette diagnostics and optional held-out SVM accuracy. Numerical outputs are produced by running the notebook and are not pre-filled here.</w:t>
      </w:r>
    </w:p>
    <w:p>
      <w:pPr>
        <w:pStyle w:val="Heading2"/>
      </w:pPr>
      <w:r>
        <w:t>Parameter Modification and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Experiment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Values compared</w:t>
            </w:r>
          </w:p>
        </w:tc>
        <w:tc>
          <w:tcPr>
            <w:tcW w:type="dxa" w:w="3360"/>
            <w:shd w:fill="D9EAF7"/>
          </w:tcPr>
          <w:p>
            <w:r>
              <w:rPr>
                <w:rFonts w:ascii="Times New Roman" w:hAnsi="Times New Roman"/>
                <w:b/>
                <w:sz w:val="18"/>
              </w:rPr>
              <w:t>What to observe / interpret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PCA vs Kernel PCA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Ordinary PCA vs RBF Kernel PCA (gamma=5)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Check whether the nonlinear embedding better reveals the two half-moon groups.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RBF gamma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0.1, 0.5, 1, 2, 5, 10, 20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Low gamma is smoother/broader; high gamma is more local. Excessively small or large values can create less useful embeddings.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Kernel type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Linear, RBF, polynomial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Compare geometry and silhouette diagnostics.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Polynomial degree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2, 3, 4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Higher degree changes the shape/complexity of polynomial similarity and may alter class separation.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Optional classification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SVM on original features vs SVM after 2D Kernel PCA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18"/>
              </w:rPr>
              <w:t>Compare held-out accuracy, while noting dimensionality reduction may discard useful information.</w:t>
            </w:r>
          </w:p>
        </w:tc>
      </w:tr>
    </w:tbl>
    <w:p/>
    <w:p>
      <w:pPr>
        <w:pStyle w:val="Heading2"/>
      </w:pPr>
      <w:r>
        <w:t>Graphs</w:t>
      </w:r>
    </w:p>
    <w:p>
      <w:pPr>
        <w:pStyle w:val="ListBullet"/>
      </w:pPr>
      <w:r>
        <w:t>Original data scatter plot: shows the nonlinear half-moons structure.</w:t>
      </w:r>
    </w:p>
    <w:p>
      <w:pPr>
        <w:pStyle w:val="ListBullet"/>
      </w:pPr>
      <w:r>
        <w:t>PCA and Kernel PCA side-by-side: compares linear and nonlinear embeddings.</w:t>
      </w:r>
    </w:p>
    <w:p>
      <w:pPr>
        <w:pStyle w:val="ListBullet"/>
      </w:pPr>
      <w:r>
        <w:t>Gamma comparison line plot: shows label-based silhouette score versus gamma.</w:t>
      </w:r>
    </w:p>
    <w:p>
      <w:pPr>
        <w:pStyle w:val="ListBullet"/>
      </w:pPr>
      <w:r>
        <w:t>Embedding grid: visually compares different gamma and kernel/degree settings.</w:t>
      </w:r>
    </w:p>
    <w:p>
      <w:pPr>
        <w:pStyle w:val="Heading1"/>
      </w:pPr>
      <w:r>
        <w:t>Conclusion</w:t>
      </w:r>
    </w:p>
    <w:p>
      <w:r>
        <w:t>Kernel PCA can reveal nonlinear structure that a linear PCA projection may not represent as clearly. The quality of the embedding depends on the kernel and its parameters. Visual plots and silhouette diagnostics should be interpreted together; any SVM accuracy result measures the separate downstream classifier.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