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docMetadata/LabelInfo.xml" ContentType="application/vnd.ms-office.classificationlabels+xml"/>
  <Override PartName="/customXml/itemProps1.xml" ContentType="application/vnd.openxmlformats-officedocument.customXmlProperties+xml"/>
  <Override PartName="/word/intelligence2.xml" ContentType="application/vnd.ms-office.intelligence2+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7680D3BB" w:rsidRDefault="7680D3BB" w:rsidP="22F0E923">
      <w:pPr>
        <w:pStyle w:val="Title"/>
      </w:pPr>
      <w:r>
        <w:t>Himanshu Gupta</w:t>
      </w:r>
    </w:p>
    <w:p w:rsidR="001E2574" w:rsidRPr="001E2574" w:rsidRDefault="6DF05A7D" w:rsidP="001E2574">
      <w:pPr>
        <w:pStyle w:val="Subtitle"/>
      </w:pPr>
      <w:r>
        <w:t>224 Avas Vikas Colony, Lakhimpur Kheri, Uttar Pradesh, India</w:t>
      </w:r>
      <w:r w:rsidR="00151825" w:rsidRPr="22F0E923">
        <w:rPr>
          <w:color w:val="7050A0" w:themeColor="accent5" w:themeShade="80"/>
        </w:rPr>
        <w:t>•</w:t>
      </w:r>
      <w:r w:rsidR="001E2574">
        <w:t xml:space="preserve"> (</w:t>
      </w:r>
      <w:r w:rsidR="58EFDAE2">
        <w:t>+91</w:t>
      </w:r>
      <w:r w:rsidR="001E2574">
        <w:t xml:space="preserve">) </w:t>
      </w:r>
      <w:r w:rsidR="2E57BF5F">
        <w:t>7028024418</w:t>
      </w:r>
      <w:r w:rsidR="001E2574" w:rsidRPr="22F0E923">
        <w:rPr>
          <w:color w:val="7050A0" w:themeColor="accent5" w:themeShade="80"/>
        </w:rPr>
        <w:t>•</w:t>
      </w:r>
      <w:r w:rsidR="5624FA51">
        <w:t>himanshume.gla@gmail.com</w:t>
      </w:r>
    </w:p>
    <w:p w:rsidR="001E2574" w:rsidRPr="001E2574" w:rsidRDefault="001E2574" w:rsidP="001E2574"/>
    <w:p w:rsidR="75FE4248" w:rsidRDefault="75FE4248" w:rsidP="22F0E923">
      <w:pPr>
        <w:pStyle w:val="Heading1"/>
      </w:pPr>
      <w:r w:rsidRPr="22F0E923">
        <w:rPr>
          <w:rStyle w:val="Shade"/>
        </w:rPr>
        <w:t>Professional Summary</w:t>
      </w:r>
    </w:p>
    <w:p w:rsidR="00E90C57" w:rsidRDefault="00E90C57" w:rsidP="22F0E923">
      <w:pPr>
        <w:pStyle w:val="Heading1"/>
        <w:rPr>
          <w:rFonts w:ascii="Calibri" w:eastAsia="Calibri" w:hAnsi="Calibri" w:cs="Calibri"/>
          <w:b w:val="0"/>
          <w:color w:val="595959" w:themeColor="text1" w:themeTint="A6"/>
          <w:spacing w:val="0"/>
          <w:sz w:val="20"/>
          <w:szCs w:val="20"/>
        </w:rPr>
      </w:pPr>
      <w:r w:rsidRPr="00E90C57">
        <w:rPr>
          <w:rFonts w:ascii="Calibri" w:eastAsia="Calibri" w:hAnsi="Calibri" w:cs="Calibri"/>
          <w:b w:val="0"/>
          <w:color w:val="595959" w:themeColor="text1" w:themeTint="A6"/>
          <w:spacing w:val="0"/>
          <w:sz w:val="20"/>
          <w:szCs w:val="20"/>
        </w:rPr>
        <w:t>Results-driven IT professional with 10+ years of e</w:t>
      </w:r>
      <w:r w:rsidR="0077545B">
        <w:rPr>
          <w:rFonts w:ascii="Calibri" w:eastAsia="Calibri" w:hAnsi="Calibri" w:cs="Calibri"/>
          <w:b w:val="0"/>
          <w:color w:val="595959" w:themeColor="text1" w:themeTint="A6"/>
          <w:spacing w:val="0"/>
          <w:sz w:val="20"/>
          <w:szCs w:val="20"/>
        </w:rPr>
        <w:t xml:space="preserve">xperience in </w:t>
      </w:r>
      <w:r w:rsidR="005E3348">
        <w:rPr>
          <w:rFonts w:ascii="Calibri" w:eastAsia="Calibri" w:hAnsi="Calibri" w:cs="Calibri"/>
          <w:b w:val="0"/>
          <w:color w:val="595959" w:themeColor="text1" w:themeTint="A6"/>
          <w:spacing w:val="0"/>
          <w:sz w:val="20"/>
          <w:szCs w:val="20"/>
        </w:rPr>
        <w:t xml:space="preserve">Digital Transformation, Process </w:t>
      </w:r>
      <w:r w:rsidR="005E3348" w:rsidRPr="00E90C57">
        <w:rPr>
          <w:rFonts w:ascii="Calibri" w:eastAsia="Calibri" w:hAnsi="Calibri" w:cs="Calibri"/>
          <w:b w:val="0"/>
          <w:color w:val="595959" w:themeColor="text1" w:themeTint="A6"/>
          <w:spacing w:val="0"/>
          <w:sz w:val="20"/>
          <w:szCs w:val="20"/>
        </w:rPr>
        <w:t>automation</w:t>
      </w:r>
      <w:r w:rsidRPr="00E90C57">
        <w:rPr>
          <w:rFonts w:ascii="Calibri" w:eastAsia="Calibri" w:hAnsi="Calibri" w:cs="Calibri"/>
          <w:b w:val="0"/>
          <w:color w:val="595959" w:themeColor="text1" w:themeTint="A6"/>
          <w:spacing w:val="0"/>
          <w:sz w:val="20"/>
          <w:szCs w:val="20"/>
        </w:rPr>
        <w:t>, solution design, and platform implementations. Proven expertise in driving digital tran</w:t>
      </w:r>
      <w:r w:rsidR="005E3348">
        <w:rPr>
          <w:rFonts w:ascii="Calibri" w:eastAsia="Calibri" w:hAnsi="Calibri" w:cs="Calibri"/>
          <w:b w:val="0"/>
          <w:color w:val="595959" w:themeColor="text1" w:themeTint="A6"/>
          <w:spacing w:val="0"/>
          <w:sz w:val="20"/>
          <w:szCs w:val="20"/>
        </w:rPr>
        <w:t>sformation, including designing automation solution using Microsoft Power Platform components, Power Automate Desktop, Microsoft Power Apps, AI Builder and Blue Prism</w:t>
      </w:r>
      <w:r w:rsidRPr="00E90C57">
        <w:rPr>
          <w:rFonts w:ascii="Calibri" w:eastAsia="Calibri" w:hAnsi="Calibri" w:cs="Calibri"/>
          <w:b w:val="0"/>
          <w:color w:val="595959" w:themeColor="text1" w:themeTint="A6"/>
          <w:spacing w:val="0"/>
          <w:sz w:val="20"/>
          <w:szCs w:val="20"/>
        </w:rPr>
        <w:t>. Experienced in collaborati</w:t>
      </w:r>
      <w:r w:rsidR="00531593">
        <w:rPr>
          <w:rFonts w:ascii="Calibri" w:eastAsia="Calibri" w:hAnsi="Calibri" w:cs="Calibri"/>
          <w:b w:val="0"/>
          <w:color w:val="595959" w:themeColor="text1" w:themeTint="A6"/>
          <w:spacing w:val="0"/>
          <w:sz w:val="20"/>
          <w:szCs w:val="20"/>
        </w:rPr>
        <w:t xml:space="preserve">ng with cross-functional teams, </w:t>
      </w:r>
      <w:r w:rsidRPr="00E90C57">
        <w:rPr>
          <w:rFonts w:ascii="Calibri" w:eastAsia="Calibri" w:hAnsi="Calibri" w:cs="Calibri"/>
          <w:b w:val="0"/>
          <w:color w:val="595959" w:themeColor="text1" w:themeTint="A6"/>
          <w:spacing w:val="0"/>
          <w:sz w:val="20"/>
          <w:szCs w:val="20"/>
        </w:rPr>
        <w:t>delivering customer-facing presentations and proposals. Passionate about leveraging Generative AI, Machine Learning, and NLP to enhance IT service management and user interactions. Seeking to leverage my technical expertise and business acumen to drive innovation and deliver seamless IT service desk solutions.</w:t>
      </w:r>
    </w:p>
    <w:p w:rsidR="1BB3840F" w:rsidRDefault="1BB3840F" w:rsidP="22F0E923">
      <w:pPr>
        <w:pStyle w:val="Heading1"/>
        <w:rPr>
          <w:rStyle w:val="Shade"/>
        </w:rPr>
      </w:pPr>
      <w:r w:rsidRPr="22F0E923">
        <w:rPr>
          <w:rStyle w:val="Shade"/>
        </w:rPr>
        <w:t>Skills</w:t>
      </w:r>
    </w:p>
    <w:p w:rsidR="0077545B" w:rsidRPr="00E90C57" w:rsidRDefault="0077545B" w:rsidP="0077545B">
      <w:pPr>
        <w:pStyle w:val="ListParagraph"/>
        <w:numPr>
          <w:ilvl w:val="0"/>
          <w:numId w:val="2"/>
        </w:numPr>
        <w:shd w:val="clear" w:color="auto" w:fill="FFFFFF" w:themeFill="background1"/>
        <w:spacing w:after="0"/>
        <w:rPr>
          <w:rFonts w:eastAsiaTheme="minorEastAsia"/>
          <w:szCs w:val="20"/>
        </w:rPr>
      </w:pPr>
      <w:r>
        <w:rPr>
          <w:rStyle w:val="Strong"/>
        </w:rPr>
        <w:t>Technical Tools</w:t>
      </w:r>
      <w:r>
        <w:t xml:space="preserve">: Microsoft Power Apps, Microsoft Power Automate, </w:t>
      </w:r>
      <w:r w:rsidR="005E3348">
        <w:t xml:space="preserve">Power Automate Desktop, AI Builder, </w:t>
      </w:r>
      <w:r>
        <w:t>Blue Prism, BMC Remedy, ServiceNow, Generative AI, AI-Driven Automation, Network Node Monitoring</w:t>
      </w:r>
    </w:p>
    <w:p w:rsidR="1BB3840F" w:rsidRDefault="00E90C57" w:rsidP="22F0E923">
      <w:pPr>
        <w:pStyle w:val="ListParagraph"/>
        <w:numPr>
          <w:ilvl w:val="0"/>
          <w:numId w:val="2"/>
        </w:numPr>
        <w:shd w:val="clear" w:color="auto" w:fill="FFFFFF" w:themeFill="background1"/>
        <w:spacing w:after="0"/>
        <w:rPr>
          <w:rFonts w:eastAsiaTheme="minorEastAsia"/>
          <w:szCs w:val="20"/>
        </w:rPr>
      </w:pPr>
      <w:r>
        <w:rPr>
          <w:rStyle w:val="Strong"/>
        </w:rPr>
        <w:t>Service Desk Tools/Technologies</w:t>
      </w:r>
      <w:r>
        <w:t>: ITSM (SNOW, Remedy), Self-Service Platforms, ITIL</w:t>
      </w:r>
      <w:r w:rsidR="0077545B">
        <w:t>, Incident Management, Problem Management, Knowledge Management, Change Management</w:t>
      </w:r>
    </w:p>
    <w:p w:rsidR="1BB3840F" w:rsidRDefault="00E90C57" w:rsidP="22F0E923">
      <w:pPr>
        <w:pStyle w:val="ListParagraph"/>
        <w:numPr>
          <w:ilvl w:val="0"/>
          <w:numId w:val="2"/>
        </w:numPr>
        <w:shd w:val="clear" w:color="auto" w:fill="FFFFFF" w:themeFill="background1"/>
        <w:spacing w:after="0"/>
        <w:rPr>
          <w:rFonts w:eastAsiaTheme="minorEastAsia"/>
          <w:szCs w:val="20"/>
        </w:rPr>
      </w:pPr>
      <w:r>
        <w:rPr>
          <w:rStyle w:val="Strong"/>
        </w:rPr>
        <w:t>Consulting &amp; Transformation</w:t>
      </w:r>
      <w:r>
        <w:t>: Business Process Transformation, Customer Engagement, Data Analysis (e.g., ITSM dumps, Incident and Problem Management records)</w:t>
      </w:r>
      <w:r w:rsidR="00531593">
        <w:t>, Training and Enablement, Solution Designing, Customized Solution Recommendations, Requirement Gathering</w:t>
      </w:r>
    </w:p>
    <w:p w:rsidR="00F62124" w:rsidRPr="00E90C57" w:rsidRDefault="00E90C57" w:rsidP="22F0E923">
      <w:pPr>
        <w:pStyle w:val="ListParagraph"/>
        <w:numPr>
          <w:ilvl w:val="0"/>
          <w:numId w:val="2"/>
        </w:numPr>
        <w:shd w:val="clear" w:color="auto" w:fill="FFFFFF" w:themeFill="background1"/>
        <w:spacing w:after="0"/>
        <w:rPr>
          <w:rFonts w:eastAsiaTheme="minorEastAsia"/>
          <w:szCs w:val="20"/>
        </w:rPr>
      </w:pPr>
      <w:r>
        <w:rPr>
          <w:rStyle w:val="Strong"/>
        </w:rPr>
        <w:t>Project Management</w:t>
      </w:r>
      <w:r>
        <w:t xml:space="preserve">: Agile, JIRA, Stakeholder Management, Proposal Writing, Sales Presentations, , Project Management, Problem Solving, </w:t>
      </w:r>
      <w:r w:rsidR="00531593">
        <w:t xml:space="preserve">Cross Functional </w:t>
      </w:r>
      <w:r>
        <w:t>Team Leadership</w:t>
      </w:r>
    </w:p>
    <w:p w:rsidR="1BB3840F" w:rsidRDefault="1BB3840F" w:rsidP="22F0E923">
      <w:pPr>
        <w:pStyle w:val="Heading1"/>
      </w:pPr>
      <w:r w:rsidRPr="22F0E923">
        <w:rPr>
          <w:rStyle w:val="Shade"/>
        </w:rPr>
        <w:t>Certifications</w:t>
      </w:r>
    </w:p>
    <w:p w:rsidR="1BB3840F" w:rsidRDefault="1BB3840F" w:rsidP="22F0E923">
      <w:pPr>
        <w:pStyle w:val="ListParagraph"/>
        <w:numPr>
          <w:ilvl w:val="0"/>
          <w:numId w:val="3"/>
        </w:numPr>
        <w:shd w:val="clear" w:color="auto" w:fill="FFFFFF" w:themeFill="background1"/>
        <w:spacing w:after="0"/>
        <w:rPr>
          <w:rFonts w:eastAsiaTheme="minorEastAsia"/>
          <w:szCs w:val="20"/>
        </w:rPr>
      </w:pPr>
      <w:r w:rsidRPr="22F0E923">
        <w:rPr>
          <w:rFonts w:eastAsiaTheme="minorEastAsia"/>
          <w:szCs w:val="20"/>
        </w:rPr>
        <w:t>Oracle Cloud Infrastructure 2024 Generative AI Certified Professional</w:t>
      </w:r>
    </w:p>
    <w:p w:rsidR="1BB3840F" w:rsidRDefault="1BB3840F" w:rsidP="22F0E923">
      <w:pPr>
        <w:pStyle w:val="ListParagraph"/>
        <w:numPr>
          <w:ilvl w:val="0"/>
          <w:numId w:val="3"/>
        </w:numPr>
        <w:shd w:val="clear" w:color="auto" w:fill="FFFFFF" w:themeFill="background1"/>
        <w:spacing w:after="0"/>
        <w:rPr>
          <w:rFonts w:eastAsiaTheme="minorEastAsia"/>
          <w:szCs w:val="20"/>
        </w:rPr>
      </w:pPr>
      <w:r w:rsidRPr="22F0E923">
        <w:rPr>
          <w:rFonts w:eastAsiaTheme="minorEastAsia"/>
          <w:szCs w:val="20"/>
        </w:rPr>
        <w:t>Microsoft Certified Power Platform Developer Associate (PL 400)</w:t>
      </w:r>
    </w:p>
    <w:p w:rsidR="1BB3840F" w:rsidRDefault="1BB3840F" w:rsidP="22F0E923">
      <w:pPr>
        <w:pStyle w:val="ListParagraph"/>
        <w:numPr>
          <w:ilvl w:val="0"/>
          <w:numId w:val="3"/>
        </w:numPr>
        <w:shd w:val="clear" w:color="auto" w:fill="FFFFFF" w:themeFill="background1"/>
        <w:spacing w:after="0"/>
        <w:rPr>
          <w:rFonts w:eastAsiaTheme="minorEastAsia"/>
          <w:szCs w:val="20"/>
        </w:rPr>
      </w:pPr>
      <w:r w:rsidRPr="22F0E923">
        <w:rPr>
          <w:rFonts w:eastAsiaTheme="minorEastAsia"/>
          <w:szCs w:val="20"/>
        </w:rPr>
        <w:t>Microsoft Certified Power Automate RPA Developer Associate (PL 500)</w:t>
      </w:r>
    </w:p>
    <w:p w:rsidR="1BB3840F" w:rsidRDefault="1BB3840F" w:rsidP="22F0E923">
      <w:pPr>
        <w:pStyle w:val="ListParagraph"/>
        <w:numPr>
          <w:ilvl w:val="0"/>
          <w:numId w:val="3"/>
        </w:numPr>
        <w:shd w:val="clear" w:color="auto" w:fill="FFFFFF" w:themeFill="background1"/>
        <w:spacing w:after="0"/>
        <w:rPr>
          <w:rFonts w:eastAsiaTheme="minorEastAsia"/>
          <w:szCs w:val="20"/>
        </w:rPr>
      </w:pPr>
      <w:r w:rsidRPr="22F0E923">
        <w:rPr>
          <w:rFonts w:eastAsiaTheme="minorEastAsia"/>
          <w:szCs w:val="20"/>
        </w:rPr>
        <w:t>Blue Prism Solution Designer (ASD 01)</w:t>
      </w:r>
    </w:p>
    <w:p w:rsidR="1BB3840F" w:rsidRDefault="1BB3840F" w:rsidP="22F0E923">
      <w:pPr>
        <w:pStyle w:val="ListParagraph"/>
        <w:numPr>
          <w:ilvl w:val="0"/>
          <w:numId w:val="3"/>
        </w:numPr>
        <w:shd w:val="clear" w:color="auto" w:fill="FFFFFF" w:themeFill="background1"/>
        <w:spacing w:after="0"/>
        <w:rPr>
          <w:rFonts w:eastAsiaTheme="minorEastAsia"/>
          <w:szCs w:val="20"/>
        </w:rPr>
      </w:pPr>
      <w:r w:rsidRPr="22F0E923">
        <w:rPr>
          <w:rFonts w:eastAsiaTheme="minorEastAsia"/>
          <w:szCs w:val="20"/>
        </w:rPr>
        <w:t>Blue Prism Certified Developer (AD 01)</w:t>
      </w:r>
    </w:p>
    <w:p w:rsidR="1BB3840F" w:rsidRDefault="1BB3840F" w:rsidP="22F0E923">
      <w:pPr>
        <w:pStyle w:val="ListParagraph"/>
        <w:numPr>
          <w:ilvl w:val="0"/>
          <w:numId w:val="3"/>
        </w:numPr>
        <w:shd w:val="clear" w:color="auto" w:fill="FFFFFF" w:themeFill="background1"/>
        <w:spacing w:after="0"/>
        <w:rPr>
          <w:rFonts w:eastAsiaTheme="minorEastAsia"/>
          <w:szCs w:val="20"/>
        </w:rPr>
      </w:pPr>
      <w:r w:rsidRPr="22F0E923">
        <w:rPr>
          <w:rFonts w:eastAsiaTheme="minorEastAsia"/>
          <w:szCs w:val="20"/>
        </w:rPr>
        <w:t>Microsoft Certified Power BI Data Analyst Associate (PL 300)</w:t>
      </w:r>
    </w:p>
    <w:p w:rsidR="1BB3840F" w:rsidRDefault="1BB3840F" w:rsidP="22F0E923">
      <w:pPr>
        <w:pStyle w:val="ListParagraph"/>
        <w:numPr>
          <w:ilvl w:val="0"/>
          <w:numId w:val="3"/>
        </w:numPr>
        <w:shd w:val="clear" w:color="auto" w:fill="FFFFFF" w:themeFill="background1"/>
        <w:spacing w:after="0"/>
        <w:rPr>
          <w:rFonts w:eastAsiaTheme="minorEastAsia"/>
          <w:szCs w:val="20"/>
        </w:rPr>
      </w:pPr>
      <w:r w:rsidRPr="22F0E923">
        <w:rPr>
          <w:rFonts w:eastAsiaTheme="minorEastAsia"/>
          <w:szCs w:val="20"/>
        </w:rPr>
        <w:t>Microsoft Certified Azure Fundamentals</w:t>
      </w:r>
    </w:p>
    <w:p w:rsidR="00A0621A" w:rsidRDefault="00A0621A" w:rsidP="22F0E923">
      <w:pPr>
        <w:pStyle w:val="ListParagraph"/>
        <w:numPr>
          <w:ilvl w:val="0"/>
          <w:numId w:val="3"/>
        </w:numPr>
        <w:shd w:val="clear" w:color="auto" w:fill="FFFFFF" w:themeFill="background1"/>
        <w:spacing w:after="0"/>
        <w:rPr>
          <w:rFonts w:eastAsiaTheme="minorEastAsia"/>
          <w:szCs w:val="20"/>
        </w:rPr>
      </w:pPr>
      <w:r>
        <w:rPr>
          <w:rFonts w:eastAsiaTheme="minorEastAsia"/>
          <w:szCs w:val="20"/>
        </w:rPr>
        <w:t>ServiceNow Certified System Administrator</w:t>
      </w:r>
    </w:p>
    <w:p w:rsidR="1BB3840F" w:rsidRDefault="1BB3840F" w:rsidP="22F0E923">
      <w:pPr>
        <w:pStyle w:val="ListParagraph"/>
        <w:numPr>
          <w:ilvl w:val="0"/>
          <w:numId w:val="3"/>
        </w:numPr>
        <w:shd w:val="clear" w:color="auto" w:fill="FFFFFF" w:themeFill="background1"/>
        <w:spacing w:after="0"/>
        <w:rPr>
          <w:rFonts w:eastAsiaTheme="minorEastAsia"/>
          <w:szCs w:val="20"/>
        </w:rPr>
      </w:pPr>
      <w:r w:rsidRPr="22F0E923">
        <w:rPr>
          <w:rFonts w:eastAsiaTheme="minorEastAsia"/>
          <w:szCs w:val="20"/>
        </w:rPr>
        <w:t>BMC Certified Professional for Service Desk and Change Management 9.x</w:t>
      </w:r>
    </w:p>
    <w:p w:rsidR="1BB3840F" w:rsidRDefault="1BB3840F" w:rsidP="22F0E923">
      <w:pPr>
        <w:pStyle w:val="ListParagraph"/>
        <w:numPr>
          <w:ilvl w:val="0"/>
          <w:numId w:val="3"/>
        </w:numPr>
        <w:shd w:val="clear" w:color="auto" w:fill="FFFFFF" w:themeFill="background1"/>
        <w:spacing w:after="0"/>
        <w:rPr>
          <w:rFonts w:eastAsiaTheme="minorEastAsia"/>
          <w:szCs w:val="20"/>
        </w:rPr>
      </w:pPr>
      <w:r w:rsidRPr="22F0E923">
        <w:rPr>
          <w:rFonts w:eastAsiaTheme="minorEastAsia"/>
          <w:szCs w:val="20"/>
        </w:rPr>
        <w:t>BMC Accredited CMDB Manager Certification</w:t>
      </w:r>
    </w:p>
    <w:p w:rsidR="22F0E923" w:rsidRDefault="22F0E923" w:rsidP="22F0E923">
      <w:pPr>
        <w:shd w:val="clear" w:color="auto" w:fill="FFFFFF" w:themeFill="background1"/>
        <w:spacing w:after="0"/>
        <w:rPr>
          <w:rFonts w:eastAsiaTheme="minorEastAsia"/>
          <w:szCs w:val="20"/>
        </w:rPr>
      </w:pPr>
    </w:p>
    <w:p w:rsidR="001E2574" w:rsidRPr="001E2574" w:rsidRDefault="001E2574" w:rsidP="001E2574">
      <w:pPr>
        <w:pStyle w:val="Heading1"/>
        <w:rPr>
          <w:rStyle w:val="Shade"/>
        </w:rPr>
      </w:pPr>
      <w:r w:rsidRPr="001E2574">
        <w:rPr>
          <w:rStyle w:val="Shade"/>
        </w:rPr>
        <w:t>Experience</w:t>
      </w:r>
    </w:p>
    <w:p w:rsidR="001E2574" w:rsidRPr="001E2574" w:rsidRDefault="001E2574" w:rsidP="001E2574">
      <w:pPr>
        <w:pStyle w:val="Heading2"/>
      </w:pPr>
      <w:r>
        <w:lastRenderedPageBreak/>
        <w:t>20</w:t>
      </w:r>
      <w:r w:rsidR="2B6FE530">
        <w:t>22</w:t>
      </w:r>
      <w:r>
        <w:t xml:space="preserve"> – PRESENT</w:t>
      </w:r>
    </w:p>
    <w:p w:rsidR="00A0621A" w:rsidRDefault="005E3348" w:rsidP="001E2574">
      <w:pPr>
        <w:pStyle w:val="Heading3"/>
      </w:pPr>
      <w:r>
        <w:t>Manager</w:t>
      </w:r>
      <w:r w:rsidR="00531593">
        <w:t xml:space="preserve"> </w:t>
      </w:r>
      <w:r w:rsidR="001E2574">
        <w:t xml:space="preserve">| </w:t>
      </w:r>
      <w:r w:rsidR="0197FA25">
        <w:t>Cognizant Technoloy</w:t>
      </w:r>
      <w:r w:rsidR="001E2574">
        <w:t xml:space="preserve"> |</w:t>
      </w:r>
      <w:r w:rsidR="2D59D858">
        <w:t>Noida, India</w:t>
      </w:r>
    </w:p>
    <w:p w:rsidR="00A0621A" w:rsidRPr="001E2574" w:rsidRDefault="00A0621A" w:rsidP="001E2574">
      <w:pPr>
        <w:pStyle w:val="Heading3"/>
      </w:pPr>
      <w:r>
        <w:t>Automation Consultant and Solution Designer</w:t>
      </w:r>
    </w:p>
    <w:p w:rsidR="001E2574" w:rsidRPr="001E2574" w:rsidRDefault="2D59D858" w:rsidP="22F0E923">
      <w:pPr>
        <w:pStyle w:val="ListParagraph"/>
        <w:numPr>
          <w:ilvl w:val="0"/>
          <w:numId w:val="4"/>
        </w:numPr>
        <w:rPr>
          <w:rFonts w:ascii="Calibri" w:eastAsia="Calibri" w:hAnsi="Calibri" w:cs="Calibri"/>
          <w:szCs w:val="20"/>
        </w:rPr>
      </w:pPr>
      <w:r w:rsidRPr="22F0E923">
        <w:rPr>
          <w:b/>
          <w:bCs/>
        </w:rPr>
        <w:t>Led RPA initiatives for a leading banking client</w:t>
      </w:r>
      <w:r w:rsidRPr="22F0E923">
        <w:t>, overseeing the automation of critical processes such as KYC, loan write-off collections, loan recovery, and hardship assistance. Utilized Microsoft Power Apps and Blue Prism to drive a 90% improvement in process efficiency. Managed a team of four developers, ensuring the successful delivery of automation projects while adhering to compliance and industry standards.</w:t>
      </w:r>
    </w:p>
    <w:p w:rsidR="001E2574" w:rsidRPr="00531593" w:rsidRDefault="2D59D858" w:rsidP="22F0E923">
      <w:pPr>
        <w:pStyle w:val="ListParagraph"/>
        <w:numPr>
          <w:ilvl w:val="0"/>
          <w:numId w:val="4"/>
        </w:numPr>
        <w:rPr>
          <w:rFonts w:eastAsiaTheme="minorEastAsia"/>
          <w:szCs w:val="20"/>
        </w:rPr>
      </w:pPr>
      <w:r w:rsidRPr="22F0E923">
        <w:rPr>
          <w:b/>
          <w:bCs/>
        </w:rPr>
        <w:t>Managed the end-to-end RPA project lifecycle for 10+ automation initiatives</w:t>
      </w:r>
      <w:r w:rsidRPr="22F0E923">
        <w:t>, from requirement gathering, solution design, development, testing, and deployment. Oversaw integration with core banking systems, optimized bot performance, and ensured adherence to best practices in automation, all while leading cross-functional teams, and meeting client objectives and project milestones.</w:t>
      </w:r>
    </w:p>
    <w:p w:rsidR="00531593" w:rsidRPr="001E2574" w:rsidRDefault="00531593" w:rsidP="22F0E923">
      <w:pPr>
        <w:pStyle w:val="ListParagraph"/>
        <w:numPr>
          <w:ilvl w:val="0"/>
          <w:numId w:val="4"/>
        </w:numPr>
        <w:rPr>
          <w:rFonts w:eastAsiaTheme="minorEastAsia"/>
          <w:szCs w:val="20"/>
        </w:rPr>
      </w:pPr>
      <w:r>
        <w:rPr>
          <w:b/>
          <w:bCs/>
        </w:rPr>
        <w:t>AI Driven Solution</w:t>
      </w:r>
      <w:r w:rsidR="00D5149B">
        <w:rPr>
          <w:b/>
          <w:bCs/>
        </w:rPr>
        <w:t xml:space="preserve"> </w:t>
      </w:r>
      <w:r w:rsidR="00D5149B" w:rsidRPr="00A0621A">
        <w:rPr>
          <w:bCs/>
        </w:rPr>
        <w:t>Created POC for value added solution for automating test case generation</w:t>
      </w:r>
      <w:r w:rsidR="00A0621A" w:rsidRPr="00A0621A">
        <w:rPr>
          <w:bCs/>
        </w:rPr>
        <w:t xml:space="preserve"> using Generative AI aimed to reduce 80% efforts involved in creating test cases manually through process documents</w:t>
      </w:r>
      <w:r w:rsidR="00A0621A">
        <w:rPr>
          <w:bCs/>
        </w:rPr>
        <w:t>.</w:t>
      </w:r>
    </w:p>
    <w:p w:rsidR="001E2574" w:rsidRPr="001E2574" w:rsidRDefault="2D59D858" w:rsidP="22F0E923">
      <w:pPr>
        <w:pStyle w:val="ListParagraph"/>
        <w:numPr>
          <w:ilvl w:val="0"/>
          <w:numId w:val="4"/>
        </w:numPr>
        <w:rPr>
          <w:rFonts w:eastAsiaTheme="minorEastAsia"/>
          <w:szCs w:val="20"/>
        </w:rPr>
      </w:pPr>
      <w:r w:rsidRPr="22F0E923">
        <w:rPr>
          <w:b/>
          <w:bCs/>
        </w:rPr>
        <w:t>Facilitated clear communication with stakeholders</w:t>
      </w:r>
      <w:r w:rsidRPr="22F0E923">
        <w:t>, simplifying complex RPA and Microsoft Power Platform concepts into actionable insights for non-technical audiences. Coordinated with global teams across multiple time zones to ensure alignment on requirements, timelines, and deliverables, providing seamless automation solutions using Power Automate to optimize banking operations.</w:t>
      </w:r>
    </w:p>
    <w:p w:rsidR="001E2574" w:rsidRPr="001E2574" w:rsidRDefault="2D59D858" w:rsidP="22F0E923">
      <w:pPr>
        <w:pStyle w:val="ListParagraph"/>
        <w:numPr>
          <w:ilvl w:val="0"/>
          <w:numId w:val="4"/>
        </w:numPr>
        <w:rPr>
          <w:rFonts w:eastAsiaTheme="minorEastAsia"/>
          <w:szCs w:val="20"/>
        </w:rPr>
      </w:pPr>
      <w:r w:rsidRPr="22F0E923">
        <w:rPr>
          <w:b/>
          <w:bCs/>
        </w:rPr>
        <w:t>Engineered and deployed automated solutions</w:t>
      </w:r>
      <w:r w:rsidRPr="22F0E923">
        <w:t>, leveraging model-driven and canvas apps from the Microsoft Power Platform, driving significant improvements in process efficiency, and enhancing user experience for banking clients.</w:t>
      </w:r>
    </w:p>
    <w:p w:rsidR="001E2574" w:rsidRPr="001E2574" w:rsidRDefault="2D59D858" w:rsidP="22F0E923">
      <w:pPr>
        <w:pStyle w:val="ListParagraph"/>
        <w:numPr>
          <w:ilvl w:val="0"/>
          <w:numId w:val="4"/>
        </w:numPr>
        <w:rPr>
          <w:rFonts w:eastAsiaTheme="minorEastAsia"/>
          <w:szCs w:val="20"/>
        </w:rPr>
      </w:pPr>
      <w:r w:rsidRPr="22F0E923">
        <w:rPr>
          <w:b/>
          <w:bCs/>
        </w:rPr>
        <w:t>Directed the creation of key project documentation</w:t>
      </w:r>
      <w:r w:rsidRPr="22F0E923">
        <w:t>, including Process Design Documents (PDD), Solution Design Documents (SDD), and As-Is Built support documents, ensuring comprehensive knowledge transfer, and smooth implementation of automation solutions.</w:t>
      </w:r>
    </w:p>
    <w:p w:rsidR="001E2574" w:rsidRPr="001E2574" w:rsidRDefault="1BFF505A" w:rsidP="22F0E923">
      <w:pPr>
        <w:pStyle w:val="Heading2"/>
      </w:pPr>
      <w:r>
        <w:t>2018 – 2022</w:t>
      </w:r>
    </w:p>
    <w:p w:rsidR="00D5149B" w:rsidRDefault="1BFF505A" w:rsidP="00D5149B">
      <w:pPr>
        <w:pStyle w:val="Heading3"/>
      </w:pPr>
      <w:r>
        <w:t>Consultant | HCL Technology |Noida, India</w:t>
      </w:r>
    </w:p>
    <w:p w:rsidR="00D5149B" w:rsidRPr="00D5149B" w:rsidRDefault="00D5149B" w:rsidP="00D5149B">
      <w:pPr>
        <w:pStyle w:val="Heading3"/>
      </w:pPr>
      <w:r>
        <w:t>Service Desk Automation</w:t>
      </w:r>
      <w:r w:rsidRPr="00D5149B">
        <w:rPr>
          <w:rFonts w:eastAsiaTheme="minorEastAsia"/>
          <w:szCs w:val="20"/>
        </w:rPr>
        <w:br/>
      </w:r>
      <w:r w:rsidRPr="00D5149B">
        <w:rPr>
          <w:rFonts w:eastAsiaTheme="minorEastAsia"/>
          <w:b w:val="0"/>
          <w:szCs w:val="20"/>
        </w:rPr>
        <w:t>Led consulting initiatives to implement over 15 automation solutions across IT service desks for a telecom client, driving a 60% reduction in manual intervention. These initiatives resulted in a 40% increase in operational efficiency and improved the end-user experience through automation of repetitive tasks. Key accomplishments include:</w:t>
      </w:r>
    </w:p>
    <w:p w:rsidR="00D5149B" w:rsidRPr="00D5149B" w:rsidRDefault="00D5149B" w:rsidP="00D5149B">
      <w:pPr>
        <w:numPr>
          <w:ilvl w:val="0"/>
          <w:numId w:val="4"/>
        </w:numPr>
        <w:spacing w:before="100" w:beforeAutospacing="1" w:after="100" w:afterAutospacing="1" w:line="240" w:lineRule="auto"/>
        <w:rPr>
          <w:rFonts w:eastAsiaTheme="minorEastAsia"/>
          <w:szCs w:val="20"/>
        </w:rPr>
      </w:pPr>
      <w:r w:rsidRPr="00D5149B">
        <w:rPr>
          <w:rFonts w:eastAsiaTheme="minorEastAsia"/>
          <w:szCs w:val="20"/>
        </w:rPr>
        <w:t>Reduced manual errors by up to 80% for tasks handled by the technical support team, leveraging the Blue Prism automation tool.</w:t>
      </w:r>
    </w:p>
    <w:p w:rsidR="00D5149B" w:rsidRPr="00D5149B" w:rsidRDefault="00D5149B" w:rsidP="00D5149B">
      <w:pPr>
        <w:numPr>
          <w:ilvl w:val="0"/>
          <w:numId w:val="4"/>
        </w:numPr>
        <w:spacing w:before="100" w:beforeAutospacing="1" w:after="100" w:afterAutospacing="1" w:line="240" w:lineRule="auto"/>
        <w:rPr>
          <w:rFonts w:eastAsiaTheme="minorEastAsia"/>
          <w:szCs w:val="20"/>
        </w:rPr>
      </w:pPr>
      <w:r w:rsidRPr="00D5149B">
        <w:rPr>
          <w:rFonts w:eastAsiaTheme="minorEastAsia"/>
          <w:szCs w:val="20"/>
        </w:rPr>
        <w:t>Analyzed ITSM SNOW Incident Dumps to identify automation opportunities, uncovering 25+ key use cases for process optimization, resulting in improved incident resolution times and reduced workload for service desk agents.</w:t>
      </w:r>
    </w:p>
    <w:p w:rsidR="00D5149B" w:rsidRPr="00D5149B" w:rsidRDefault="00D5149B" w:rsidP="00D5149B">
      <w:pPr>
        <w:numPr>
          <w:ilvl w:val="0"/>
          <w:numId w:val="4"/>
        </w:numPr>
        <w:spacing w:before="100" w:beforeAutospacing="1" w:after="100" w:afterAutospacing="1" w:line="240" w:lineRule="auto"/>
        <w:rPr>
          <w:rFonts w:eastAsiaTheme="minorEastAsia"/>
          <w:szCs w:val="20"/>
        </w:rPr>
      </w:pPr>
      <w:r w:rsidRPr="00D5149B">
        <w:rPr>
          <w:rFonts w:eastAsiaTheme="minorEastAsia"/>
          <w:szCs w:val="20"/>
        </w:rPr>
        <w:t>Utilized a diverse set of technologies, including Java, browser automation, SAP GUI front end, and SQL/Oracle databases, to optimize and deploy automation solutions tailored to the client's unique requirements.</w:t>
      </w:r>
    </w:p>
    <w:p w:rsidR="00D5149B" w:rsidRPr="00D5149B" w:rsidRDefault="00D5149B" w:rsidP="00D5149B">
      <w:pPr>
        <w:numPr>
          <w:ilvl w:val="0"/>
          <w:numId w:val="4"/>
        </w:numPr>
        <w:spacing w:before="100" w:beforeAutospacing="1" w:after="100" w:afterAutospacing="1" w:line="240" w:lineRule="auto"/>
        <w:rPr>
          <w:rFonts w:eastAsiaTheme="minorEastAsia"/>
          <w:szCs w:val="20"/>
        </w:rPr>
      </w:pPr>
      <w:r w:rsidRPr="00D5149B">
        <w:rPr>
          <w:rFonts w:eastAsiaTheme="minorEastAsia"/>
          <w:szCs w:val="20"/>
        </w:rPr>
        <w:t xml:space="preserve">Achieved a 50% reduction in Full-Time Equivalent (FTE) requirements per project across various technologies, resulting in significant </w:t>
      </w:r>
      <w:r>
        <w:rPr>
          <w:rFonts w:eastAsiaTheme="minorEastAsia"/>
          <w:szCs w:val="20"/>
        </w:rPr>
        <w:t>cost savings.</w:t>
      </w:r>
    </w:p>
    <w:p w:rsidR="00D5149B" w:rsidRPr="00D5149B" w:rsidRDefault="00D5149B" w:rsidP="00D5149B">
      <w:pPr>
        <w:numPr>
          <w:ilvl w:val="0"/>
          <w:numId w:val="4"/>
        </w:numPr>
        <w:spacing w:before="100" w:beforeAutospacing="1" w:after="100" w:afterAutospacing="1" w:line="240" w:lineRule="auto"/>
        <w:rPr>
          <w:rFonts w:eastAsiaTheme="minorEastAsia"/>
          <w:szCs w:val="20"/>
        </w:rPr>
      </w:pPr>
      <w:r w:rsidRPr="00D5149B">
        <w:rPr>
          <w:rFonts w:eastAsiaTheme="minorEastAsia"/>
          <w:szCs w:val="20"/>
        </w:rPr>
        <w:t>Collaborated closely with cross-functional teams, ensuring the design and implementation of automation solutions aligned with client needs, delivering measurable business results.</w:t>
      </w:r>
    </w:p>
    <w:p w:rsidR="001E2574" w:rsidRPr="001E2574" w:rsidRDefault="1BFF505A" w:rsidP="22F0E923">
      <w:pPr>
        <w:pStyle w:val="ListParagraph"/>
        <w:numPr>
          <w:ilvl w:val="0"/>
          <w:numId w:val="4"/>
        </w:numPr>
        <w:shd w:val="clear" w:color="auto" w:fill="FFFFFF" w:themeFill="background1"/>
        <w:spacing w:after="0"/>
        <w:rPr>
          <w:rFonts w:eastAsiaTheme="minorEastAsia"/>
          <w:szCs w:val="20"/>
        </w:rPr>
      </w:pPr>
      <w:r w:rsidRPr="22F0E923">
        <w:rPr>
          <w:rFonts w:eastAsiaTheme="minorEastAsia"/>
          <w:szCs w:val="20"/>
        </w:rPr>
        <w:t>Maintained clear and concise documentation of automation solutions, ensuring ease of understanding, and seamless knowledge transfer to stakeholders.</w:t>
      </w:r>
    </w:p>
    <w:p w:rsidR="001E2574" w:rsidRPr="001E2574" w:rsidRDefault="1BFF505A" w:rsidP="22F0E923">
      <w:pPr>
        <w:pStyle w:val="ListParagraph"/>
        <w:numPr>
          <w:ilvl w:val="0"/>
          <w:numId w:val="4"/>
        </w:numPr>
        <w:shd w:val="clear" w:color="auto" w:fill="FFFFFF" w:themeFill="background1"/>
        <w:spacing w:after="0"/>
        <w:rPr>
          <w:rFonts w:eastAsiaTheme="minorEastAsia"/>
          <w:szCs w:val="20"/>
        </w:rPr>
      </w:pPr>
      <w:r w:rsidRPr="22F0E923">
        <w:rPr>
          <w:rFonts w:eastAsiaTheme="minorEastAsia"/>
          <w:szCs w:val="20"/>
        </w:rPr>
        <w:lastRenderedPageBreak/>
        <w:t>Consistently followed industry best practices and standards in automation development, ensuring high-quality, reliable solutions.</w:t>
      </w:r>
    </w:p>
    <w:p w:rsidR="001E2574" w:rsidRPr="00A0621A" w:rsidRDefault="1BFF505A" w:rsidP="00A0621A">
      <w:pPr>
        <w:pStyle w:val="ListParagraph"/>
        <w:numPr>
          <w:ilvl w:val="0"/>
          <w:numId w:val="4"/>
        </w:numPr>
        <w:shd w:val="clear" w:color="auto" w:fill="FFFFFF" w:themeFill="background1"/>
        <w:spacing w:after="0"/>
        <w:rPr>
          <w:rFonts w:eastAsiaTheme="minorEastAsia"/>
          <w:szCs w:val="20"/>
        </w:rPr>
      </w:pPr>
      <w:r w:rsidRPr="22F0E923">
        <w:rPr>
          <w:rFonts w:eastAsiaTheme="minorEastAsia"/>
          <w:szCs w:val="20"/>
        </w:rPr>
        <w:t>Conducted regular testing and debugging of automation solutions, swiftly identifying and resolving any issues to ensure smooth, error-free operation.</w:t>
      </w:r>
    </w:p>
    <w:p w:rsidR="001E2574" w:rsidRPr="001E2574" w:rsidRDefault="001E2574" w:rsidP="22F0E923">
      <w:pPr>
        <w:pStyle w:val="ListParagraph"/>
        <w:shd w:val="clear" w:color="auto" w:fill="FFFFFF" w:themeFill="background1"/>
        <w:spacing w:after="0"/>
        <w:rPr>
          <w:rFonts w:eastAsiaTheme="minorEastAsia"/>
          <w:szCs w:val="20"/>
        </w:rPr>
      </w:pPr>
    </w:p>
    <w:p w:rsidR="001E2574" w:rsidRPr="001E2574" w:rsidRDefault="001E2574" w:rsidP="22F0E923">
      <w:pPr>
        <w:pStyle w:val="ListParagraph"/>
        <w:shd w:val="clear" w:color="auto" w:fill="FFFFFF" w:themeFill="background1"/>
        <w:spacing w:after="0"/>
        <w:rPr>
          <w:rFonts w:eastAsiaTheme="minorEastAsia"/>
          <w:szCs w:val="20"/>
        </w:rPr>
      </w:pPr>
    </w:p>
    <w:p w:rsidR="001E2574" w:rsidRPr="001E2574" w:rsidRDefault="1BFF505A" w:rsidP="22F0E923">
      <w:pPr>
        <w:pStyle w:val="Heading2"/>
      </w:pPr>
      <w:r>
        <w:t>20</w:t>
      </w:r>
      <w:r w:rsidR="7F7D79E4">
        <w:t>16-2018</w:t>
      </w:r>
    </w:p>
    <w:p w:rsidR="001E2574" w:rsidRDefault="7F7D79E4" w:rsidP="22F0E923">
      <w:pPr>
        <w:pStyle w:val="Heading3"/>
      </w:pPr>
      <w:r>
        <w:t>Senior Engineer</w:t>
      </w:r>
      <w:r w:rsidR="1BFF505A">
        <w:t xml:space="preserve"> | </w:t>
      </w:r>
      <w:r w:rsidR="71BBEE97">
        <w:t>HCL Comnet Limited</w:t>
      </w:r>
      <w:r w:rsidR="1BFF505A">
        <w:t xml:space="preserve"> |Noida, India</w:t>
      </w:r>
    </w:p>
    <w:p w:rsidR="00D5149B" w:rsidRPr="001E2574" w:rsidRDefault="00D5149B" w:rsidP="22F0E923">
      <w:pPr>
        <w:pStyle w:val="Heading3"/>
      </w:pPr>
      <w:r>
        <w:t>ITSM (BMC Remedy) Platform Implementation and Process Automation</w:t>
      </w:r>
    </w:p>
    <w:p w:rsidR="001E2574" w:rsidRPr="001E2574" w:rsidRDefault="0B5569E8" w:rsidP="22F0E923">
      <w:pPr>
        <w:pStyle w:val="ListParagraph"/>
        <w:numPr>
          <w:ilvl w:val="0"/>
          <w:numId w:val="4"/>
        </w:numPr>
        <w:shd w:val="clear" w:color="auto" w:fill="FFFFFF" w:themeFill="background1"/>
        <w:spacing w:after="0"/>
        <w:rPr>
          <w:rFonts w:eastAsiaTheme="minorEastAsia"/>
          <w:szCs w:val="20"/>
        </w:rPr>
      </w:pPr>
      <w:r w:rsidRPr="22F0E923">
        <w:rPr>
          <w:rFonts w:eastAsiaTheme="minorEastAsia"/>
          <w:szCs w:val="20"/>
        </w:rPr>
        <w:t>Developed and provided support for VB macros and utilized tool-based audit techniques to automate processes, reducing manual effort, and minimizing errors.</w:t>
      </w:r>
    </w:p>
    <w:p w:rsidR="001E2574" w:rsidRPr="001E2574" w:rsidRDefault="0B5569E8" w:rsidP="22F0E923">
      <w:pPr>
        <w:pStyle w:val="ListParagraph"/>
        <w:numPr>
          <w:ilvl w:val="0"/>
          <w:numId w:val="4"/>
        </w:numPr>
        <w:shd w:val="clear" w:color="auto" w:fill="FFFFFF" w:themeFill="background1"/>
        <w:spacing w:after="0"/>
        <w:rPr>
          <w:rFonts w:eastAsiaTheme="minorEastAsia"/>
          <w:szCs w:val="20"/>
        </w:rPr>
      </w:pPr>
      <w:r w:rsidRPr="22F0E923">
        <w:rPr>
          <w:rFonts w:eastAsiaTheme="minorEastAsia"/>
          <w:szCs w:val="20"/>
        </w:rPr>
        <w:t>Led a support team and successfully handled customization, enhancement, and bug-fixing requests from more than 100 customers in the BFSI, banking, and telecom sectors.</w:t>
      </w:r>
    </w:p>
    <w:p w:rsidR="001E2574" w:rsidRPr="001E2574" w:rsidRDefault="0B5569E8" w:rsidP="22F0E923">
      <w:pPr>
        <w:pStyle w:val="ListParagraph"/>
        <w:numPr>
          <w:ilvl w:val="0"/>
          <w:numId w:val="4"/>
        </w:numPr>
        <w:shd w:val="clear" w:color="auto" w:fill="FFFFFF" w:themeFill="background1"/>
        <w:spacing w:after="0"/>
        <w:rPr>
          <w:rFonts w:eastAsiaTheme="minorEastAsia"/>
          <w:szCs w:val="20"/>
        </w:rPr>
      </w:pPr>
      <w:r w:rsidRPr="22F0E923">
        <w:rPr>
          <w:rFonts w:eastAsiaTheme="minorEastAsia"/>
          <w:szCs w:val="20"/>
        </w:rPr>
        <w:t>Acted as the operations lead for IT service management (ITSM), ensuring the smooth functioning of the multi-tenant environment, and delivering high-quality service to customers.</w:t>
      </w:r>
    </w:p>
    <w:p w:rsidR="001E2574" w:rsidRPr="001E2574" w:rsidRDefault="0B5569E8" w:rsidP="22F0E923">
      <w:pPr>
        <w:pStyle w:val="ListParagraph"/>
        <w:numPr>
          <w:ilvl w:val="0"/>
          <w:numId w:val="4"/>
        </w:numPr>
        <w:shd w:val="clear" w:color="auto" w:fill="FFFFFF" w:themeFill="background1"/>
        <w:spacing w:after="0"/>
        <w:rPr>
          <w:rFonts w:eastAsiaTheme="minorEastAsia"/>
          <w:szCs w:val="20"/>
        </w:rPr>
      </w:pPr>
      <w:r w:rsidRPr="22F0E923">
        <w:rPr>
          <w:rFonts w:eastAsiaTheme="minorEastAsia"/>
          <w:szCs w:val="20"/>
        </w:rPr>
        <w:t>Maintained clear and concise communication with stakeholders, avoiding industry-specific jargon, and explaining technical concepts in a comprehensible manner.</w:t>
      </w:r>
    </w:p>
    <w:p w:rsidR="001E2574" w:rsidRPr="001E2574" w:rsidRDefault="0B5569E8" w:rsidP="22F0E923">
      <w:pPr>
        <w:pStyle w:val="ListParagraph"/>
        <w:numPr>
          <w:ilvl w:val="0"/>
          <w:numId w:val="4"/>
        </w:numPr>
        <w:shd w:val="clear" w:color="auto" w:fill="FFFFFF" w:themeFill="background1"/>
        <w:spacing w:after="0"/>
        <w:rPr>
          <w:rFonts w:eastAsiaTheme="minorEastAsia"/>
          <w:szCs w:val="20"/>
        </w:rPr>
      </w:pPr>
      <w:r w:rsidRPr="22F0E923">
        <w:rPr>
          <w:rFonts w:eastAsiaTheme="minorEastAsia"/>
          <w:szCs w:val="20"/>
        </w:rPr>
        <w:t>Ensured consistency and professionalism in all documentation and reports, proofreading them meticulously to eliminate errors and inaccuracies.</w:t>
      </w:r>
    </w:p>
    <w:p w:rsidR="001E2574" w:rsidRPr="001E2574" w:rsidRDefault="0B5569E8" w:rsidP="22F0E923">
      <w:pPr>
        <w:pStyle w:val="ListParagraph"/>
        <w:numPr>
          <w:ilvl w:val="0"/>
          <w:numId w:val="4"/>
        </w:numPr>
        <w:shd w:val="clear" w:color="auto" w:fill="FFFFFF" w:themeFill="background1"/>
        <w:spacing w:after="0"/>
        <w:rPr>
          <w:rFonts w:eastAsiaTheme="minorEastAsia"/>
          <w:szCs w:val="20"/>
        </w:rPr>
      </w:pPr>
      <w:r w:rsidRPr="22F0E923">
        <w:rPr>
          <w:rFonts w:eastAsiaTheme="minorEastAsia"/>
          <w:szCs w:val="20"/>
        </w:rPr>
        <w:t>Collaborated with cross-functional teams to deliver customized solutions, meeting customer requirements, and exceeding expectations</w:t>
      </w:r>
    </w:p>
    <w:p w:rsidR="001E2574" w:rsidRPr="001E2574" w:rsidRDefault="001E2574" w:rsidP="22F0E923">
      <w:pPr>
        <w:pStyle w:val="ListParagraph"/>
        <w:shd w:val="clear" w:color="auto" w:fill="FFFFFF" w:themeFill="background1"/>
        <w:spacing w:after="0"/>
        <w:rPr>
          <w:color w:val="000000" w:themeColor="text1"/>
          <w:sz w:val="19"/>
          <w:szCs w:val="19"/>
        </w:rPr>
      </w:pPr>
    </w:p>
    <w:p w:rsidR="001E2574" w:rsidRPr="001E2574" w:rsidRDefault="1BFF505A" w:rsidP="22F0E923">
      <w:pPr>
        <w:pStyle w:val="Heading2"/>
        <w:spacing w:after="180"/>
        <w:rPr>
          <w:b/>
          <w:bCs/>
        </w:rPr>
      </w:pPr>
      <w:r w:rsidRPr="22F0E923">
        <w:rPr>
          <w:b/>
          <w:bCs/>
        </w:rPr>
        <w:t>20</w:t>
      </w:r>
      <w:r w:rsidR="5F8ABB13" w:rsidRPr="22F0E923">
        <w:rPr>
          <w:b/>
          <w:bCs/>
        </w:rPr>
        <w:t>14</w:t>
      </w:r>
      <w:r w:rsidRPr="22F0E923">
        <w:rPr>
          <w:b/>
          <w:bCs/>
        </w:rPr>
        <w:t xml:space="preserve"> – </w:t>
      </w:r>
      <w:r w:rsidR="4F4EDBE7" w:rsidRPr="22F0E923">
        <w:rPr>
          <w:b/>
          <w:bCs/>
        </w:rPr>
        <w:t>2016</w:t>
      </w:r>
    </w:p>
    <w:p w:rsidR="001E2574" w:rsidRDefault="1E0A50C7" w:rsidP="22F0E923">
      <w:pPr>
        <w:pStyle w:val="Heading3"/>
      </w:pPr>
      <w:r>
        <w:t>Project Engineer</w:t>
      </w:r>
      <w:r w:rsidR="1BFF505A">
        <w:t xml:space="preserve"> | </w:t>
      </w:r>
      <w:r w:rsidR="5A8254EB">
        <w:t xml:space="preserve">Wipro </w:t>
      </w:r>
      <w:r w:rsidR="411A3ADE">
        <w:t>Technology | Pune, India</w:t>
      </w:r>
    </w:p>
    <w:p w:rsidR="00D5149B" w:rsidRPr="001E2574" w:rsidRDefault="00D5149B" w:rsidP="22F0E923">
      <w:pPr>
        <w:pStyle w:val="Heading3"/>
      </w:pPr>
      <w:r>
        <w:t>BMC Remedy Developer and Team Lead</w:t>
      </w:r>
    </w:p>
    <w:p w:rsidR="001E2574" w:rsidRPr="001E2574" w:rsidRDefault="3FAE9801" w:rsidP="22F0E923">
      <w:pPr>
        <w:pStyle w:val="ListParagraph"/>
        <w:numPr>
          <w:ilvl w:val="0"/>
          <w:numId w:val="1"/>
        </w:numPr>
        <w:shd w:val="clear" w:color="auto" w:fill="FFFFFF" w:themeFill="background1"/>
        <w:spacing w:after="0"/>
        <w:rPr>
          <w:rFonts w:eastAsiaTheme="minorEastAsia"/>
          <w:szCs w:val="20"/>
        </w:rPr>
      </w:pPr>
      <w:r w:rsidRPr="22F0E923">
        <w:rPr>
          <w:rFonts w:eastAsiaTheme="minorEastAsia"/>
          <w:szCs w:val="20"/>
        </w:rPr>
        <w:t>Managed and maintained a digital platform supporting data and network devices for clients in the BFSI, banking, and telecom sectors, streamlining operations, and improving efficiency.</w:t>
      </w:r>
    </w:p>
    <w:p w:rsidR="001E2574" w:rsidRPr="001E2574" w:rsidRDefault="3FAE9801" w:rsidP="22F0E923">
      <w:pPr>
        <w:pStyle w:val="ListParagraph"/>
        <w:numPr>
          <w:ilvl w:val="0"/>
          <w:numId w:val="1"/>
        </w:numPr>
        <w:shd w:val="clear" w:color="auto" w:fill="FFFFFF" w:themeFill="background1"/>
        <w:spacing w:after="0"/>
        <w:rPr>
          <w:rFonts w:eastAsiaTheme="minorEastAsia"/>
          <w:szCs w:val="20"/>
        </w:rPr>
      </w:pPr>
      <w:r w:rsidRPr="22F0E923">
        <w:rPr>
          <w:rFonts w:eastAsiaTheme="minorEastAsia"/>
          <w:szCs w:val="20"/>
        </w:rPr>
        <w:t>Acted as the L1 team lead and single point of contact for customer escalations, ensuring prompt resolution of configuration CMDB data, and ITSM project customization requests.</w:t>
      </w:r>
    </w:p>
    <w:p w:rsidR="001E2574" w:rsidRPr="001E2574" w:rsidRDefault="3FAE9801" w:rsidP="22F0E923">
      <w:pPr>
        <w:pStyle w:val="ListParagraph"/>
        <w:numPr>
          <w:ilvl w:val="0"/>
          <w:numId w:val="1"/>
        </w:numPr>
        <w:shd w:val="clear" w:color="auto" w:fill="FFFFFF" w:themeFill="background1"/>
        <w:spacing w:after="0"/>
        <w:rPr>
          <w:rFonts w:eastAsiaTheme="minorEastAsia"/>
          <w:szCs w:val="20"/>
        </w:rPr>
      </w:pPr>
      <w:r w:rsidRPr="22F0E923">
        <w:rPr>
          <w:rFonts w:eastAsiaTheme="minorEastAsia"/>
          <w:szCs w:val="20"/>
        </w:rPr>
        <w:t xml:space="preserve">Identified automation opportunities in the onboarding </w:t>
      </w:r>
      <w:r w:rsidR="6D6877A7" w:rsidRPr="22F0E923">
        <w:rPr>
          <w:rFonts w:eastAsiaTheme="minorEastAsia"/>
          <w:szCs w:val="20"/>
        </w:rPr>
        <w:t>process and</w:t>
      </w:r>
      <w:r w:rsidRPr="22F0E923">
        <w:rPr>
          <w:rFonts w:eastAsiaTheme="minorEastAsia"/>
          <w:szCs w:val="20"/>
        </w:rPr>
        <w:t xml:space="preserve"> developed a script that reduced errors by 95% and decreased FTE count by 40%.</w:t>
      </w:r>
    </w:p>
    <w:p w:rsidR="001E2574" w:rsidRPr="001E2574" w:rsidRDefault="3FAE9801" w:rsidP="22F0E923">
      <w:pPr>
        <w:pStyle w:val="ListParagraph"/>
        <w:numPr>
          <w:ilvl w:val="0"/>
          <w:numId w:val="1"/>
        </w:numPr>
        <w:shd w:val="clear" w:color="auto" w:fill="FFFFFF" w:themeFill="background1"/>
        <w:spacing w:after="0"/>
        <w:rPr>
          <w:rFonts w:eastAsiaTheme="minorEastAsia"/>
          <w:szCs w:val="20"/>
        </w:rPr>
      </w:pPr>
      <w:r w:rsidRPr="22F0E923">
        <w:rPr>
          <w:rFonts w:eastAsiaTheme="minorEastAsia"/>
          <w:szCs w:val="20"/>
        </w:rPr>
        <w:t>Collaborated with cross-functional teams to implement and customize ITSM projects, meeting client requirements, and enhancing overall system functionality.</w:t>
      </w:r>
    </w:p>
    <w:p w:rsidR="001E2574" w:rsidRPr="001E2574" w:rsidRDefault="3FAE9801" w:rsidP="22F0E923">
      <w:pPr>
        <w:pStyle w:val="ListParagraph"/>
        <w:numPr>
          <w:ilvl w:val="0"/>
          <w:numId w:val="1"/>
        </w:numPr>
        <w:shd w:val="clear" w:color="auto" w:fill="FFFFFF" w:themeFill="background1"/>
        <w:spacing w:after="0"/>
        <w:rPr>
          <w:rFonts w:eastAsiaTheme="minorEastAsia"/>
          <w:szCs w:val="20"/>
        </w:rPr>
      </w:pPr>
      <w:r w:rsidRPr="22F0E923">
        <w:rPr>
          <w:rFonts w:eastAsiaTheme="minorEastAsia"/>
          <w:szCs w:val="20"/>
        </w:rPr>
        <w:t>Maintained clear and concise documentation of project specifications, configurations, and customizations, ensuring seamless knowledge transfer and effective communication within the team.</w:t>
      </w:r>
    </w:p>
    <w:p w:rsidR="001E2574" w:rsidRPr="001E2574" w:rsidRDefault="3FAE9801" w:rsidP="22F0E923">
      <w:pPr>
        <w:pStyle w:val="ListParagraph"/>
        <w:numPr>
          <w:ilvl w:val="0"/>
          <w:numId w:val="1"/>
        </w:numPr>
        <w:shd w:val="clear" w:color="auto" w:fill="FFFFFF" w:themeFill="background1"/>
        <w:spacing w:after="0"/>
        <w:rPr>
          <w:rFonts w:eastAsiaTheme="minorEastAsia"/>
          <w:szCs w:val="20"/>
        </w:rPr>
      </w:pPr>
      <w:r w:rsidRPr="22F0E923">
        <w:rPr>
          <w:rFonts w:eastAsiaTheme="minorEastAsia"/>
          <w:szCs w:val="20"/>
        </w:rPr>
        <w:t>Utilized problem-solving skills to troubleshoot and resolve technical issues, minimizing downtime, and ensuring smooth project execution.</w:t>
      </w:r>
    </w:p>
    <w:p w:rsidR="001E2574" w:rsidRPr="001E2574" w:rsidRDefault="3FAE9801" w:rsidP="22F0E923">
      <w:pPr>
        <w:pStyle w:val="ListParagraph"/>
        <w:numPr>
          <w:ilvl w:val="0"/>
          <w:numId w:val="1"/>
        </w:numPr>
        <w:shd w:val="clear" w:color="auto" w:fill="FFFFFF" w:themeFill="background1"/>
        <w:spacing w:after="0"/>
        <w:rPr>
          <w:rFonts w:eastAsiaTheme="minorEastAsia"/>
          <w:szCs w:val="20"/>
        </w:rPr>
      </w:pPr>
      <w:r w:rsidRPr="22F0E923">
        <w:rPr>
          <w:rFonts w:eastAsiaTheme="minorEastAsia"/>
          <w:szCs w:val="20"/>
        </w:rPr>
        <w:t>Proactively identified areas for process improvement and implemented strategic solutions, resulting in increased efficiency and cost savings.</w:t>
      </w:r>
    </w:p>
    <w:p w:rsidR="001E2574" w:rsidRPr="001E2574" w:rsidRDefault="3FAE9801" w:rsidP="22F0E923">
      <w:pPr>
        <w:pStyle w:val="ListParagraph"/>
        <w:numPr>
          <w:ilvl w:val="0"/>
          <w:numId w:val="1"/>
        </w:numPr>
        <w:shd w:val="clear" w:color="auto" w:fill="FFFFFF" w:themeFill="background1"/>
        <w:spacing w:after="0"/>
        <w:rPr>
          <w:rFonts w:eastAsiaTheme="minorEastAsia"/>
          <w:szCs w:val="20"/>
        </w:rPr>
      </w:pPr>
      <w:r w:rsidRPr="22F0E923">
        <w:rPr>
          <w:rFonts w:eastAsiaTheme="minorEastAsia"/>
          <w:szCs w:val="20"/>
        </w:rPr>
        <w:t>Regularly communicated project updates and milestones to stakeholders, ensuring transparency and alignment with client expectations.</w:t>
      </w:r>
    </w:p>
    <w:p w:rsidR="001E2574" w:rsidRPr="001E2574" w:rsidRDefault="001E2574" w:rsidP="001E2574">
      <w:pPr>
        <w:pStyle w:val="Heading1"/>
        <w:rPr>
          <w:rStyle w:val="Shade"/>
        </w:rPr>
      </w:pPr>
      <w:r w:rsidRPr="22F0E923">
        <w:rPr>
          <w:rStyle w:val="Shade"/>
        </w:rPr>
        <w:t>Education</w:t>
      </w:r>
    </w:p>
    <w:p w:rsidR="001E2574" w:rsidRPr="001E2574" w:rsidRDefault="001E2574" w:rsidP="001E2574">
      <w:pPr>
        <w:pStyle w:val="Heading2"/>
      </w:pPr>
      <w:r>
        <w:lastRenderedPageBreak/>
        <w:t>MAY 2</w:t>
      </w:r>
      <w:r w:rsidR="6FF6DE08">
        <w:t>014</w:t>
      </w:r>
    </w:p>
    <w:p w:rsidR="001E2574" w:rsidRDefault="001E2574" w:rsidP="001E2574">
      <w:pPr>
        <w:pStyle w:val="Heading3"/>
      </w:pPr>
      <w:r>
        <w:t xml:space="preserve">Bachelor of </w:t>
      </w:r>
      <w:r w:rsidR="69222444">
        <w:t>Technology</w:t>
      </w:r>
      <w:r>
        <w:t xml:space="preserve"> | </w:t>
      </w:r>
      <w:r w:rsidR="0479DECC">
        <w:t>Uttar Pradesh Technical University</w:t>
      </w:r>
      <w:r>
        <w:t xml:space="preserve"> |</w:t>
      </w:r>
      <w:r w:rsidR="7F80A95D">
        <w:t>GLAITM, Mathura</w:t>
      </w:r>
    </w:p>
    <w:p w:rsidR="001E2574" w:rsidRPr="001E2574" w:rsidRDefault="05EE2B8E" w:rsidP="22F0E923">
      <w:pPr>
        <w:rPr>
          <w:color w:val="7050A0" w:themeColor="accent5" w:themeShade="80"/>
        </w:rPr>
      </w:pPr>
      <w:r>
        <w:t>7.5</w:t>
      </w:r>
      <w:r w:rsidR="001E2574">
        <w:t xml:space="preserve"> GPA</w:t>
      </w:r>
    </w:p>
    <w:sectPr w:rsidR="001E2574" w:rsidRPr="001E2574"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729E" w:rsidRDefault="00E0729E" w:rsidP="00725803">
      <w:r>
        <w:separator/>
      </w:r>
    </w:p>
    <w:p w:rsidR="00E0729E" w:rsidRDefault="00E0729E"/>
  </w:endnote>
  <w:endnote w:type="continuationSeparator" w:id="1">
    <w:p w:rsidR="00E0729E" w:rsidRDefault="00E0729E" w:rsidP="00725803">
      <w:r>
        <w:continuationSeparator/>
      </w:r>
    </w:p>
    <w:p w:rsidR="00E0729E" w:rsidRDefault="00E0729E"/>
  </w:endnote>
  <w:endnote w:type="continuationNotice" w:id="2">
    <w:p w:rsidR="00E0729E" w:rsidRDefault="00E0729E"/>
    <w:p w:rsidR="00E0729E" w:rsidRDefault="00E0729E"/>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729E" w:rsidRDefault="00E0729E" w:rsidP="00725803">
      <w:r>
        <w:separator/>
      </w:r>
    </w:p>
    <w:p w:rsidR="00E0729E" w:rsidRDefault="00E0729E"/>
  </w:footnote>
  <w:footnote w:type="continuationSeparator" w:id="1">
    <w:p w:rsidR="00E0729E" w:rsidRDefault="00E0729E" w:rsidP="00725803">
      <w:r>
        <w:continuationSeparator/>
      </w:r>
    </w:p>
    <w:p w:rsidR="00E0729E" w:rsidRDefault="00E0729E"/>
  </w:footnote>
  <w:footnote w:type="continuationNotice" w:id="2">
    <w:p w:rsidR="00E0729E" w:rsidRDefault="00E0729E"/>
    <w:p w:rsidR="00E0729E" w:rsidRDefault="00E0729E"/>
  </w:footnote>
</w:footnotes>
</file>

<file path=word/intelligence2.xml><?xml version="1.0" encoding="utf-8"?>
<int2:intelligence xmlns:int2="http://schemas.microsoft.com/office/intelligence/2020/intelligence">
  <int2:observations>
    <int2:bookmark int2:bookmarkName="_Int_yq8noXxh" int2:invalidationBookmarkName="" int2:hashCode="CPe7CZCcmVNV7D" int2:id="NVnZ1VWv">
      <int2:state int2:type="AugLoop_Text_Critique" int2:value="Rejected"/>
    </int2:bookmark>
    <int2:bookmark int2:bookmarkName="_Int_OnB120c8" int2:invalidationBookmarkName="" int2:hashCode="xvcdha6qO2DbgO" int2:id="cafpfJdq">
      <int2:state int2:type="AugLoop_Text_Critique" int2:value="Rejected"/>
    </int2:bookmark>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nsid w:val="091B7440"/>
    <w:multiLevelType w:val="multilevel"/>
    <w:tmpl w:val="1FE4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F23603"/>
    <w:multiLevelType w:val="hybridMultilevel"/>
    <w:tmpl w:val="4F9C77F8"/>
    <w:lvl w:ilvl="0" w:tplc="CD8E3D3C">
      <w:start w:val="1"/>
      <w:numFmt w:val="bullet"/>
      <w:lvlText w:val=""/>
      <w:lvlJc w:val="left"/>
      <w:pPr>
        <w:ind w:left="720" w:hanging="360"/>
      </w:pPr>
      <w:rPr>
        <w:rFonts w:ascii="Symbol" w:hAnsi="Symbol" w:hint="default"/>
      </w:rPr>
    </w:lvl>
    <w:lvl w:ilvl="1" w:tplc="B3F8AD7E">
      <w:start w:val="1"/>
      <w:numFmt w:val="bullet"/>
      <w:lvlText w:val="o"/>
      <w:lvlJc w:val="left"/>
      <w:pPr>
        <w:ind w:left="1440" w:hanging="360"/>
      </w:pPr>
      <w:rPr>
        <w:rFonts w:ascii="Courier New" w:hAnsi="Courier New" w:hint="default"/>
      </w:rPr>
    </w:lvl>
    <w:lvl w:ilvl="2" w:tplc="5F3E2056">
      <w:start w:val="1"/>
      <w:numFmt w:val="bullet"/>
      <w:lvlText w:val=""/>
      <w:lvlJc w:val="left"/>
      <w:pPr>
        <w:ind w:left="2160" w:hanging="360"/>
      </w:pPr>
      <w:rPr>
        <w:rFonts w:ascii="Wingdings" w:hAnsi="Wingdings" w:hint="default"/>
      </w:rPr>
    </w:lvl>
    <w:lvl w:ilvl="3" w:tplc="C9267132">
      <w:start w:val="1"/>
      <w:numFmt w:val="bullet"/>
      <w:lvlText w:val=""/>
      <w:lvlJc w:val="left"/>
      <w:pPr>
        <w:ind w:left="2880" w:hanging="360"/>
      </w:pPr>
      <w:rPr>
        <w:rFonts w:ascii="Symbol" w:hAnsi="Symbol" w:hint="default"/>
      </w:rPr>
    </w:lvl>
    <w:lvl w:ilvl="4" w:tplc="139CB5E8">
      <w:start w:val="1"/>
      <w:numFmt w:val="bullet"/>
      <w:lvlText w:val="o"/>
      <w:lvlJc w:val="left"/>
      <w:pPr>
        <w:ind w:left="3600" w:hanging="360"/>
      </w:pPr>
      <w:rPr>
        <w:rFonts w:ascii="Courier New" w:hAnsi="Courier New" w:hint="default"/>
      </w:rPr>
    </w:lvl>
    <w:lvl w:ilvl="5" w:tplc="1A1603E8">
      <w:start w:val="1"/>
      <w:numFmt w:val="bullet"/>
      <w:lvlText w:val=""/>
      <w:lvlJc w:val="left"/>
      <w:pPr>
        <w:ind w:left="4320" w:hanging="360"/>
      </w:pPr>
      <w:rPr>
        <w:rFonts w:ascii="Wingdings" w:hAnsi="Wingdings" w:hint="default"/>
      </w:rPr>
    </w:lvl>
    <w:lvl w:ilvl="6" w:tplc="2D8808AE">
      <w:start w:val="1"/>
      <w:numFmt w:val="bullet"/>
      <w:lvlText w:val=""/>
      <w:lvlJc w:val="left"/>
      <w:pPr>
        <w:ind w:left="5040" w:hanging="360"/>
      </w:pPr>
      <w:rPr>
        <w:rFonts w:ascii="Symbol" w:hAnsi="Symbol" w:hint="default"/>
      </w:rPr>
    </w:lvl>
    <w:lvl w:ilvl="7" w:tplc="65B41D74">
      <w:start w:val="1"/>
      <w:numFmt w:val="bullet"/>
      <w:lvlText w:val="o"/>
      <w:lvlJc w:val="left"/>
      <w:pPr>
        <w:ind w:left="5760" w:hanging="360"/>
      </w:pPr>
      <w:rPr>
        <w:rFonts w:ascii="Courier New" w:hAnsi="Courier New" w:hint="default"/>
      </w:rPr>
    </w:lvl>
    <w:lvl w:ilvl="8" w:tplc="450EBF5E">
      <w:start w:val="1"/>
      <w:numFmt w:val="bullet"/>
      <w:lvlText w:val=""/>
      <w:lvlJc w:val="left"/>
      <w:pPr>
        <w:ind w:left="6480" w:hanging="360"/>
      </w:pPr>
      <w:rPr>
        <w:rFonts w:ascii="Wingdings" w:hAnsi="Wingdings" w:hint="default"/>
      </w:rPr>
    </w:lvl>
  </w:abstractNum>
  <w:abstractNum w:abstractNumId="11">
    <w:nsid w:val="376E1447"/>
    <w:multiLevelType w:val="hybridMultilevel"/>
    <w:tmpl w:val="58C262C2"/>
    <w:lvl w:ilvl="0" w:tplc="1EFC1B10">
      <w:start w:val="1"/>
      <w:numFmt w:val="bullet"/>
      <w:lvlText w:val=""/>
      <w:lvlJc w:val="left"/>
      <w:pPr>
        <w:ind w:left="720" w:hanging="360"/>
      </w:pPr>
      <w:rPr>
        <w:rFonts w:ascii="Symbol" w:hAnsi="Symbol" w:hint="default"/>
      </w:rPr>
    </w:lvl>
    <w:lvl w:ilvl="1" w:tplc="7E82E8AE">
      <w:start w:val="1"/>
      <w:numFmt w:val="bullet"/>
      <w:lvlText w:val="o"/>
      <w:lvlJc w:val="left"/>
      <w:pPr>
        <w:ind w:left="1440" w:hanging="360"/>
      </w:pPr>
      <w:rPr>
        <w:rFonts w:ascii="Courier New" w:hAnsi="Courier New" w:hint="default"/>
      </w:rPr>
    </w:lvl>
    <w:lvl w:ilvl="2" w:tplc="FC12C0FC">
      <w:start w:val="1"/>
      <w:numFmt w:val="bullet"/>
      <w:lvlText w:val=""/>
      <w:lvlJc w:val="left"/>
      <w:pPr>
        <w:ind w:left="2160" w:hanging="360"/>
      </w:pPr>
      <w:rPr>
        <w:rFonts w:ascii="Wingdings" w:hAnsi="Wingdings" w:hint="default"/>
      </w:rPr>
    </w:lvl>
    <w:lvl w:ilvl="3" w:tplc="09C64486">
      <w:start w:val="1"/>
      <w:numFmt w:val="bullet"/>
      <w:lvlText w:val=""/>
      <w:lvlJc w:val="left"/>
      <w:pPr>
        <w:ind w:left="2880" w:hanging="360"/>
      </w:pPr>
      <w:rPr>
        <w:rFonts w:ascii="Symbol" w:hAnsi="Symbol" w:hint="default"/>
      </w:rPr>
    </w:lvl>
    <w:lvl w:ilvl="4" w:tplc="2FFC5942">
      <w:start w:val="1"/>
      <w:numFmt w:val="bullet"/>
      <w:lvlText w:val="o"/>
      <w:lvlJc w:val="left"/>
      <w:pPr>
        <w:ind w:left="3600" w:hanging="360"/>
      </w:pPr>
      <w:rPr>
        <w:rFonts w:ascii="Courier New" w:hAnsi="Courier New" w:hint="default"/>
      </w:rPr>
    </w:lvl>
    <w:lvl w:ilvl="5" w:tplc="AE0ECEE8">
      <w:start w:val="1"/>
      <w:numFmt w:val="bullet"/>
      <w:lvlText w:val=""/>
      <w:lvlJc w:val="left"/>
      <w:pPr>
        <w:ind w:left="4320" w:hanging="360"/>
      </w:pPr>
      <w:rPr>
        <w:rFonts w:ascii="Wingdings" w:hAnsi="Wingdings" w:hint="default"/>
      </w:rPr>
    </w:lvl>
    <w:lvl w:ilvl="6" w:tplc="53461806">
      <w:start w:val="1"/>
      <w:numFmt w:val="bullet"/>
      <w:lvlText w:val=""/>
      <w:lvlJc w:val="left"/>
      <w:pPr>
        <w:ind w:left="5040" w:hanging="360"/>
      </w:pPr>
      <w:rPr>
        <w:rFonts w:ascii="Symbol" w:hAnsi="Symbol" w:hint="default"/>
      </w:rPr>
    </w:lvl>
    <w:lvl w:ilvl="7" w:tplc="0674F06E">
      <w:start w:val="1"/>
      <w:numFmt w:val="bullet"/>
      <w:lvlText w:val="o"/>
      <w:lvlJc w:val="left"/>
      <w:pPr>
        <w:ind w:left="5760" w:hanging="360"/>
      </w:pPr>
      <w:rPr>
        <w:rFonts w:ascii="Courier New" w:hAnsi="Courier New" w:hint="default"/>
      </w:rPr>
    </w:lvl>
    <w:lvl w:ilvl="8" w:tplc="6DD2A4EA">
      <w:start w:val="1"/>
      <w:numFmt w:val="bullet"/>
      <w:lvlText w:val=""/>
      <w:lvlJc w:val="left"/>
      <w:pPr>
        <w:ind w:left="6480" w:hanging="360"/>
      </w:pPr>
      <w:rPr>
        <w:rFonts w:ascii="Wingdings" w:hAnsi="Wingdings" w:hint="default"/>
      </w:rPr>
    </w:lvl>
  </w:abstractNum>
  <w:abstractNum w:abstractNumId="12">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3B07BDD"/>
    <w:multiLevelType w:val="hybridMultilevel"/>
    <w:tmpl w:val="FCAA9790"/>
    <w:lvl w:ilvl="0" w:tplc="EB6638B6">
      <w:start w:val="1"/>
      <w:numFmt w:val="bullet"/>
      <w:lvlText w:val=""/>
      <w:lvlJc w:val="left"/>
      <w:pPr>
        <w:ind w:left="720" w:hanging="360"/>
      </w:pPr>
      <w:rPr>
        <w:rFonts w:ascii="Symbol" w:hAnsi="Symbol" w:hint="default"/>
      </w:rPr>
    </w:lvl>
    <w:lvl w:ilvl="1" w:tplc="295AAFB2">
      <w:start w:val="1"/>
      <w:numFmt w:val="bullet"/>
      <w:lvlText w:val="o"/>
      <w:lvlJc w:val="left"/>
      <w:pPr>
        <w:ind w:left="1440" w:hanging="360"/>
      </w:pPr>
      <w:rPr>
        <w:rFonts w:ascii="Courier New" w:hAnsi="Courier New" w:hint="default"/>
      </w:rPr>
    </w:lvl>
    <w:lvl w:ilvl="2" w:tplc="E17CFAD4">
      <w:start w:val="1"/>
      <w:numFmt w:val="bullet"/>
      <w:lvlText w:val=""/>
      <w:lvlJc w:val="left"/>
      <w:pPr>
        <w:ind w:left="2160" w:hanging="360"/>
      </w:pPr>
      <w:rPr>
        <w:rFonts w:ascii="Wingdings" w:hAnsi="Wingdings" w:hint="default"/>
      </w:rPr>
    </w:lvl>
    <w:lvl w:ilvl="3" w:tplc="2DC075BE">
      <w:start w:val="1"/>
      <w:numFmt w:val="bullet"/>
      <w:lvlText w:val=""/>
      <w:lvlJc w:val="left"/>
      <w:pPr>
        <w:ind w:left="2880" w:hanging="360"/>
      </w:pPr>
      <w:rPr>
        <w:rFonts w:ascii="Symbol" w:hAnsi="Symbol" w:hint="default"/>
      </w:rPr>
    </w:lvl>
    <w:lvl w:ilvl="4" w:tplc="7FB0FCC0">
      <w:start w:val="1"/>
      <w:numFmt w:val="bullet"/>
      <w:lvlText w:val="o"/>
      <w:lvlJc w:val="left"/>
      <w:pPr>
        <w:ind w:left="3600" w:hanging="360"/>
      </w:pPr>
      <w:rPr>
        <w:rFonts w:ascii="Courier New" w:hAnsi="Courier New" w:hint="default"/>
      </w:rPr>
    </w:lvl>
    <w:lvl w:ilvl="5" w:tplc="089A6CBE">
      <w:start w:val="1"/>
      <w:numFmt w:val="bullet"/>
      <w:lvlText w:val=""/>
      <w:lvlJc w:val="left"/>
      <w:pPr>
        <w:ind w:left="4320" w:hanging="360"/>
      </w:pPr>
      <w:rPr>
        <w:rFonts w:ascii="Wingdings" w:hAnsi="Wingdings" w:hint="default"/>
      </w:rPr>
    </w:lvl>
    <w:lvl w:ilvl="6" w:tplc="25C8E412">
      <w:start w:val="1"/>
      <w:numFmt w:val="bullet"/>
      <w:lvlText w:val=""/>
      <w:lvlJc w:val="left"/>
      <w:pPr>
        <w:ind w:left="5040" w:hanging="360"/>
      </w:pPr>
      <w:rPr>
        <w:rFonts w:ascii="Symbol" w:hAnsi="Symbol" w:hint="default"/>
      </w:rPr>
    </w:lvl>
    <w:lvl w:ilvl="7" w:tplc="03DA2AC4">
      <w:start w:val="1"/>
      <w:numFmt w:val="bullet"/>
      <w:lvlText w:val="o"/>
      <w:lvlJc w:val="left"/>
      <w:pPr>
        <w:ind w:left="5760" w:hanging="360"/>
      </w:pPr>
      <w:rPr>
        <w:rFonts w:ascii="Courier New" w:hAnsi="Courier New" w:hint="default"/>
      </w:rPr>
    </w:lvl>
    <w:lvl w:ilvl="8" w:tplc="F662B58A">
      <w:start w:val="1"/>
      <w:numFmt w:val="bullet"/>
      <w:lvlText w:val=""/>
      <w:lvlJc w:val="left"/>
      <w:pPr>
        <w:ind w:left="6480" w:hanging="360"/>
      </w:pPr>
      <w:rPr>
        <w:rFonts w:ascii="Wingdings" w:hAnsi="Wingdings" w:hint="default"/>
      </w:rPr>
    </w:lvl>
  </w:abstractNum>
  <w:abstractNum w:abstractNumId="15">
    <w:nsid w:val="7CF2BE71"/>
    <w:multiLevelType w:val="hybridMultilevel"/>
    <w:tmpl w:val="80E4364E"/>
    <w:lvl w:ilvl="0" w:tplc="B36E2C6E">
      <w:start w:val="1"/>
      <w:numFmt w:val="bullet"/>
      <w:lvlText w:val=""/>
      <w:lvlJc w:val="left"/>
      <w:pPr>
        <w:ind w:left="720" w:hanging="360"/>
      </w:pPr>
      <w:rPr>
        <w:rFonts w:ascii="Symbol" w:hAnsi="Symbol" w:hint="default"/>
      </w:rPr>
    </w:lvl>
    <w:lvl w:ilvl="1" w:tplc="F38AA9F8">
      <w:start w:val="1"/>
      <w:numFmt w:val="bullet"/>
      <w:lvlText w:val="o"/>
      <w:lvlJc w:val="left"/>
      <w:pPr>
        <w:ind w:left="1440" w:hanging="360"/>
      </w:pPr>
      <w:rPr>
        <w:rFonts w:ascii="Courier New" w:hAnsi="Courier New" w:hint="default"/>
      </w:rPr>
    </w:lvl>
    <w:lvl w:ilvl="2" w:tplc="10CCE072">
      <w:start w:val="1"/>
      <w:numFmt w:val="bullet"/>
      <w:lvlText w:val=""/>
      <w:lvlJc w:val="left"/>
      <w:pPr>
        <w:ind w:left="2160" w:hanging="360"/>
      </w:pPr>
      <w:rPr>
        <w:rFonts w:ascii="Wingdings" w:hAnsi="Wingdings" w:hint="default"/>
      </w:rPr>
    </w:lvl>
    <w:lvl w:ilvl="3" w:tplc="20FA9CEA">
      <w:start w:val="1"/>
      <w:numFmt w:val="bullet"/>
      <w:lvlText w:val=""/>
      <w:lvlJc w:val="left"/>
      <w:pPr>
        <w:ind w:left="2880" w:hanging="360"/>
      </w:pPr>
      <w:rPr>
        <w:rFonts w:ascii="Symbol" w:hAnsi="Symbol" w:hint="default"/>
      </w:rPr>
    </w:lvl>
    <w:lvl w:ilvl="4" w:tplc="5102525E">
      <w:start w:val="1"/>
      <w:numFmt w:val="bullet"/>
      <w:lvlText w:val="o"/>
      <w:lvlJc w:val="left"/>
      <w:pPr>
        <w:ind w:left="3600" w:hanging="360"/>
      </w:pPr>
      <w:rPr>
        <w:rFonts w:ascii="Courier New" w:hAnsi="Courier New" w:hint="default"/>
      </w:rPr>
    </w:lvl>
    <w:lvl w:ilvl="5" w:tplc="3F2CE7CE">
      <w:start w:val="1"/>
      <w:numFmt w:val="bullet"/>
      <w:lvlText w:val=""/>
      <w:lvlJc w:val="left"/>
      <w:pPr>
        <w:ind w:left="4320" w:hanging="360"/>
      </w:pPr>
      <w:rPr>
        <w:rFonts w:ascii="Wingdings" w:hAnsi="Wingdings" w:hint="default"/>
      </w:rPr>
    </w:lvl>
    <w:lvl w:ilvl="6" w:tplc="5F526A24">
      <w:start w:val="1"/>
      <w:numFmt w:val="bullet"/>
      <w:lvlText w:val=""/>
      <w:lvlJc w:val="left"/>
      <w:pPr>
        <w:ind w:left="5040" w:hanging="360"/>
      </w:pPr>
      <w:rPr>
        <w:rFonts w:ascii="Symbol" w:hAnsi="Symbol" w:hint="default"/>
      </w:rPr>
    </w:lvl>
    <w:lvl w:ilvl="7" w:tplc="69008D34">
      <w:start w:val="1"/>
      <w:numFmt w:val="bullet"/>
      <w:lvlText w:val="o"/>
      <w:lvlJc w:val="left"/>
      <w:pPr>
        <w:ind w:left="5760" w:hanging="360"/>
      </w:pPr>
      <w:rPr>
        <w:rFonts w:ascii="Courier New" w:hAnsi="Courier New" w:hint="default"/>
      </w:rPr>
    </w:lvl>
    <w:lvl w:ilvl="8" w:tplc="7960BE3A">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10"/>
  </w:num>
  <w:num w:numId="4">
    <w:abstractNumId w:val="14"/>
  </w:num>
  <w:num w:numId="5">
    <w:abstractNumId w:val="12"/>
  </w:num>
  <w:num w:numId="6">
    <w:abstractNumId w:val="7"/>
  </w:num>
  <w:num w:numId="7">
    <w:abstractNumId w:val="6"/>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3"/>
  </w:num>
  <w:num w:numId="11">
    <w:abstractNumId w:val="5"/>
  </w:num>
  <w:num w:numId="12">
    <w:abstractNumId w:val="4"/>
  </w:num>
  <w:num w:numId="13">
    <w:abstractNumId w:val="3"/>
  </w:num>
  <w:num w:numId="14">
    <w:abstractNumId w:val="2"/>
  </w:num>
  <w:num w:numId="15">
    <w:abstractNumId w:val="1"/>
  </w:num>
  <w:num w:numId="16">
    <w:abstractNumId w:val="0"/>
  </w:num>
  <w:num w:numId="1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5004"/>
  <w:stylePaneSortMethod w:val="0000"/>
  <w:defaultTabStop w:val="720"/>
  <w:characterSpacingControl w:val="doNotCompress"/>
  <w:hdrShapeDefaults>
    <o:shapedefaults v:ext="edit" spidmax="8194"/>
  </w:hdrShapeDefaults>
  <w:footnotePr>
    <w:footnote w:id="0"/>
    <w:footnote w:id="1"/>
    <w:footnote w:id="2"/>
  </w:footnotePr>
  <w:endnotePr>
    <w:endnote w:id="0"/>
    <w:endnote w:id="1"/>
    <w:endnote w:id="2"/>
  </w:endnotePr>
  <w:compat/>
  <w:rsids>
    <w:rsidRoot w:val="001E2574"/>
    <w:rsid w:val="00012B5D"/>
    <w:rsid w:val="00025E77"/>
    <w:rsid w:val="00027312"/>
    <w:rsid w:val="00061AE7"/>
    <w:rsid w:val="000645F2"/>
    <w:rsid w:val="00067AE4"/>
    <w:rsid w:val="000702EC"/>
    <w:rsid w:val="00082F03"/>
    <w:rsid w:val="000835A0"/>
    <w:rsid w:val="000934A2"/>
    <w:rsid w:val="000B32D7"/>
    <w:rsid w:val="00144D98"/>
    <w:rsid w:val="00151825"/>
    <w:rsid w:val="001773C8"/>
    <w:rsid w:val="001A1E15"/>
    <w:rsid w:val="001B0955"/>
    <w:rsid w:val="001B7692"/>
    <w:rsid w:val="001C17AE"/>
    <w:rsid w:val="001E2574"/>
    <w:rsid w:val="001F2AD8"/>
    <w:rsid w:val="00200FBD"/>
    <w:rsid w:val="00202677"/>
    <w:rsid w:val="00227784"/>
    <w:rsid w:val="0023705D"/>
    <w:rsid w:val="00250277"/>
    <w:rsid w:val="00250A31"/>
    <w:rsid w:val="00251C13"/>
    <w:rsid w:val="002528F9"/>
    <w:rsid w:val="002534A5"/>
    <w:rsid w:val="002922D0"/>
    <w:rsid w:val="002C367E"/>
    <w:rsid w:val="003066A6"/>
    <w:rsid w:val="00324DAE"/>
    <w:rsid w:val="003275BF"/>
    <w:rsid w:val="00335CA6"/>
    <w:rsid w:val="00340B03"/>
    <w:rsid w:val="00380AE7"/>
    <w:rsid w:val="00382D97"/>
    <w:rsid w:val="003902F1"/>
    <w:rsid w:val="003A6943"/>
    <w:rsid w:val="003C7748"/>
    <w:rsid w:val="003D56ED"/>
    <w:rsid w:val="003E473C"/>
    <w:rsid w:val="00410BA2"/>
    <w:rsid w:val="00434074"/>
    <w:rsid w:val="004400F4"/>
    <w:rsid w:val="0046391B"/>
    <w:rsid w:val="00463C3B"/>
    <w:rsid w:val="00484BB4"/>
    <w:rsid w:val="004937AE"/>
    <w:rsid w:val="004C5EE9"/>
    <w:rsid w:val="004D1B48"/>
    <w:rsid w:val="004D60DE"/>
    <w:rsid w:val="004E2970"/>
    <w:rsid w:val="004F4C2F"/>
    <w:rsid w:val="005026DD"/>
    <w:rsid w:val="00513EFC"/>
    <w:rsid w:val="0052113B"/>
    <w:rsid w:val="005311CA"/>
    <w:rsid w:val="00531593"/>
    <w:rsid w:val="00541EB8"/>
    <w:rsid w:val="00564951"/>
    <w:rsid w:val="00573BF9"/>
    <w:rsid w:val="00594CBF"/>
    <w:rsid w:val="005A4A49"/>
    <w:rsid w:val="005B0D82"/>
    <w:rsid w:val="005B13C9"/>
    <w:rsid w:val="005B1D68"/>
    <w:rsid w:val="005B34A8"/>
    <w:rsid w:val="005C71B0"/>
    <w:rsid w:val="005E3348"/>
    <w:rsid w:val="00607AA3"/>
    <w:rsid w:val="00611B37"/>
    <w:rsid w:val="006252B4"/>
    <w:rsid w:val="0063107B"/>
    <w:rsid w:val="00643BE8"/>
    <w:rsid w:val="00646BA2"/>
    <w:rsid w:val="0065054B"/>
    <w:rsid w:val="00675EA0"/>
    <w:rsid w:val="006C08A0"/>
    <w:rsid w:val="006C47D8"/>
    <w:rsid w:val="006D2D08"/>
    <w:rsid w:val="006E0FF6"/>
    <w:rsid w:val="006F26A2"/>
    <w:rsid w:val="0070237E"/>
    <w:rsid w:val="00725803"/>
    <w:rsid w:val="00725CB5"/>
    <w:rsid w:val="007307A3"/>
    <w:rsid w:val="00752315"/>
    <w:rsid w:val="0075629E"/>
    <w:rsid w:val="00760C18"/>
    <w:rsid w:val="00766B3E"/>
    <w:rsid w:val="0077545B"/>
    <w:rsid w:val="007A4EE3"/>
    <w:rsid w:val="007C211F"/>
    <w:rsid w:val="007C26CB"/>
    <w:rsid w:val="007D5ED3"/>
    <w:rsid w:val="007E705E"/>
    <w:rsid w:val="007F3012"/>
    <w:rsid w:val="007F4A99"/>
    <w:rsid w:val="00857E6B"/>
    <w:rsid w:val="00873709"/>
    <w:rsid w:val="008942F3"/>
    <w:rsid w:val="008968C4"/>
    <w:rsid w:val="008C628F"/>
    <w:rsid w:val="008D31BD"/>
    <w:rsid w:val="008D7C1C"/>
    <w:rsid w:val="008E02C8"/>
    <w:rsid w:val="00905368"/>
    <w:rsid w:val="0092291B"/>
    <w:rsid w:val="00932D92"/>
    <w:rsid w:val="009338E3"/>
    <w:rsid w:val="0094328C"/>
    <w:rsid w:val="0095272C"/>
    <w:rsid w:val="0096265B"/>
    <w:rsid w:val="00972024"/>
    <w:rsid w:val="009957F4"/>
    <w:rsid w:val="009F04D2"/>
    <w:rsid w:val="009F2BA7"/>
    <w:rsid w:val="009F6DA0"/>
    <w:rsid w:val="00A01182"/>
    <w:rsid w:val="00A0621A"/>
    <w:rsid w:val="00A06309"/>
    <w:rsid w:val="00A12AF4"/>
    <w:rsid w:val="00A16958"/>
    <w:rsid w:val="00A33D9D"/>
    <w:rsid w:val="00A42C49"/>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1F69"/>
    <w:rsid w:val="00BC7376"/>
    <w:rsid w:val="00BD669A"/>
    <w:rsid w:val="00BF61CD"/>
    <w:rsid w:val="00BF65E6"/>
    <w:rsid w:val="00C13F2B"/>
    <w:rsid w:val="00C23DE3"/>
    <w:rsid w:val="00C43D65"/>
    <w:rsid w:val="00C57F19"/>
    <w:rsid w:val="00C84833"/>
    <w:rsid w:val="00C9044F"/>
    <w:rsid w:val="00C92F94"/>
    <w:rsid w:val="00CA259E"/>
    <w:rsid w:val="00CD3F4F"/>
    <w:rsid w:val="00CE22C4"/>
    <w:rsid w:val="00D2420D"/>
    <w:rsid w:val="00D27341"/>
    <w:rsid w:val="00D30382"/>
    <w:rsid w:val="00D32E0B"/>
    <w:rsid w:val="00D413F9"/>
    <w:rsid w:val="00D44E50"/>
    <w:rsid w:val="00D5149B"/>
    <w:rsid w:val="00D90060"/>
    <w:rsid w:val="00D92B95"/>
    <w:rsid w:val="00D952A2"/>
    <w:rsid w:val="00DB34B4"/>
    <w:rsid w:val="00DC187B"/>
    <w:rsid w:val="00DC6B2F"/>
    <w:rsid w:val="00DF21E3"/>
    <w:rsid w:val="00DF7130"/>
    <w:rsid w:val="00E03F71"/>
    <w:rsid w:val="00E0729E"/>
    <w:rsid w:val="00E142BA"/>
    <w:rsid w:val="00E154B5"/>
    <w:rsid w:val="00E21125"/>
    <w:rsid w:val="00E232F0"/>
    <w:rsid w:val="00E52791"/>
    <w:rsid w:val="00E83195"/>
    <w:rsid w:val="00E90C57"/>
    <w:rsid w:val="00EB0B3E"/>
    <w:rsid w:val="00EC3311"/>
    <w:rsid w:val="00F00A4F"/>
    <w:rsid w:val="00F12439"/>
    <w:rsid w:val="00F177A3"/>
    <w:rsid w:val="00F33CD8"/>
    <w:rsid w:val="00F37CFE"/>
    <w:rsid w:val="00F439C9"/>
    <w:rsid w:val="00F62124"/>
    <w:rsid w:val="00F8078C"/>
    <w:rsid w:val="00F81BC9"/>
    <w:rsid w:val="00FB113E"/>
    <w:rsid w:val="00FC6CDF"/>
    <w:rsid w:val="00FC796B"/>
    <w:rsid w:val="00FD1DE2"/>
    <w:rsid w:val="00FF1889"/>
    <w:rsid w:val="00FF343C"/>
    <w:rsid w:val="0197FA25"/>
    <w:rsid w:val="043FC3B8"/>
    <w:rsid w:val="0456A226"/>
    <w:rsid w:val="0479DECC"/>
    <w:rsid w:val="05EE2B8E"/>
    <w:rsid w:val="06BD0A46"/>
    <w:rsid w:val="0B3C51D2"/>
    <w:rsid w:val="0B5569E8"/>
    <w:rsid w:val="0CCB4765"/>
    <w:rsid w:val="0E7C9C8E"/>
    <w:rsid w:val="0EEC7E4B"/>
    <w:rsid w:val="0FC3952E"/>
    <w:rsid w:val="0FEAA581"/>
    <w:rsid w:val="156D1E99"/>
    <w:rsid w:val="17695B50"/>
    <w:rsid w:val="183A542F"/>
    <w:rsid w:val="1ABC0AEA"/>
    <w:rsid w:val="1BB3840F"/>
    <w:rsid w:val="1BFF505A"/>
    <w:rsid w:val="1E0A50C7"/>
    <w:rsid w:val="1E6AD953"/>
    <w:rsid w:val="22F0E923"/>
    <w:rsid w:val="26DD91B6"/>
    <w:rsid w:val="27615123"/>
    <w:rsid w:val="29610793"/>
    <w:rsid w:val="2ADD701F"/>
    <w:rsid w:val="2B6FE530"/>
    <w:rsid w:val="2D59D858"/>
    <w:rsid w:val="2DB5D4A8"/>
    <w:rsid w:val="2E57BF5F"/>
    <w:rsid w:val="2F4B3213"/>
    <w:rsid w:val="37DA2570"/>
    <w:rsid w:val="389FA95C"/>
    <w:rsid w:val="39E2FD51"/>
    <w:rsid w:val="3C5B0941"/>
    <w:rsid w:val="3E1F52C0"/>
    <w:rsid w:val="3EEDE5C8"/>
    <w:rsid w:val="3FAE9801"/>
    <w:rsid w:val="411A3ADE"/>
    <w:rsid w:val="42B22631"/>
    <w:rsid w:val="43B53F9F"/>
    <w:rsid w:val="442FFDBB"/>
    <w:rsid w:val="478EB9A7"/>
    <w:rsid w:val="4A99EDBE"/>
    <w:rsid w:val="4EB0B813"/>
    <w:rsid w:val="4F4EDBE7"/>
    <w:rsid w:val="50EC4E23"/>
    <w:rsid w:val="54244BB8"/>
    <w:rsid w:val="543CC762"/>
    <w:rsid w:val="552442E5"/>
    <w:rsid w:val="5624FA51"/>
    <w:rsid w:val="58EFDAE2"/>
    <w:rsid w:val="5A8254EB"/>
    <w:rsid w:val="5ABA9674"/>
    <w:rsid w:val="5F8ABB13"/>
    <w:rsid w:val="6423D287"/>
    <w:rsid w:val="66E37F07"/>
    <w:rsid w:val="67610D5D"/>
    <w:rsid w:val="69222444"/>
    <w:rsid w:val="6D6877A7"/>
    <w:rsid w:val="6DF05A7D"/>
    <w:rsid w:val="6F139866"/>
    <w:rsid w:val="6FF6DE08"/>
    <w:rsid w:val="710A3228"/>
    <w:rsid w:val="7114756C"/>
    <w:rsid w:val="71BBEE97"/>
    <w:rsid w:val="75E9C6A7"/>
    <w:rsid w:val="75FE4248"/>
    <w:rsid w:val="7680D3BB"/>
    <w:rsid w:val="78146842"/>
    <w:rsid w:val="7BCCDDAC"/>
    <w:rsid w:val="7F7D79E4"/>
    <w:rsid w:val="7F80A9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semiHidden="0" w:uiPriority="11" w:unhideWhenUsed="0"/>
    <w:lsdException w:name="Title" w:uiPriority="10" w:qFormat="1"/>
    <w:lsdException w:name="Default Paragraph Font" w:uiPriority="1"/>
    <w:lsdException w:name="Body Text" w:uiPriority="1" w:unhideWhenUsed="0" w:qFormat="1"/>
    <w:lsdException w:name="Subtitle" w:uiPriority="11" w:qFormat="1"/>
    <w:lsdException w:name="Strong" w:uiPriority="22" w:qFormat="1"/>
    <w:lsdException w:name="Emphasis" w:uiPriority="20" w:unhideWhenUsed="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5"/>
      </w:numPr>
      <w:contextualSpacing/>
    </w:pPr>
  </w:style>
  <w:style w:type="table" w:styleId="TableGrid">
    <w:name w:val="Table Grid"/>
    <w:basedOn w:val="TableNormal"/>
    <w:uiPriority w:val="39"/>
    <w:rsid w:val="005B1D68"/>
    <w:pPr>
      <w:spacing w:after="0"/>
    </w:pPr>
    <w:tblPr>
      <w:tblInd w:w="0" w:type="dxa"/>
      <w:tblCellMar>
        <w:top w:w="0" w:type="dxa"/>
        <w:left w:w="108" w:type="dxa"/>
        <w:bottom w:w="0" w:type="dxa"/>
        <w:right w:w="108" w:type="dxa"/>
      </w:tblCellMa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10"/>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customStyle="1" w:styleId="ColorfulGrid1">
    <w:name w:val="Colorful Grid1"/>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customStyle="1" w:styleId="ColorfulList1">
    <w:name w:val="Colorful List1"/>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customStyle="1" w:styleId="ColorfulShading1">
    <w:name w:val="Colorful Shading1"/>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customStyle="1" w:styleId="GridTable1Light">
    <w:name w:val="Grid Table 1 Light"/>
    <w:basedOn w:val="TableNormal"/>
    <w:uiPriority w:val="46"/>
    <w:rsid w:val="006C47D8"/>
    <w:pPr>
      <w:spacing w:after="0"/>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eNormal"/>
    <w:uiPriority w:val="46"/>
    <w:rsid w:val="006C47D8"/>
    <w:pPr>
      <w:spacing w:after="0"/>
    </w:pPr>
    <w:tblPr>
      <w:tblStyleRowBandSize w:val="1"/>
      <w:tblStyleColBandSize w:val="1"/>
      <w:tblInd w:w="0" w:type="dxa"/>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CellMar>
        <w:top w:w="0" w:type="dxa"/>
        <w:left w:w="108" w:type="dxa"/>
        <w:bottom w:w="0" w:type="dxa"/>
        <w:right w:w="108" w:type="dxa"/>
      </w:tblCellMar>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TableNormal"/>
    <w:uiPriority w:val="46"/>
    <w:rsid w:val="006C47D8"/>
    <w:pPr>
      <w:spacing w:after="0"/>
    </w:pPr>
    <w:tblPr>
      <w:tblStyleRowBandSize w:val="1"/>
      <w:tblStyleColBandSize w:val="1"/>
      <w:tblInd w:w="0" w:type="dxa"/>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CellMar>
        <w:top w:w="0" w:type="dxa"/>
        <w:left w:w="108" w:type="dxa"/>
        <w:bottom w:w="0" w:type="dxa"/>
        <w:right w:w="108" w:type="dxa"/>
      </w:tblCellMar>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6C47D8"/>
    <w:pPr>
      <w:spacing w:after="0"/>
    </w:pPr>
    <w:tblPr>
      <w:tblStyleRowBandSize w:val="1"/>
      <w:tblStyleColBandSize w:val="1"/>
      <w:tblInd w:w="0" w:type="dxa"/>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CellMar>
        <w:top w:w="0" w:type="dxa"/>
        <w:left w:w="108" w:type="dxa"/>
        <w:bottom w:w="0" w:type="dxa"/>
        <w:right w:w="108" w:type="dxa"/>
      </w:tblCellMar>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6C47D8"/>
    <w:pPr>
      <w:spacing w:after="0"/>
    </w:pPr>
    <w:tblPr>
      <w:tblStyleRowBandSize w:val="1"/>
      <w:tblStyleColBandSize w:val="1"/>
      <w:tblInd w:w="0" w:type="dxa"/>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CellMar>
        <w:top w:w="0" w:type="dxa"/>
        <w:left w:w="108" w:type="dxa"/>
        <w:bottom w:w="0" w:type="dxa"/>
        <w:right w:w="108" w:type="dxa"/>
      </w:tblCellMar>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6C47D8"/>
    <w:pPr>
      <w:spacing w:after="0"/>
    </w:pPr>
    <w:tblPr>
      <w:tblStyleRowBandSize w:val="1"/>
      <w:tblStyleColBandSize w:val="1"/>
      <w:tblInd w:w="0" w:type="dxa"/>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CellMar>
        <w:top w:w="0" w:type="dxa"/>
        <w:left w:w="108" w:type="dxa"/>
        <w:bottom w:w="0" w:type="dxa"/>
        <w:right w:w="108" w:type="dxa"/>
      </w:tblCellMar>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TableNormal"/>
    <w:uiPriority w:val="46"/>
    <w:rsid w:val="006C47D8"/>
    <w:pPr>
      <w:spacing w:after="0"/>
    </w:pPr>
    <w:tblPr>
      <w:tblStyleRowBandSize w:val="1"/>
      <w:tblStyleColBandSize w:val="1"/>
      <w:tblInd w:w="0" w:type="dxa"/>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CellMar>
        <w:top w:w="0" w:type="dxa"/>
        <w:left w:w="108" w:type="dxa"/>
        <w:bottom w:w="0" w:type="dxa"/>
        <w:right w:w="108" w:type="dxa"/>
      </w:tblCellMar>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6C47D8"/>
    <w:pPr>
      <w:spacing w:after="0"/>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6C47D8"/>
    <w:pPr>
      <w:spacing w:after="0"/>
    </w:pPr>
    <w:tblPr>
      <w:tblStyleRowBandSize w:val="1"/>
      <w:tblStyleColBandSize w:val="1"/>
      <w:tblInd w:w="0" w:type="dxa"/>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CellMar>
        <w:top w:w="0" w:type="dxa"/>
        <w:left w:w="108" w:type="dxa"/>
        <w:bottom w:w="0" w:type="dxa"/>
        <w:right w:w="108" w:type="dxa"/>
      </w:tblCellMar>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customStyle="1" w:styleId="GridTable2Accent2">
    <w:name w:val="Grid Table 2 Accent 2"/>
    <w:basedOn w:val="TableNormal"/>
    <w:uiPriority w:val="47"/>
    <w:rsid w:val="006C47D8"/>
    <w:pPr>
      <w:spacing w:after="0"/>
    </w:pPr>
    <w:tblPr>
      <w:tblStyleRowBandSize w:val="1"/>
      <w:tblStyleColBandSize w:val="1"/>
      <w:tblInd w:w="0" w:type="dxa"/>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CellMar>
        <w:top w:w="0" w:type="dxa"/>
        <w:left w:w="108" w:type="dxa"/>
        <w:bottom w:w="0" w:type="dxa"/>
        <w:right w:w="108" w:type="dxa"/>
      </w:tblCellMar>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customStyle="1" w:styleId="GridTable2Accent3">
    <w:name w:val="Grid Table 2 Accent 3"/>
    <w:basedOn w:val="TableNormal"/>
    <w:uiPriority w:val="47"/>
    <w:rsid w:val="006C47D8"/>
    <w:pPr>
      <w:spacing w:after="0"/>
    </w:pPr>
    <w:tblPr>
      <w:tblStyleRowBandSize w:val="1"/>
      <w:tblStyleColBandSize w:val="1"/>
      <w:tblInd w:w="0" w:type="dxa"/>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CellMar>
        <w:top w:w="0" w:type="dxa"/>
        <w:left w:w="108" w:type="dxa"/>
        <w:bottom w:w="0" w:type="dxa"/>
        <w:right w:w="108" w:type="dxa"/>
      </w:tblCellMar>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customStyle="1" w:styleId="GridTable2Accent4">
    <w:name w:val="Grid Table 2 Accent 4"/>
    <w:basedOn w:val="TableNormal"/>
    <w:uiPriority w:val="47"/>
    <w:rsid w:val="006C47D8"/>
    <w:pPr>
      <w:spacing w:after="0"/>
    </w:pPr>
    <w:tblPr>
      <w:tblStyleRowBandSize w:val="1"/>
      <w:tblStyleColBandSize w:val="1"/>
      <w:tblInd w:w="0" w:type="dxa"/>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CellMar>
        <w:top w:w="0" w:type="dxa"/>
        <w:left w:w="108" w:type="dxa"/>
        <w:bottom w:w="0" w:type="dxa"/>
        <w:right w:w="108" w:type="dxa"/>
      </w:tblCellMar>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customStyle="1" w:styleId="GridTable2Accent5">
    <w:name w:val="Grid Table 2 Accent 5"/>
    <w:basedOn w:val="TableNormal"/>
    <w:uiPriority w:val="47"/>
    <w:rsid w:val="006C47D8"/>
    <w:pPr>
      <w:spacing w:after="0"/>
    </w:pPr>
    <w:tblPr>
      <w:tblStyleRowBandSize w:val="1"/>
      <w:tblStyleColBandSize w:val="1"/>
      <w:tblInd w:w="0" w:type="dxa"/>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CellMar>
        <w:top w:w="0" w:type="dxa"/>
        <w:left w:w="108" w:type="dxa"/>
        <w:bottom w:w="0" w:type="dxa"/>
        <w:right w:w="108" w:type="dxa"/>
      </w:tblCellMar>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customStyle="1" w:styleId="GridTable2Accent6">
    <w:name w:val="Grid Table 2 Accent 6"/>
    <w:basedOn w:val="TableNormal"/>
    <w:uiPriority w:val="47"/>
    <w:rsid w:val="006C47D8"/>
    <w:pPr>
      <w:spacing w:after="0"/>
    </w:pPr>
    <w:tblPr>
      <w:tblStyleRowBandSize w:val="1"/>
      <w:tblStyleColBandSize w:val="1"/>
      <w:tblInd w:w="0" w:type="dxa"/>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CellMar>
        <w:top w:w="0" w:type="dxa"/>
        <w:left w:w="108" w:type="dxa"/>
        <w:bottom w:w="0" w:type="dxa"/>
        <w:right w:w="108" w:type="dxa"/>
      </w:tblCellMar>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customStyle="1" w:styleId="GridTable3">
    <w:name w:val="Grid Table 3"/>
    <w:basedOn w:val="TableNormal"/>
    <w:uiPriority w:val="48"/>
    <w:rsid w:val="006C47D8"/>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6C47D8"/>
    <w:pPr>
      <w:spacing w:after="0"/>
    </w:pPr>
    <w:tblPr>
      <w:tblStyleRowBandSize w:val="1"/>
      <w:tblStyleColBandSize w:val="1"/>
      <w:tblInd w:w="0" w:type="dxa"/>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customStyle="1" w:styleId="GridTable3Accent2">
    <w:name w:val="Grid Table 3 Accent 2"/>
    <w:basedOn w:val="TableNormal"/>
    <w:uiPriority w:val="48"/>
    <w:rsid w:val="006C47D8"/>
    <w:pPr>
      <w:spacing w:after="0"/>
    </w:pPr>
    <w:tblPr>
      <w:tblStyleRowBandSize w:val="1"/>
      <w:tblStyleColBandSize w:val="1"/>
      <w:tblInd w:w="0" w:type="dxa"/>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customStyle="1" w:styleId="GridTable3Accent3">
    <w:name w:val="Grid Table 3 Accent 3"/>
    <w:basedOn w:val="TableNormal"/>
    <w:uiPriority w:val="48"/>
    <w:rsid w:val="006C47D8"/>
    <w:pPr>
      <w:spacing w:after="0"/>
    </w:pPr>
    <w:tblPr>
      <w:tblStyleRowBandSize w:val="1"/>
      <w:tblStyleColBandSize w:val="1"/>
      <w:tblInd w:w="0" w:type="dxa"/>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customStyle="1" w:styleId="GridTable3Accent4">
    <w:name w:val="Grid Table 3 Accent 4"/>
    <w:basedOn w:val="TableNormal"/>
    <w:uiPriority w:val="48"/>
    <w:rsid w:val="006C47D8"/>
    <w:pPr>
      <w:spacing w:after="0"/>
    </w:pPr>
    <w:tblPr>
      <w:tblStyleRowBandSize w:val="1"/>
      <w:tblStyleColBandSize w:val="1"/>
      <w:tblInd w:w="0" w:type="dxa"/>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customStyle="1" w:styleId="GridTable3Accent5">
    <w:name w:val="Grid Table 3 Accent 5"/>
    <w:basedOn w:val="TableNormal"/>
    <w:uiPriority w:val="48"/>
    <w:rsid w:val="006C47D8"/>
    <w:pPr>
      <w:spacing w:after="0"/>
    </w:pPr>
    <w:tblPr>
      <w:tblStyleRowBandSize w:val="1"/>
      <w:tblStyleColBandSize w:val="1"/>
      <w:tblInd w:w="0" w:type="dxa"/>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customStyle="1" w:styleId="GridTable3Accent6">
    <w:name w:val="Grid Table 3 Accent 6"/>
    <w:basedOn w:val="TableNormal"/>
    <w:uiPriority w:val="48"/>
    <w:rsid w:val="006C47D8"/>
    <w:pPr>
      <w:spacing w:after="0"/>
    </w:pPr>
    <w:tblPr>
      <w:tblStyleRowBandSize w:val="1"/>
      <w:tblStyleColBandSize w:val="1"/>
      <w:tblInd w:w="0" w:type="dxa"/>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customStyle="1" w:styleId="GridTable4">
    <w:name w:val="Grid Table 4"/>
    <w:basedOn w:val="TableNormal"/>
    <w:uiPriority w:val="49"/>
    <w:rsid w:val="006C47D8"/>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eNormal"/>
    <w:uiPriority w:val="49"/>
    <w:rsid w:val="006C47D8"/>
    <w:pPr>
      <w:spacing w:after="0"/>
    </w:pPr>
    <w:tblPr>
      <w:tblStyleRowBandSize w:val="1"/>
      <w:tblStyleColBandSize w:val="1"/>
      <w:tblInd w:w="0" w:type="dxa"/>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customStyle="1" w:styleId="GridTable4Accent2">
    <w:name w:val="Grid Table 4 Accent 2"/>
    <w:basedOn w:val="TableNormal"/>
    <w:uiPriority w:val="49"/>
    <w:rsid w:val="006C47D8"/>
    <w:pPr>
      <w:spacing w:after="0"/>
    </w:pPr>
    <w:tblPr>
      <w:tblStyleRowBandSize w:val="1"/>
      <w:tblStyleColBandSize w:val="1"/>
      <w:tblInd w:w="0" w:type="dxa"/>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customStyle="1" w:styleId="GridTable4Accent3">
    <w:name w:val="Grid Table 4 Accent 3"/>
    <w:basedOn w:val="TableNormal"/>
    <w:uiPriority w:val="49"/>
    <w:rsid w:val="006C47D8"/>
    <w:pPr>
      <w:spacing w:after="0"/>
    </w:pPr>
    <w:tblPr>
      <w:tblStyleRowBandSize w:val="1"/>
      <w:tblStyleColBandSize w:val="1"/>
      <w:tblInd w:w="0" w:type="dxa"/>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customStyle="1" w:styleId="GridTable4Accent4">
    <w:name w:val="Grid Table 4 Accent 4"/>
    <w:basedOn w:val="TableNormal"/>
    <w:uiPriority w:val="49"/>
    <w:rsid w:val="006C47D8"/>
    <w:pPr>
      <w:spacing w:after="0"/>
    </w:pPr>
    <w:tblPr>
      <w:tblStyleRowBandSize w:val="1"/>
      <w:tblStyleColBandSize w:val="1"/>
      <w:tblInd w:w="0" w:type="dxa"/>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customStyle="1" w:styleId="GridTable4Accent5">
    <w:name w:val="Grid Table 4 Accent 5"/>
    <w:basedOn w:val="TableNormal"/>
    <w:uiPriority w:val="49"/>
    <w:rsid w:val="006C47D8"/>
    <w:pPr>
      <w:spacing w:after="0"/>
    </w:pPr>
    <w:tblPr>
      <w:tblStyleRowBandSize w:val="1"/>
      <w:tblStyleColBandSize w:val="1"/>
      <w:tblInd w:w="0" w:type="dxa"/>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customStyle="1" w:styleId="GridTable4Accent6">
    <w:name w:val="Grid Table 4 Accent 6"/>
    <w:basedOn w:val="TableNormal"/>
    <w:uiPriority w:val="49"/>
    <w:rsid w:val="006C47D8"/>
    <w:pPr>
      <w:spacing w:after="0"/>
    </w:pPr>
    <w:tblPr>
      <w:tblStyleRowBandSize w:val="1"/>
      <w:tblStyleColBandSize w:val="1"/>
      <w:tblInd w:w="0" w:type="dxa"/>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customStyle="1" w:styleId="GridTable5Dark">
    <w:name w:val="Grid Table 5 Dark"/>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customStyle="1" w:styleId="GridTable5DarkAccent2">
    <w:name w:val="Grid Table 5 Dark Accent 2"/>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customStyle="1" w:styleId="GridTable5DarkAccent3">
    <w:name w:val="Grid Table 5 Dark Accent 3"/>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customStyle="1" w:styleId="GridTable5DarkAccent4">
    <w:name w:val="Grid Table 5 Dark Accent 4"/>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customStyle="1" w:styleId="GridTable5DarkAccent5">
    <w:name w:val="Grid Table 5 Dark Accent 5"/>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customStyle="1" w:styleId="GridTable5DarkAccent6">
    <w:name w:val="Grid Table 5 Dark Accent 6"/>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customStyle="1" w:styleId="GridTable6Colorful">
    <w:name w:val="Grid Table 6 Colorful"/>
    <w:basedOn w:val="TableNormal"/>
    <w:uiPriority w:val="51"/>
    <w:rsid w:val="006C47D8"/>
    <w:pPr>
      <w:spacing w:after="0"/>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Ind w:w="0" w:type="dxa"/>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CellMar>
        <w:top w:w="0" w:type="dxa"/>
        <w:left w:w="108" w:type="dxa"/>
        <w:bottom w:w="0" w:type="dxa"/>
        <w:right w:w="108" w:type="dxa"/>
      </w:tblCellMar>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customStyle="1"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Ind w:w="0" w:type="dxa"/>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CellMar>
        <w:top w:w="0" w:type="dxa"/>
        <w:left w:w="108" w:type="dxa"/>
        <w:bottom w:w="0" w:type="dxa"/>
        <w:right w:w="108" w:type="dxa"/>
      </w:tblCellMar>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customStyle="1"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Ind w:w="0" w:type="dxa"/>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CellMar>
        <w:top w:w="0" w:type="dxa"/>
        <w:left w:w="108" w:type="dxa"/>
        <w:bottom w:w="0" w:type="dxa"/>
        <w:right w:w="108" w:type="dxa"/>
      </w:tblCellMar>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customStyle="1"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Ind w:w="0" w:type="dxa"/>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CellMar>
        <w:top w:w="0" w:type="dxa"/>
        <w:left w:w="108" w:type="dxa"/>
        <w:bottom w:w="0" w:type="dxa"/>
        <w:right w:w="108" w:type="dxa"/>
      </w:tblCellMar>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customStyle="1"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Ind w:w="0" w:type="dxa"/>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CellMar>
        <w:top w:w="0" w:type="dxa"/>
        <w:left w:w="108" w:type="dxa"/>
        <w:bottom w:w="0" w:type="dxa"/>
        <w:right w:w="108" w:type="dxa"/>
      </w:tblCellMar>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customStyle="1"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Ind w:w="0" w:type="dxa"/>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CellMar>
        <w:top w:w="0" w:type="dxa"/>
        <w:left w:w="108" w:type="dxa"/>
        <w:bottom w:w="0" w:type="dxa"/>
        <w:right w:w="108" w:type="dxa"/>
      </w:tblCellMar>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customStyle="1" w:styleId="GridTable7Colorful">
    <w:name w:val="Grid Table 7 Colorful"/>
    <w:basedOn w:val="TableNormal"/>
    <w:uiPriority w:val="52"/>
    <w:rsid w:val="006C47D8"/>
    <w:pPr>
      <w:spacing w:after="0"/>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Ind w:w="0" w:type="dxa"/>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customStyle="1"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Ind w:w="0" w:type="dxa"/>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customStyle="1"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Ind w:w="0" w:type="dxa"/>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customStyle="1"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Ind w:w="0" w:type="dxa"/>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customStyle="1"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Ind w:w="0" w:type="dxa"/>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customStyle="1"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Ind w:w="0" w:type="dxa"/>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customStyle="1" w:styleId="LightGrid1">
    <w:name w:val="Light Grid1"/>
    <w:basedOn w:val="TableNormal"/>
    <w:uiPriority w:val="62"/>
    <w:semiHidden/>
    <w:unhideWhenUsed/>
    <w:rsid w:val="006C47D8"/>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semiHidden/>
    <w:unhideWhenUsed/>
    <w:rsid w:val="006C47D8"/>
    <w:pPr>
      <w:spacing w:after="0"/>
    </w:pPr>
    <w:tblPr>
      <w:tblStyleRowBandSize w:val="1"/>
      <w:tblStyleColBandSize w:val="1"/>
      <w:tblInd w:w="0" w:type="dxa"/>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Ind w:w="0" w:type="dxa"/>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Ind w:w="0" w:type="dxa"/>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Ind w:w="0" w:type="dxa"/>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Ind w:w="0" w:type="dxa"/>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Ind w:w="0" w:type="dxa"/>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customStyle="1" w:styleId="LightList1">
    <w:name w:val="Light List1"/>
    <w:basedOn w:val="TableNormal"/>
    <w:uiPriority w:val="61"/>
    <w:semiHidden/>
    <w:unhideWhenUsed/>
    <w:rsid w:val="006C47D8"/>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semiHidden/>
    <w:unhideWhenUsed/>
    <w:rsid w:val="006C47D8"/>
    <w:pPr>
      <w:spacing w:after="0"/>
    </w:pPr>
    <w:tblPr>
      <w:tblStyleRowBandSize w:val="1"/>
      <w:tblStyleColBandSize w:val="1"/>
      <w:tblInd w:w="0" w:type="dxa"/>
      <w:tblBorders>
        <w:top w:val="single" w:sz="8" w:space="0" w:color="CAD3BF" w:themeColor="accent1"/>
        <w:left w:val="single" w:sz="8" w:space="0" w:color="CAD3BF" w:themeColor="accent1"/>
        <w:bottom w:val="single" w:sz="8" w:space="0" w:color="CAD3BF" w:themeColor="accent1"/>
        <w:right w:val="single" w:sz="8" w:space="0" w:color="CAD3BF"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Ind w:w="0" w:type="dxa"/>
      <w:tblBorders>
        <w:top w:val="single" w:sz="8" w:space="0" w:color="FBE3C5" w:themeColor="accent2"/>
        <w:left w:val="single" w:sz="8" w:space="0" w:color="FBE3C5" w:themeColor="accent2"/>
        <w:bottom w:val="single" w:sz="8" w:space="0" w:color="FBE3C5" w:themeColor="accent2"/>
        <w:right w:val="single" w:sz="8" w:space="0" w:color="FBE3C5"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Ind w:w="0" w:type="dxa"/>
      <w:tblBorders>
        <w:top w:val="single" w:sz="8" w:space="0" w:color="F9EDC7" w:themeColor="accent3"/>
        <w:left w:val="single" w:sz="8" w:space="0" w:color="F9EDC7" w:themeColor="accent3"/>
        <w:bottom w:val="single" w:sz="8" w:space="0" w:color="F9EDC7" w:themeColor="accent3"/>
        <w:right w:val="single" w:sz="8" w:space="0" w:color="F9EDC7"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Ind w:w="0" w:type="dxa"/>
      <w:tblBorders>
        <w:top w:val="single" w:sz="8" w:space="0" w:color="F6EAEE" w:themeColor="accent4"/>
        <w:left w:val="single" w:sz="8" w:space="0" w:color="F6EAEE" w:themeColor="accent4"/>
        <w:bottom w:val="single" w:sz="8" w:space="0" w:color="F6EAEE" w:themeColor="accent4"/>
        <w:right w:val="single" w:sz="8" w:space="0" w:color="F6EAEE"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Ind w:w="0" w:type="dxa"/>
      <w:tblBorders>
        <w:top w:val="single" w:sz="8" w:space="0" w:color="EFEBF5" w:themeColor="accent5"/>
        <w:left w:val="single" w:sz="8" w:space="0" w:color="EFEBF5" w:themeColor="accent5"/>
        <w:bottom w:val="single" w:sz="8" w:space="0" w:color="EFEBF5" w:themeColor="accent5"/>
        <w:right w:val="single" w:sz="8" w:space="0" w:color="EFEBF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Ind w:w="0" w:type="dxa"/>
      <w:tblBorders>
        <w:top w:val="single" w:sz="8" w:space="0" w:color="D0DBE8" w:themeColor="accent6"/>
        <w:left w:val="single" w:sz="8" w:space="0" w:color="D0DBE8" w:themeColor="accent6"/>
        <w:bottom w:val="single" w:sz="8" w:space="0" w:color="D0DBE8" w:themeColor="accent6"/>
        <w:right w:val="single" w:sz="8" w:space="0" w:color="D0DBE8"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customStyle="1" w:styleId="LightShading1">
    <w:name w:val="Light Shading1"/>
    <w:basedOn w:val="TableNormal"/>
    <w:uiPriority w:val="60"/>
    <w:semiHidden/>
    <w:unhideWhenUsed/>
    <w:rsid w:val="006C47D8"/>
    <w:pPr>
      <w:spacing w:after="0"/>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semiHidden/>
    <w:unhideWhenUsed/>
    <w:rsid w:val="006C47D8"/>
    <w:pPr>
      <w:spacing w:after="0"/>
    </w:pPr>
    <w:rPr>
      <w:color w:val="98A983" w:themeColor="accent1" w:themeShade="BF"/>
    </w:rPr>
    <w:tblPr>
      <w:tblStyleRowBandSize w:val="1"/>
      <w:tblStyleColBandSize w:val="1"/>
      <w:tblInd w:w="0" w:type="dxa"/>
      <w:tblBorders>
        <w:top w:val="single" w:sz="8" w:space="0" w:color="CAD3BF" w:themeColor="accent1"/>
        <w:bottom w:val="single" w:sz="8" w:space="0" w:color="CAD3BF"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Ind w:w="0" w:type="dxa"/>
      <w:tblBorders>
        <w:top w:val="single" w:sz="8" w:space="0" w:color="FBE3C5" w:themeColor="accent2"/>
        <w:bottom w:val="single" w:sz="8" w:space="0" w:color="FBE3C5"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Ind w:w="0" w:type="dxa"/>
      <w:tblBorders>
        <w:top w:val="single" w:sz="8" w:space="0" w:color="F9EDC7" w:themeColor="accent3"/>
        <w:bottom w:val="single" w:sz="8" w:space="0" w:color="F9EDC7"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Ind w:w="0" w:type="dxa"/>
      <w:tblBorders>
        <w:top w:val="single" w:sz="8" w:space="0" w:color="F6EAEE" w:themeColor="accent4"/>
        <w:bottom w:val="single" w:sz="8" w:space="0" w:color="F6EAEE"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Ind w:w="0" w:type="dxa"/>
      <w:tblBorders>
        <w:top w:val="single" w:sz="8" w:space="0" w:color="EFEBF5" w:themeColor="accent5"/>
        <w:bottom w:val="single" w:sz="8" w:space="0" w:color="EFEBF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Ind w:w="0" w:type="dxa"/>
      <w:tblBorders>
        <w:top w:val="single" w:sz="8" w:space="0" w:color="D0DBE8" w:themeColor="accent6"/>
        <w:bottom w:val="single" w:sz="8" w:space="0" w:color="D0DBE8"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11"/>
      </w:numPr>
      <w:contextualSpacing/>
    </w:pPr>
  </w:style>
  <w:style w:type="paragraph" w:styleId="ListBullet5">
    <w:name w:val="List Bullet 5"/>
    <w:basedOn w:val="Normal"/>
    <w:uiPriority w:val="99"/>
    <w:semiHidden/>
    <w:rsid w:val="006C47D8"/>
    <w:pPr>
      <w:numPr>
        <w:numId w:val="12"/>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13"/>
      </w:numPr>
      <w:contextualSpacing/>
    </w:pPr>
  </w:style>
  <w:style w:type="paragraph" w:styleId="ListNumber3">
    <w:name w:val="List Number 3"/>
    <w:basedOn w:val="Normal"/>
    <w:uiPriority w:val="99"/>
    <w:semiHidden/>
    <w:rsid w:val="006C47D8"/>
    <w:pPr>
      <w:numPr>
        <w:numId w:val="14"/>
      </w:numPr>
      <w:contextualSpacing/>
    </w:pPr>
  </w:style>
  <w:style w:type="paragraph" w:styleId="ListNumber4">
    <w:name w:val="List Number 4"/>
    <w:basedOn w:val="Normal"/>
    <w:uiPriority w:val="99"/>
    <w:semiHidden/>
    <w:rsid w:val="006C47D8"/>
    <w:pPr>
      <w:numPr>
        <w:numId w:val="15"/>
      </w:numPr>
      <w:contextualSpacing/>
    </w:pPr>
  </w:style>
  <w:style w:type="paragraph" w:styleId="ListNumber5">
    <w:name w:val="List Number 5"/>
    <w:basedOn w:val="Normal"/>
    <w:uiPriority w:val="99"/>
    <w:semiHidden/>
    <w:rsid w:val="006C47D8"/>
    <w:pPr>
      <w:numPr>
        <w:numId w:val="16"/>
      </w:numPr>
      <w:contextualSpacing/>
    </w:pPr>
  </w:style>
  <w:style w:type="paragraph" w:styleId="ListParagraph">
    <w:name w:val="List Paragraph"/>
    <w:basedOn w:val="Normal"/>
    <w:uiPriority w:val="34"/>
    <w:semiHidden/>
    <w:qFormat/>
    <w:rsid w:val="006C47D8"/>
    <w:pPr>
      <w:ind w:left="720"/>
      <w:contextualSpacing/>
    </w:pPr>
  </w:style>
  <w:style w:type="table" w:customStyle="1" w:styleId="ListTable1Light">
    <w:name w:val="List Table 1 Light"/>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customStyle="1" w:styleId="ListTable1LightAccent2">
    <w:name w:val="List Table 1 Light Accent 2"/>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customStyle="1" w:styleId="ListTable1LightAccent3">
    <w:name w:val="List Table 1 Light Accent 3"/>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customStyle="1" w:styleId="ListTable1LightAccent4">
    <w:name w:val="List Table 1 Light Accent 4"/>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customStyle="1" w:styleId="ListTable1LightAccent5">
    <w:name w:val="List Table 1 Light Accent 5"/>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customStyle="1" w:styleId="ListTable1LightAccent6">
    <w:name w:val="List Table 1 Light Accent 6"/>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customStyle="1" w:styleId="ListTable2">
    <w:name w:val="List Table 2"/>
    <w:basedOn w:val="TableNormal"/>
    <w:uiPriority w:val="47"/>
    <w:rsid w:val="006C47D8"/>
    <w:pPr>
      <w:spacing w:after="0"/>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6C47D8"/>
    <w:pPr>
      <w:spacing w:after="0"/>
    </w:pPr>
    <w:tblPr>
      <w:tblStyleRowBandSize w:val="1"/>
      <w:tblStyleColBandSize w:val="1"/>
      <w:tblInd w:w="0" w:type="dxa"/>
      <w:tblBorders>
        <w:top w:val="single" w:sz="4" w:space="0" w:color="DFE4D8" w:themeColor="accent1" w:themeTint="99"/>
        <w:bottom w:val="single" w:sz="4" w:space="0" w:color="DFE4D8" w:themeColor="accent1" w:themeTint="99"/>
        <w:insideH w:val="single" w:sz="4" w:space="0" w:color="DFE4D8"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customStyle="1" w:styleId="ListTable2Accent2">
    <w:name w:val="List Table 2 Accent 2"/>
    <w:basedOn w:val="TableNormal"/>
    <w:uiPriority w:val="47"/>
    <w:rsid w:val="006C47D8"/>
    <w:pPr>
      <w:spacing w:after="0"/>
    </w:pPr>
    <w:tblPr>
      <w:tblStyleRowBandSize w:val="1"/>
      <w:tblStyleColBandSize w:val="1"/>
      <w:tblInd w:w="0" w:type="dxa"/>
      <w:tblBorders>
        <w:top w:val="single" w:sz="4" w:space="0" w:color="FCEEDC" w:themeColor="accent2" w:themeTint="99"/>
        <w:bottom w:val="single" w:sz="4" w:space="0" w:color="FCEEDC" w:themeColor="accent2" w:themeTint="99"/>
        <w:insideH w:val="single" w:sz="4" w:space="0" w:color="FCEEDC"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customStyle="1" w:styleId="ListTable2Accent3">
    <w:name w:val="List Table 2 Accent 3"/>
    <w:basedOn w:val="TableNormal"/>
    <w:uiPriority w:val="47"/>
    <w:rsid w:val="006C47D8"/>
    <w:pPr>
      <w:spacing w:after="0"/>
    </w:pPr>
    <w:tblPr>
      <w:tblStyleRowBandSize w:val="1"/>
      <w:tblStyleColBandSize w:val="1"/>
      <w:tblInd w:w="0" w:type="dxa"/>
      <w:tblBorders>
        <w:top w:val="single" w:sz="4" w:space="0" w:color="FBF4DD" w:themeColor="accent3" w:themeTint="99"/>
        <w:bottom w:val="single" w:sz="4" w:space="0" w:color="FBF4DD" w:themeColor="accent3" w:themeTint="99"/>
        <w:insideH w:val="single" w:sz="4" w:space="0" w:color="FBF4DD"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customStyle="1" w:styleId="ListTable2Accent4">
    <w:name w:val="List Table 2 Accent 4"/>
    <w:basedOn w:val="TableNormal"/>
    <w:uiPriority w:val="47"/>
    <w:rsid w:val="006C47D8"/>
    <w:pPr>
      <w:spacing w:after="0"/>
    </w:pPr>
    <w:tblPr>
      <w:tblStyleRowBandSize w:val="1"/>
      <w:tblStyleColBandSize w:val="1"/>
      <w:tblInd w:w="0" w:type="dxa"/>
      <w:tblBorders>
        <w:top w:val="single" w:sz="4" w:space="0" w:color="F9F2F4" w:themeColor="accent4" w:themeTint="99"/>
        <w:bottom w:val="single" w:sz="4" w:space="0" w:color="F9F2F4" w:themeColor="accent4" w:themeTint="99"/>
        <w:insideH w:val="single" w:sz="4" w:space="0" w:color="F9F2F4"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customStyle="1" w:styleId="ListTable2Accent5">
    <w:name w:val="List Table 2 Accent 5"/>
    <w:basedOn w:val="TableNormal"/>
    <w:uiPriority w:val="47"/>
    <w:rsid w:val="006C47D8"/>
    <w:pPr>
      <w:spacing w:after="0"/>
    </w:pPr>
    <w:tblPr>
      <w:tblStyleRowBandSize w:val="1"/>
      <w:tblStyleColBandSize w:val="1"/>
      <w:tblInd w:w="0" w:type="dxa"/>
      <w:tblBorders>
        <w:top w:val="single" w:sz="4" w:space="0" w:color="F5F3F9" w:themeColor="accent5" w:themeTint="99"/>
        <w:bottom w:val="single" w:sz="4" w:space="0" w:color="F5F3F9" w:themeColor="accent5" w:themeTint="99"/>
        <w:insideH w:val="single" w:sz="4" w:space="0" w:color="F5F3F9"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customStyle="1" w:styleId="ListTable2Accent6">
    <w:name w:val="List Table 2 Accent 6"/>
    <w:basedOn w:val="TableNormal"/>
    <w:uiPriority w:val="47"/>
    <w:rsid w:val="006C47D8"/>
    <w:pPr>
      <w:spacing w:after="0"/>
    </w:pPr>
    <w:tblPr>
      <w:tblStyleRowBandSize w:val="1"/>
      <w:tblStyleColBandSize w:val="1"/>
      <w:tblInd w:w="0" w:type="dxa"/>
      <w:tblBorders>
        <w:top w:val="single" w:sz="4" w:space="0" w:color="E2E9F1" w:themeColor="accent6" w:themeTint="99"/>
        <w:bottom w:val="single" w:sz="4" w:space="0" w:color="E2E9F1" w:themeColor="accent6" w:themeTint="99"/>
        <w:insideH w:val="single" w:sz="4" w:space="0" w:color="E2E9F1"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customStyle="1" w:styleId="ListTable3">
    <w:name w:val="List Table 3"/>
    <w:basedOn w:val="TableNormal"/>
    <w:uiPriority w:val="48"/>
    <w:rsid w:val="006C47D8"/>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6C47D8"/>
    <w:pPr>
      <w:spacing w:after="0"/>
    </w:pPr>
    <w:tblPr>
      <w:tblStyleRowBandSize w:val="1"/>
      <w:tblStyleColBandSize w:val="1"/>
      <w:tblInd w:w="0" w:type="dxa"/>
      <w:tblBorders>
        <w:top w:val="single" w:sz="4" w:space="0" w:color="CAD3BF" w:themeColor="accent1"/>
        <w:left w:val="single" w:sz="4" w:space="0" w:color="CAD3BF" w:themeColor="accent1"/>
        <w:bottom w:val="single" w:sz="4" w:space="0" w:color="CAD3BF" w:themeColor="accent1"/>
        <w:right w:val="single" w:sz="4" w:space="0" w:color="CAD3BF" w:themeColor="accent1"/>
      </w:tblBorders>
      <w:tblCellMar>
        <w:top w:w="0" w:type="dxa"/>
        <w:left w:w="108" w:type="dxa"/>
        <w:bottom w:w="0" w:type="dxa"/>
        <w:right w:w="108" w:type="dxa"/>
      </w:tblCellMar>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customStyle="1" w:styleId="ListTable3Accent2">
    <w:name w:val="List Table 3 Accent 2"/>
    <w:basedOn w:val="TableNormal"/>
    <w:uiPriority w:val="48"/>
    <w:rsid w:val="006C47D8"/>
    <w:pPr>
      <w:spacing w:after="0"/>
    </w:pPr>
    <w:tblPr>
      <w:tblStyleRowBandSize w:val="1"/>
      <w:tblStyleColBandSize w:val="1"/>
      <w:tblInd w:w="0" w:type="dxa"/>
      <w:tblBorders>
        <w:top w:val="single" w:sz="4" w:space="0" w:color="FBE3C5" w:themeColor="accent2"/>
        <w:left w:val="single" w:sz="4" w:space="0" w:color="FBE3C5" w:themeColor="accent2"/>
        <w:bottom w:val="single" w:sz="4" w:space="0" w:color="FBE3C5" w:themeColor="accent2"/>
        <w:right w:val="single" w:sz="4" w:space="0" w:color="FBE3C5" w:themeColor="accent2"/>
      </w:tblBorders>
      <w:tblCellMar>
        <w:top w:w="0" w:type="dxa"/>
        <w:left w:w="108" w:type="dxa"/>
        <w:bottom w:w="0" w:type="dxa"/>
        <w:right w:w="108" w:type="dxa"/>
      </w:tblCellMar>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customStyle="1" w:styleId="ListTable3Accent3">
    <w:name w:val="List Table 3 Accent 3"/>
    <w:basedOn w:val="TableNormal"/>
    <w:uiPriority w:val="48"/>
    <w:rsid w:val="006C47D8"/>
    <w:pPr>
      <w:spacing w:after="0"/>
    </w:pPr>
    <w:tblPr>
      <w:tblStyleRowBandSize w:val="1"/>
      <w:tblStyleColBandSize w:val="1"/>
      <w:tblInd w:w="0" w:type="dxa"/>
      <w:tblBorders>
        <w:top w:val="single" w:sz="4" w:space="0" w:color="F9EDC7" w:themeColor="accent3"/>
        <w:left w:val="single" w:sz="4" w:space="0" w:color="F9EDC7" w:themeColor="accent3"/>
        <w:bottom w:val="single" w:sz="4" w:space="0" w:color="F9EDC7" w:themeColor="accent3"/>
        <w:right w:val="single" w:sz="4" w:space="0" w:color="F9EDC7" w:themeColor="accent3"/>
      </w:tblBorders>
      <w:tblCellMar>
        <w:top w:w="0" w:type="dxa"/>
        <w:left w:w="108" w:type="dxa"/>
        <w:bottom w:w="0" w:type="dxa"/>
        <w:right w:w="108" w:type="dxa"/>
      </w:tblCellMar>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customStyle="1" w:styleId="ListTable3Accent4">
    <w:name w:val="List Table 3 Accent 4"/>
    <w:basedOn w:val="TableNormal"/>
    <w:uiPriority w:val="48"/>
    <w:rsid w:val="006C47D8"/>
    <w:pPr>
      <w:spacing w:after="0"/>
    </w:pPr>
    <w:tblPr>
      <w:tblStyleRowBandSize w:val="1"/>
      <w:tblStyleColBandSize w:val="1"/>
      <w:tblInd w:w="0" w:type="dxa"/>
      <w:tblBorders>
        <w:top w:val="single" w:sz="4" w:space="0" w:color="F6EAEE" w:themeColor="accent4"/>
        <w:left w:val="single" w:sz="4" w:space="0" w:color="F6EAEE" w:themeColor="accent4"/>
        <w:bottom w:val="single" w:sz="4" w:space="0" w:color="F6EAEE" w:themeColor="accent4"/>
        <w:right w:val="single" w:sz="4" w:space="0" w:color="F6EAEE" w:themeColor="accent4"/>
      </w:tblBorders>
      <w:tblCellMar>
        <w:top w:w="0" w:type="dxa"/>
        <w:left w:w="108" w:type="dxa"/>
        <w:bottom w:w="0" w:type="dxa"/>
        <w:right w:w="108" w:type="dxa"/>
      </w:tblCellMar>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customStyle="1" w:styleId="ListTable3Accent5">
    <w:name w:val="List Table 3 Accent 5"/>
    <w:basedOn w:val="TableNormal"/>
    <w:uiPriority w:val="48"/>
    <w:rsid w:val="006C47D8"/>
    <w:pPr>
      <w:spacing w:after="0"/>
    </w:pPr>
    <w:tblPr>
      <w:tblStyleRowBandSize w:val="1"/>
      <w:tblStyleColBandSize w:val="1"/>
      <w:tblInd w:w="0" w:type="dxa"/>
      <w:tblBorders>
        <w:top w:val="single" w:sz="4" w:space="0" w:color="EFEBF5" w:themeColor="accent5"/>
        <w:left w:val="single" w:sz="4" w:space="0" w:color="EFEBF5" w:themeColor="accent5"/>
        <w:bottom w:val="single" w:sz="4" w:space="0" w:color="EFEBF5" w:themeColor="accent5"/>
        <w:right w:val="single" w:sz="4" w:space="0" w:color="EFEBF5" w:themeColor="accent5"/>
      </w:tblBorders>
      <w:tblCellMar>
        <w:top w:w="0" w:type="dxa"/>
        <w:left w:w="108" w:type="dxa"/>
        <w:bottom w:w="0" w:type="dxa"/>
        <w:right w:w="108" w:type="dxa"/>
      </w:tblCellMar>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customStyle="1" w:styleId="ListTable3Accent6">
    <w:name w:val="List Table 3 Accent 6"/>
    <w:basedOn w:val="TableNormal"/>
    <w:uiPriority w:val="48"/>
    <w:rsid w:val="006C47D8"/>
    <w:pPr>
      <w:spacing w:after="0"/>
    </w:pPr>
    <w:tblPr>
      <w:tblStyleRowBandSize w:val="1"/>
      <w:tblStyleColBandSize w:val="1"/>
      <w:tblInd w:w="0" w:type="dxa"/>
      <w:tblBorders>
        <w:top w:val="single" w:sz="4" w:space="0" w:color="D0DBE8" w:themeColor="accent6"/>
        <w:left w:val="single" w:sz="4" w:space="0" w:color="D0DBE8" w:themeColor="accent6"/>
        <w:bottom w:val="single" w:sz="4" w:space="0" w:color="D0DBE8" w:themeColor="accent6"/>
        <w:right w:val="single" w:sz="4" w:space="0" w:color="D0DBE8" w:themeColor="accent6"/>
      </w:tblBorders>
      <w:tblCellMar>
        <w:top w:w="0" w:type="dxa"/>
        <w:left w:w="108" w:type="dxa"/>
        <w:bottom w:w="0" w:type="dxa"/>
        <w:right w:w="108" w:type="dxa"/>
      </w:tblCellMar>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customStyle="1" w:styleId="ListTable4">
    <w:name w:val="List Table 4"/>
    <w:basedOn w:val="TableNormal"/>
    <w:uiPriority w:val="49"/>
    <w:rsid w:val="006C47D8"/>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6C47D8"/>
    <w:pPr>
      <w:spacing w:after="0"/>
    </w:pPr>
    <w:tblPr>
      <w:tblStyleRowBandSize w:val="1"/>
      <w:tblStyleColBandSize w:val="1"/>
      <w:tblInd w:w="0" w:type="dxa"/>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customStyle="1" w:styleId="ListTable4Accent2">
    <w:name w:val="List Table 4 Accent 2"/>
    <w:basedOn w:val="TableNormal"/>
    <w:uiPriority w:val="49"/>
    <w:rsid w:val="006C47D8"/>
    <w:pPr>
      <w:spacing w:after="0"/>
    </w:pPr>
    <w:tblPr>
      <w:tblStyleRowBandSize w:val="1"/>
      <w:tblStyleColBandSize w:val="1"/>
      <w:tblInd w:w="0" w:type="dxa"/>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customStyle="1" w:styleId="ListTable4Accent3">
    <w:name w:val="List Table 4 Accent 3"/>
    <w:basedOn w:val="TableNormal"/>
    <w:uiPriority w:val="49"/>
    <w:rsid w:val="006C47D8"/>
    <w:pPr>
      <w:spacing w:after="0"/>
    </w:pPr>
    <w:tblPr>
      <w:tblStyleRowBandSize w:val="1"/>
      <w:tblStyleColBandSize w:val="1"/>
      <w:tblInd w:w="0" w:type="dxa"/>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customStyle="1" w:styleId="ListTable4Accent4">
    <w:name w:val="List Table 4 Accent 4"/>
    <w:basedOn w:val="TableNormal"/>
    <w:uiPriority w:val="49"/>
    <w:rsid w:val="006C47D8"/>
    <w:pPr>
      <w:spacing w:after="0"/>
    </w:pPr>
    <w:tblPr>
      <w:tblStyleRowBandSize w:val="1"/>
      <w:tblStyleColBandSize w:val="1"/>
      <w:tblInd w:w="0" w:type="dxa"/>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customStyle="1" w:styleId="ListTable4Accent5">
    <w:name w:val="List Table 4 Accent 5"/>
    <w:basedOn w:val="TableNormal"/>
    <w:uiPriority w:val="49"/>
    <w:rsid w:val="006C47D8"/>
    <w:pPr>
      <w:spacing w:after="0"/>
    </w:pPr>
    <w:tblPr>
      <w:tblStyleRowBandSize w:val="1"/>
      <w:tblStyleColBandSize w:val="1"/>
      <w:tblInd w:w="0" w:type="dxa"/>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customStyle="1" w:styleId="ListTable4Accent6">
    <w:name w:val="List Table 4 Accent 6"/>
    <w:basedOn w:val="TableNormal"/>
    <w:uiPriority w:val="49"/>
    <w:rsid w:val="006C47D8"/>
    <w:pPr>
      <w:spacing w:after="0"/>
    </w:pPr>
    <w:tblPr>
      <w:tblStyleRowBandSize w:val="1"/>
      <w:tblStyleColBandSize w:val="1"/>
      <w:tblInd w:w="0" w:type="dxa"/>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customStyle="1" w:styleId="ListTable5Dark">
    <w:name w:val="List Table 5 Dark"/>
    <w:basedOn w:val="TableNormal"/>
    <w:uiPriority w:val="50"/>
    <w:rsid w:val="006C47D8"/>
    <w:pPr>
      <w:spacing w:after="0"/>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6C47D8"/>
    <w:pPr>
      <w:spacing w:after="0"/>
    </w:pPr>
    <w:rPr>
      <w:color w:val="FFFFFF" w:themeColor="background1"/>
    </w:rPr>
    <w:tblPr>
      <w:tblStyleRowBandSize w:val="1"/>
      <w:tblStyleColBandSize w:val="1"/>
      <w:tblInd w:w="0" w:type="dxa"/>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CellMar>
        <w:top w:w="0" w:type="dxa"/>
        <w:left w:w="108" w:type="dxa"/>
        <w:bottom w:w="0" w:type="dxa"/>
        <w:right w:w="108" w:type="dxa"/>
      </w:tblCellMar>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6C47D8"/>
    <w:pPr>
      <w:spacing w:after="0"/>
    </w:pPr>
    <w:rPr>
      <w:color w:val="FFFFFF" w:themeColor="background1"/>
    </w:rPr>
    <w:tblPr>
      <w:tblStyleRowBandSize w:val="1"/>
      <w:tblStyleColBandSize w:val="1"/>
      <w:tblInd w:w="0" w:type="dxa"/>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CellMar>
        <w:top w:w="0" w:type="dxa"/>
        <w:left w:w="108" w:type="dxa"/>
        <w:bottom w:w="0" w:type="dxa"/>
        <w:right w:w="108" w:type="dxa"/>
      </w:tblCellMar>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6C47D8"/>
    <w:pPr>
      <w:spacing w:after="0"/>
    </w:pPr>
    <w:rPr>
      <w:color w:val="FFFFFF" w:themeColor="background1"/>
    </w:rPr>
    <w:tblPr>
      <w:tblStyleRowBandSize w:val="1"/>
      <w:tblStyleColBandSize w:val="1"/>
      <w:tblInd w:w="0" w:type="dxa"/>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CellMar>
        <w:top w:w="0" w:type="dxa"/>
        <w:left w:w="108" w:type="dxa"/>
        <w:bottom w:w="0" w:type="dxa"/>
        <w:right w:w="108" w:type="dxa"/>
      </w:tblCellMar>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6C47D8"/>
    <w:pPr>
      <w:spacing w:after="0"/>
    </w:pPr>
    <w:rPr>
      <w:color w:val="FFFFFF" w:themeColor="background1"/>
    </w:rPr>
    <w:tblPr>
      <w:tblStyleRowBandSize w:val="1"/>
      <w:tblStyleColBandSize w:val="1"/>
      <w:tblInd w:w="0" w:type="dxa"/>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CellMar>
        <w:top w:w="0" w:type="dxa"/>
        <w:left w:w="108" w:type="dxa"/>
        <w:bottom w:w="0" w:type="dxa"/>
        <w:right w:w="108" w:type="dxa"/>
      </w:tblCellMar>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6C47D8"/>
    <w:pPr>
      <w:spacing w:after="0"/>
    </w:pPr>
    <w:rPr>
      <w:color w:val="FFFFFF" w:themeColor="background1"/>
    </w:rPr>
    <w:tblPr>
      <w:tblStyleRowBandSize w:val="1"/>
      <w:tblStyleColBandSize w:val="1"/>
      <w:tblInd w:w="0" w:type="dxa"/>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CellMar>
        <w:top w:w="0" w:type="dxa"/>
        <w:left w:w="108" w:type="dxa"/>
        <w:bottom w:w="0" w:type="dxa"/>
        <w:right w:w="108" w:type="dxa"/>
      </w:tblCellMar>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6C47D8"/>
    <w:pPr>
      <w:spacing w:after="0"/>
    </w:pPr>
    <w:rPr>
      <w:color w:val="FFFFFF" w:themeColor="background1"/>
    </w:rPr>
    <w:tblPr>
      <w:tblStyleRowBandSize w:val="1"/>
      <w:tblStyleColBandSize w:val="1"/>
      <w:tblInd w:w="0" w:type="dxa"/>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CellMar>
        <w:top w:w="0" w:type="dxa"/>
        <w:left w:w="108" w:type="dxa"/>
        <w:bottom w:w="0" w:type="dxa"/>
        <w:right w:w="108" w:type="dxa"/>
      </w:tblCellMar>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6C47D8"/>
    <w:pPr>
      <w:spacing w:after="0"/>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Ind w:w="0" w:type="dxa"/>
      <w:tblBorders>
        <w:top w:val="single" w:sz="4" w:space="0" w:color="CAD3BF" w:themeColor="accent1"/>
        <w:bottom w:val="single" w:sz="4" w:space="0" w:color="CAD3BF" w:themeColor="accent1"/>
      </w:tblBorders>
      <w:tblCellMar>
        <w:top w:w="0" w:type="dxa"/>
        <w:left w:w="108" w:type="dxa"/>
        <w:bottom w:w="0" w:type="dxa"/>
        <w:right w:w="108" w:type="dxa"/>
      </w:tblCellMar>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customStyle="1"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Ind w:w="0" w:type="dxa"/>
      <w:tblBorders>
        <w:top w:val="single" w:sz="4" w:space="0" w:color="FBE3C5" w:themeColor="accent2"/>
        <w:bottom w:val="single" w:sz="4" w:space="0" w:color="FBE3C5" w:themeColor="accent2"/>
      </w:tblBorders>
      <w:tblCellMar>
        <w:top w:w="0" w:type="dxa"/>
        <w:left w:w="108" w:type="dxa"/>
        <w:bottom w:w="0" w:type="dxa"/>
        <w:right w:w="108" w:type="dxa"/>
      </w:tblCellMar>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customStyle="1"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Ind w:w="0" w:type="dxa"/>
      <w:tblBorders>
        <w:top w:val="single" w:sz="4" w:space="0" w:color="F9EDC7" w:themeColor="accent3"/>
        <w:bottom w:val="single" w:sz="4" w:space="0" w:color="F9EDC7" w:themeColor="accent3"/>
      </w:tblBorders>
      <w:tblCellMar>
        <w:top w:w="0" w:type="dxa"/>
        <w:left w:w="108" w:type="dxa"/>
        <w:bottom w:w="0" w:type="dxa"/>
        <w:right w:w="108" w:type="dxa"/>
      </w:tblCellMar>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customStyle="1"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Ind w:w="0" w:type="dxa"/>
      <w:tblBorders>
        <w:top w:val="single" w:sz="4" w:space="0" w:color="F6EAEE" w:themeColor="accent4"/>
        <w:bottom w:val="single" w:sz="4" w:space="0" w:color="F6EAEE" w:themeColor="accent4"/>
      </w:tblBorders>
      <w:tblCellMar>
        <w:top w:w="0" w:type="dxa"/>
        <w:left w:w="108" w:type="dxa"/>
        <w:bottom w:w="0" w:type="dxa"/>
        <w:right w:w="108" w:type="dxa"/>
      </w:tblCellMar>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customStyle="1"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Ind w:w="0" w:type="dxa"/>
      <w:tblBorders>
        <w:top w:val="single" w:sz="4" w:space="0" w:color="EFEBF5" w:themeColor="accent5"/>
        <w:bottom w:val="single" w:sz="4" w:space="0" w:color="EFEBF5" w:themeColor="accent5"/>
      </w:tblBorders>
      <w:tblCellMar>
        <w:top w:w="0" w:type="dxa"/>
        <w:left w:w="108" w:type="dxa"/>
        <w:bottom w:w="0" w:type="dxa"/>
        <w:right w:w="108" w:type="dxa"/>
      </w:tblCellMar>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customStyle="1"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Ind w:w="0" w:type="dxa"/>
      <w:tblBorders>
        <w:top w:val="single" w:sz="4" w:space="0" w:color="D0DBE8" w:themeColor="accent6"/>
        <w:bottom w:val="single" w:sz="4" w:space="0" w:color="D0DBE8" w:themeColor="accent6"/>
      </w:tblBorders>
      <w:tblCellMar>
        <w:top w:w="0" w:type="dxa"/>
        <w:left w:w="108" w:type="dxa"/>
        <w:bottom w:w="0" w:type="dxa"/>
        <w:right w:w="108" w:type="dxa"/>
      </w:tblCellMar>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customStyle="1" w:styleId="ListTable7Colorful">
    <w:name w:val="List Table 7 Colorful"/>
    <w:basedOn w:val="TableNormal"/>
    <w:uiPriority w:val="52"/>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ediumGrid11">
    <w:name w:val="Medium Grid 11"/>
    <w:basedOn w:val="TableNormal"/>
    <w:uiPriority w:val="67"/>
    <w:semiHidden/>
    <w:unhideWhenUsed/>
    <w:rsid w:val="006C47D8"/>
    <w:pPr>
      <w:spacing w:after="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Ind w:w="0" w:type="dxa"/>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CellMar>
        <w:top w:w="0" w:type="dxa"/>
        <w:left w:w="108" w:type="dxa"/>
        <w:bottom w:w="0" w:type="dxa"/>
        <w:right w:w="108" w:type="dxa"/>
      </w:tblCellMar>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Ind w:w="0" w:type="dxa"/>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CellMar>
        <w:top w:w="0" w:type="dxa"/>
        <w:left w:w="108" w:type="dxa"/>
        <w:bottom w:w="0" w:type="dxa"/>
        <w:right w:w="108" w:type="dxa"/>
      </w:tblCellMar>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Ind w:w="0" w:type="dxa"/>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CellMar>
        <w:top w:w="0" w:type="dxa"/>
        <w:left w:w="108" w:type="dxa"/>
        <w:bottom w:w="0" w:type="dxa"/>
        <w:right w:w="108" w:type="dxa"/>
      </w:tblCellMar>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Ind w:w="0" w:type="dxa"/>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CellMar>
        <w:top w:w="0" w:type="dxa"/>
        <w:left w:w="108" w:type="dxa"/>
        <w:bottom w:w="0" w:type="dxa"/>
        <w:right w:w="108" w:type="dxa"/>
      </w:tblCellMar>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Ind w:w="0" w:type="dxa"/>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CellMar>
        <w:top w:w="0" w:type="dxa"/>
        <w:left w:w="108" w:type="dxa"/>
        <w:bottom w:w="0" w:type="dxa"/>
        <w:right w:w="108" w:type="dxa"/>
      </w:tblCellMar>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Ind w:w="0" w:type="dxa"/>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CellMar>
        <w:top w:w="0" w:type="dxa"/>
        <w:left w:w="108" w:type="dxa"/>
        <w:bottom w:w="0" w:type="dxa"/>
        <w:right w:w="108" w:type="dxa"/>
      </w:tblCellMar>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customStyle="1" w:styleId="MediumGrid21">
    <w:name w:val="Medium Grid 2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CellMar>
        <w:top w:w="0" w:type="dxa"/>
        <w:left w:w="108" w:type="dxa"/>
        <w:bottom w:w="0" w:type="dxa"/>
        <w:right w:w="108" w:type="dxa"/>
      </w:tblCellMar>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CellMar>
        <w:top w:w="0" w:type="dxa"/>
        <w:left w:w="108" w:type="dxa"/>
        <w:bottom w:w="0" w:type="dxa"/>
        <w:right w:w="108" w:type="dxa"/>
      </w:tblCellMar>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CellMar>
        <w:top w:w="0" w:type="dxa"/>
        <w:left w:w="108" w:type="dxa"/>
        <w:bottom w:w="0" w:type="dxa"/>
        <w:right w:w="108" w:type="dxa"/>
      </w:tblCellMar>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CellMar>
        <w:top w:w="0" w:type="dxa"/>
        <w:left w:w="108" w:type="dxa"/>
        <w:bottom w:w="0" w:type="dxa"/>
        <w:right w:w="108" w:type="dxa"/>
      </w:tblCellMar>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CellMar>
        <w:top w:w="0" w:type="dxa"/>
        <w:left w:w="108" w:type="dxa"/>
        <w:bottom w:w="0" w:type="dxa"/>
        <w:right w:w="108" w:type="dxa"/>
      </w:tblCellMar>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CellMar>
        <w:top w:w="0" w:type="dxa"/>
        <w:left w:w="108" w:type="dxa"/>
        <w:bottom w:w="0" w:type="dxa"/>
        <w:right w:w="108" w:type="dxa"/>
      </w:tblCellMar>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customStyle="1" w:styleId="MediumList11">
    <w:name w:val="Medium List 11"/>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CAD3BF" w:themeColor="accent1"/>
        <w:bottom w:val="single" w:sz="8" w:space="0" w:color="CAD3BF"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FBE3C5" w:themeColor="accent2"/>
        <w:bottom w:val="single" w:sz="8" w:space="0" w:color="FBE3C5"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F9EDC7" w:themeColor="accent3"/>
        <w:bottom w:val="single" w:sz="8" w:space="0" w:color="F9EDC7"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F6EAEE" w:themeColor="accent4"/>
        <w:bottom w:val="single" w:sz="8" w:space="0" w:color="F6EAEE"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EFEBF5" w:themeColor="accent5"/>
        <w:bottom w:val="single" w:sz="8" w:space="0" w:color="EFEBF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D0DBE8" w:themeColor="accent6"/>
        <w:bottom w:val="single" w:sz="8" w:space="0" w:color="D0DBE8"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customStyle="1" w:styleId="MediumList21">
    <w:name w:val="Medium List 2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AD3BF" w:themeColor="accent1"/>
        <w:left w:val="single" w:sz="8" w:space="0" w:color="CAD3BF" w:themeColor="accent1"/>
        <w:bottom w:val="single" w:sz="8" w:space="0" w:color="CAD3BF" w:themeColor="accent1"/>
        <w:right w:val="single" w:sz="8" w:space="0" w:color="CAD3BF"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BE3C5" w:themeColor="accent2"/>
        <w:left w:val="single" w:sz="8" w:space="0" w:color="FBE3C5" w:themeColor="accent2"/>
        <w:bottom w:val="single" w:sz="8" w:space="0" w:color="FBE3C5" w:themeColor="accent2"/>
        <w:right w:val="single" w:sz="8" w:space="0" w:color="FBE3C5"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9EDC7" w:themeColor="accent3"/>
        <w:left w:val="single" w:sz="8" w:space="0" w:color="F9EDC7" w:themeColor="accent3"/>
        <w:bottom w:val="single" w:sz="8" w:space="0" w:color="F9EDC7" w:themeColor="accent3"/>
        <w:right w:val="single" w:sz="8" w:space="0" w:color="F9EDC7"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6EAEE" w:themeColor="accent4"/>
        <w:left w:val="single" w:sz="8" w:space="0" w:color="F6EAEE" w:themeColor="accent4"/>
        <w:bottom w:val="single" w:sz="8" w:space="0" w:color="F6EAEE" w:themeColor="accent4"/>
        <w:right w:val="single" w:sz="8" w:space="0" w:color="F6EAEE"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EFEBF5" w:themeColor="accent5"/>
        <w:left w:val="single" w:sz="8" w:space="0" w:color="EFEBF5" w:themeColor="accent5"/>
        <w:bottom w:val="single" w:sz="8" w:space="0" w:color="EFEBF5" w:themeColor="accent5"/>
        <w:right w:val="single" w:sz="8" w:space="0" w:color="EFEBF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D0DBE8" w:themeColor="accent6"/>
        <w:left w:val="single" w:sz="8" w:space="0" w:color="D0DBE8" w:themeColor="accent6"/>
        <w:bottom w:val="single" w:sz="8" w:space="0" w:color="D0DBE8" w:themeColor="accent6"/>
        <w:right w:val="single" w:sz="8" w:space="0" w:color="D0DBE8"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semiHidden/>
    <w:unhideWhenUsed/>
    <w:rsid w:val="006C47D8"/>
    <w:pPr>
      <w:spacing w:after="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semiHidden/>
    <w:unhideWhenUsed/>
    <w:rsid w:val="006C47D8"/>
    <w:pPr>
      <w:spacing w:after="0"/>
    </w:pPr>
    <w:tblPr>
      <w:tblStyleRowBandSize w:val="1"/>
      <w:tblStyleColBandSize w:val="1"/>
      <w:tblInd w:w="0" w:type="dxa"/>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Ind w:w="0" w:type="dxa"/>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Ind w:w="0" w:type="dxa"/>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Ind w:w="0" w:type="dxa"/>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Ind w:w="0" w:type="dxa"/>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Ind w:w="0" w:type="dxa"/>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1">
    <w:name w:val="Medium Shading 2 - Accent 11"/>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customStyle="1" w:styleId="PlainTable1">
    <w:name w:val="Plain Table 1"/>
    <w:basedOn w:val="TableNormal"/>
    <w:uiPriority w:val="41"/>
    <w:rsid w:val="006C47D8"/>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6C47D8"/>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6C47D8"/>
    <w:pPr>
      <w:spacing w:after="0"/>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6C47D8"/>
    <w:pPr>
      <w:spacing w:after="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6C47D8"/>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6C47D8"/>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s>
</file>

<file path=word/webSettings.xml><?xml version="1.0" encoding="utf-8"?>
<w:webSettings xmlns:r="http://schemas.openxmlformats.org/officeDocument/2006/relationships" xmlns:w="http://schemas.openxmlformats.org/wordprocessingml/2006/main">
  <w:divs>
    <w:div w:id="211034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12e6bcdafd55495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3.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5.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48</TotalTime>
  <Pages>4</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Gupta</dc:creator>
  <cp:keywords/>
  <dc:description/>
  <cp:lastModifiedBy>DELL</cp:lastModifiedBy>
  <cp:revision>11</cp:revision>
  <dcterms:created xsi:type="dcterms:W3CDTF">2024-12-17T14:31:00Z</dcterms:created>
  <dcterms:modified xsi:type="dcterms:W3CDTF">2025-03-05T11:12:00Z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