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Interests the CEO may have 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rPr>
          <w:sz w:val="28"/>
          <w:szCs w:val="28"/>
        </w:rPr>
      </w:pPr>
      <w:r>
        <w:rPr>
          <w:sz w:val="28"/>
          <w:szCs w:val="28"/>
        </w:rPr>
        <w:t>How's the behavior of the customers vary from Country to Country  and how can we use that information to expand our business 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Which Country is producing  the More Profit and which Country is producing the Least 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Are Sales influenced by the Seasons 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Who are our Top Customers , by which percentage they affected our Sales 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Interests the CMO may have 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Which Products gets more purchases by the Same Customer 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Total Cost and Revenue generated by the individual product 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What is the percentage of the customer Churning 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Did we meet our target of Overall Revenue and Overall Income ?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b/>
          <w:bCs/>
          <w:sz w:val="56"/>
          <w:szCs w:val="5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AC3D66"/>
    <w:multiLevelType w:val="singleLevel"/>
    <w:tmpl w:val="67AC3D6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E13F454"/>
    <w:multiLevelType w:val="singleLevel"/>
    <w:tmpl w:val="6E13F45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37797B"/>
    <w:rsid w:val="5837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2023-06-19T07:27:00Z</dcterms:created>
  <dc:creator>himanshu_rawat2003</dc:creator>
  <cp:lastModifiedBy>himanshu_rawat2003</cp:lastModifiedBy>
  <dcterms:modified xsi:type="dcterms:W3CDTF">2023-06-19T07:49:10Z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8D64E83D1AB641B5B80E6B9D35D8E44C</vt:lpwstr>
  </property>
</Properties>
</file>