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F112" w14:textId="11000739" w:rsidR="006F5A27" w:rsidRDefault="00CB0FDD">
      <w:pPr>
        <w:rPr>
          <w:b/>
          <w:bCs/>
        </w:rPr>
      </w:pPr>
      <w:r w:rsidRPr="00CB0FDD">
        <w:rPr>
          <w:b/>
          <w:bCs/>
        </w:rPr>
        <w:t>Unlocking Insights from Various Cards Transactions</w:t>
      </w:r>
    </w:p>
    <w:p w14:paraId="4D017AB9" w14:textId="77777777" w:rsidR="00CB0FDD" w:rsidRDefault="00CB0FDD">
      <w:pPr>
        <w:rPr>
          <w:b/>
          <w:bCs/>
        </w:rPr>
      </w:pPr>
    </w:p>
    <w:p w14:paraId="3F2CD506" w14:textId="1A003779" w:rsidR="00CB0FDD" w:rsidRPr="004B3986" w:rsidRDefault="00CB0FDD" w:rsidP="00CB0FDD">
      <w:pPr>
        <w:rPr>
          <w:b/>
          <w:bCs/>
        </w:rPr>
      </w:pPr>
      <w:r w:rsidRPr="004B3986">
        <w:rPr>
          <w:b/>
          <w:bCs/>
        </w:rPr>
        <w:t>Project Overview</w:t>
      </w:r>
    </w:p>
    <w:p w14:paraId="1511C9EB" w14:textId="35F52E5B" w:rsidR="00CB0FDD" w:rsidRDefault="00CB0FDD" w:rsidP="00CB0FDD">
      <w:r>
        <w:t>This project presents a comprehensive analysis of a credit card transaction dataset, leveraging Power BI to transform raw data into actionable business intelligence. The primary goal is to provide a holistic view of credit card operations, encompassing transaction patterns, customer demographics, portfolio health, and potential fraud indicators. By creating a suite of interactive dashboards, this project aims to empower stakeholders with data-driven insights for improved decision-making, risk management, and strategic planning within the credit card domain.</w:t>
      </w:r>
    </w:p>
    <w:p w14:paraId="23F18CCB" w14:textId="77777777" w:rsidR="00CB0FDD" w:rsidRDefault="00CB0FDD" w:rsidP="00CB0FDD"/>
    <w:p w14:paraId="0914EC10" w14:textId="1169ADAF" w:rsidR="00E2648D" w:rsidRDefault="00E2648D" w:rsidP="00E2648D">
      <w:r>
        <w:t>Introduction</w:t>
      </w:r>
    </w:p>
    <w:p w14:paraId="54D0CB1B" w14:textId="2D411DA1" w:rsidR="00E2648D" w:rsidRDefault="00E2648D" w:rsidP="00E2648D">
      <w:r>
        <w:t>In today's dynamic financial landscape, the ability to derive meaningful insights from vast volumes of credit card transaction data is paramount. This project addresses the critical need for enhanced data visibility and analytical capabilities within the credit card domain. By transforming raw transaction information into actionable intelligence, this report aims to provide stakeholders with a clear understanding of key operational metrics, customer behaviours, and potential risk factors.</w:t>
      </w:r>
    </w:p>
    <w:p w14:paraId="26AD8A9E" w14:textId="045D4387" w:rsidR="00E2648D" w:rsidRDefault="00E2648D" w:rsidP="00E2648D">
      <w:r>
        <w:t>This analysis is designed to facilitate:</w:t>
      </w:r>
    </w:p>
    <w:p w14:paraId="6AAB95FB" w14:textId="77777777" w:rsidR="00E2648D" w:rsidRDefault="00E2648D" w:rsidP="00E2648D">
      <w:r>
        <w:t>Strategic Decision-Making: By presenting clear trends and patterns in credit card usage and portfolio performance.</w:t>
      </w:r>
    </w:p>
    <w:p w14:paraId="53A59C11" w14:textId="77777777" w:rsidR="00E2648D" w:rsidRDefault="00E2648D" w:rsidP="00E2648D">
      <w:r>
        <w:t>Risk Mitigation: Through the identification and analysis of suspicious transaction activities.</w:t>
      </w:r>
    </w:p>
    <w:p w14:paraId="630BB7FA" w14:textId="1EBDF9BF" w:rsidR="00CB0FDD" w:rsidRDefault="00E2648D" w:rsidP="00E2648D">
      <w:r>
        <w:t>Customer Understanding: By segmenting and profiling customers based on demographic and behavioural data.</w:t>
      </w:r>
    </w:p>
    <w:p w14:paraId="327A9BB2" w14:textId="77777777" w:rsidR="00E2648D" w:rsidRDefault="00E2648D" w:rsidP="00E2648D"/>
    <w:p w14:paraId="71F61CA4" w14:textId="77777777" w:rsidR="004B3986" w:rsidRPr="004B3986" w:rsidRDefault="004B3986" w:rsidP="004B3986">
      <w:r w:rsidRPr="004B3986">
        <w:rPr>
          <w:b/>
          <w:bCs/>
        </w:rPr>
        <w:t>Dataset Overview</w:t>
      </w:r>
    </w:p>
    <w:p w14:paraId="09B5BA2A" w14:textId="77777777" w:rsidR="004B3986" w:rsidRPr="004B3986" w:rsidRDefault="004B3986" w:rsidP="004B3986">
      <w:r w:rsidRPr="004B3986">
        <w:t xml:space="preserve">This project leverages a </w:t>
      </w:r>
      <w:r w:rsidRPr="004B3986">
        <w:rPr>
          <w:b/>
          <w:bCs/>
        </w:rPr>
        <w:t>multi-faceted credit card transaction dataset</w:t>
      </w:r>
      <w:r w:rsidRPr="004B3986">
        <w:t>, meticulously structured across three core tables and supplemented by a specialized JSON lookup file. This rich and interconnected dataset provides a comprehensive view of credit card operations, encompassing cardholder demographics, detailed transaction specifics, card account attributes, and merchant categorizations.</w:t>
      </w:r>
    </w:p>
    <w:p w14:paraId="1BB39708" w14:textId="77777777" w:rsidR="004B3986" w:rsidRPr="004B3986" w:rsidRDefault="004B3986" w:rsidP="004B3986">
      <w:r w:rsidRPr="004B3986">
        <w:t xml:space="preserve">Spanning a historical period from </w:t>
      </w:r>
      <w:r w:rsidRPr="004B3986">
        <w:rPr>
          <w:b/>
          <w:bCs/>
        </w:rPr>
        <w:t>2010 to 2019</w:t>
      </w:r>
      <w:r w:rsidRPr="004B3986">
        <w:t>, the dataset enables in-depth analysis of trends, patterns, and anomalies, offering a robust foundation for identifying key insights into credit card usage and performance.</w:t>
      </w:r>
    </w:p>
    <w:p w14:paraId="53B5C31B" w14:textId="77777777" w:rsidR="004B3986" w:rsidRPr="004B3986" w:rsidRDefault="004B3986" w:rsidP="004B3986">
      <w:r w:rsidRPr="004B3986">
        <w:t>Below is a description of each data source and its key attributes:</w:t>
      </w:r>
    </w:p>
    <w:p w14:paraId="7F0ABB4C" w14:textId="77777777" w:rsidR="004B3986" w:rsidRPr="004B3986" w:rsidRDefault="004B3986" w:rsidP="004B3986">
      <w:r w:rsidRPr="004B3986">
        <w:t xml:space="preserve">Table 1: </w:t>
      </w:r>
      <w:proofErr w:type="spellStart"/>
      <w:r w:rsidRPr="004B3986">
        <w:t>cards_data</w:t>
      </w:r>
      <w:proofErr w:type="spellEnd"/>
      <w:r w:rsidRPr="004B3986">
        <w:t xml:space="preserve"> (Card Account Details)</w:t>
      </w:r>
    </w:p>
    <w:p w14:paraId="59C0404E" w14:textId="77777777" w:rsidR="004B3986" w:rsidRPr="004B3986" w:rsidRDefault="004B3986" w:rsidP="004B3986">
      <w:r w:rsidRPr="004B3986">
        <w:t>This table serves as the central repository for individual credit card account information. It captures static details about each card and its associated client, crucial for understanding the overall portfolio composition and client card holdings.</w:t>
      </w:r>
    </w:p>
    <w:p w14:paraId="3F6FC72E" w14:textId="77777777" w:rsidR="004B3986" w:rsidRPr="004B3986" w:rsidRDefault="004B3986" w:rsidP="004B3986">
      <w:pPr>
        <w:numPr>
          <w:ilvl w:val="0"/>
          <w:numId w:val="1"/>
        </w:numPr>
      </w:pPr>
      <w:r w:rsidRPr="004B3986">
        <w:t>id: A unique identifier for each entry/row in this table.</w:t>
      </w:r>
    </w:p>
    <w:p w14:paraId="3E38F731" w14:textId="77777777" w:rsidR="004B3986" w:rsidRPr="004B3986" w:rsidRDefault="004B3986" w:rsidP="004B3986">
      <w:pPr>
        <w:numPr>
          <w:ilvl w:val="0"/>
          <w:numId w:val="1"/>
        </w:numPr>
      </w:pPr>
      <w:proofErr w:type="spellStart"/>
      <w:r w:rsidRPr="004B3986">
        <w:lastRenderedPageBreak/>
        <w:t>client_id</w:t>
      </w:r>
      <w:proofErr w:type="spellEnd"/>
      <w:r w:rsidRPr="004B3986">
        <w:t>: A unique identifier for each customer/cardholder, serving as a key to link with other tables.</w:t>
      </w:r>
    </w:p>
    <w:p w14:paraId="2A6FF795" w14:textId="77777777" w:rsidR="004B3986" w:rsidRPr="004B3986" w:rsidRDefault="004B3986" w:rsidP="004B3986">
      <w:pPr>
        <w:numPr>
          <w:ilvl w:val="0"/>
          <w:numId w:val="1"/>
        </w:numPr>
      </w:pPr>
      <w:proofErr w:type="spellStart"/>
      <w:r w:rsidRPr="004B3986">
        <w:t>card_brand</w:t>
      </w:r>
      <w:proofErr w:type="spellEnd"/>
      <w:r w:rsidRPr="004B3986">
        <w:t>: The brand of the credit card (e.g., Visa, Mastercard, American Express, Discover).</w:t>
      </w:r>
    </w:p>
    <w:p w14:paraId="2479CE5F" w14:textId="77777777" w:rsidR="004B3986" w:rsidRPr="004B3986" w:rsidRDefault="004B3986" w:rsidP="004B3986">
      <w:pPr>
        <w:numPr>
          <w:ilvl w:val="0"/>
          <w:numId w:val="1"/>
        </w:numPr>
      </w:pPr>
      <w:proofErr w:type="spellStart"/>
      <w:r w:rsidRPr="004B3986">
        <w:t>card_type</w:t>
      </w:r>
      <w:proofErr w:type="spellEnd"/>
      <w:r w:rsidRPr="004B3986">
        <w:t>: The type of card (e.g., Credit, Debit, Prepaid).</w:t>
      </w:r>
    </w:p>
    <w:p w14:paraId="6FEED1AC" w14:textId="77777777" w:rsidR="004B3986" w:rsidRPr="004B3986" w:rsidRDefault="004B3986" w:rsidP="004B3986">
      <w:pPr>
        <w:numPr>
          <w:ilvl w:val="0"/>
          <w:numId w:val="1"/>
        </w:numPr>
      </w:pPr>
      <w:proofErr w:type="spellStart"/>
      <w:r w:rsidRPr="004B3986">
        <w:t>card_num</w:t>
      </w:r>
      <w:proofErr w:type="spellEnd"/>
      <w:r w:rsidRPr="004B3986">
        <w:t>: An obfuscated or masked identifier for the credit card number.</w:t>
      </w:r>
    </w:p>
    <w:p w14:paraId="37EEB868" w14:textId="77777777" w:rsidR="004B3986" w:rsidRPr="004B3986" w:rsidRDefault="004B3986" w:rsidP="004B3986">
      <w:pPr>
        <w:numPr>
          <w:ilvl w:val="0"/>
          <w:numId w:val="1"/>
        </w:numPr>
      </w:pPr>
      <w:r w:rsidRPr="004B3986">
        <w:t>expires: The expiry date of the credit card.</w:t>
      </w:r>
    </w:p>
    <w:p w14:paraId="5C25509C" w14:textId="77777777" w:rsidR="004B3986" w:rsidRPr="004B3986" w:rsidRDefault="004B3986" w:rsidP="004B3986">
      <w:pPr>
        <w:numPr>
          <w:ilvl w:val="0"/>
          <w:numId w:val="1"/>
        </w:numPr>
      </w:pPr>
      <w:proofErr w:type="spellStart"/>
      <w:r w:rsidRPr="004B3986">
        <w:t>cvv</w:t>
      </w:r>
      <w:proofErr w:type="spellEnd"/>
      <w:r w:rsidRPr="004B3986">
        <w:t>: The CVV (Card Verification Value) associated with the card.</w:t>
      </w:r>
    </w:p>
    <w:p w14:paraId="1E9260EB" w14:textId="77777777" w:rsidR="004B3986" w:rsidRPr="004B3986" w:rsidRDefault="004B3986" w:rsidP="004B3986">
      <w:pPr>
        <w:numPr>
          <w:ilvl w:val="0"/>
          <w:numId w:val="1"/>
        </w:numPr>
      </w:pPr>
      <w:proofErr w:type="spellStart"/>
      <w:r w:rsidRPr="004B3986">
        <w:t>has_chip</w:t>
      </w:r>
      <w:proofErr w:type="spellEnd"/>
      <w:r w:rsidRPr="004B3986">
        <w:t>: Indicates whether the card has a chip (e.g., True/False, 1/0).</w:t>
      </w:r>
    </w:p>
    <w:p w14:paraId="709CCE97" w14:textId="77777777" w:rsidR="004B3986" w:rsidRPr="004B3986" w:rsidRDefault="004B3986" w:rsidP="004B3986">
      <w:pPr>
        <w:numPr>
          <w:ilvl w:val="0"/>
          <w:numId w:val="1"/>
        </w:numPr>
      </w:pPr>
      <w:proofErr w:type="spellStart"/>
      <w:r w:rsidRPr="004B3986">
        <w:t>num_cards</w:t>
      </w:r>
      <w:proofErr w:type="spellEnd"/>
      <w:r w:rsidRPr="004B3986">
        <w:t xml:space="preserve">: The total number of cards associated with a particular client (likely a pre-calculated count for </w:t>
      </w:r>
      <w:proofErr w:type="spellStart"/>
      <w:r w:rsidRPr="004B3986">
        <w:t>client_id</w:t>
      </w:r>
      <w:proofErr w:type="spellEnd"/>
      <w:r w:rsidRPr="004B3986">
        <w:t>).</w:t>
      </w:r>
    </w:p>
    <w:p w14:paraId="4AAE720A" w14:textId="77777777" w:rsidR="004B3986" w:rsidRPr="004B3986" w:rsidRDefault="004B3986" w:rsidP="004B3986">
      <w:pPr>
        <w:numPr>
          <w:ilvl w:val="0"/>
          <w:numId w:val="1"/>
        </w:numPr>
      </w:pPr>
      <w:proofErr w:type="spellStart"/>
      <w:r w:rsidRPr="004B3986">
        <w:t>credit_limit</w:t>
      </w:r>
      <w:proofErr w:type="spellEnd"/>
      <w:r w:rsidRPr="004B3986">
        <w:t>: The maximum credit limit assigned to this specific card.</w:t>
      </w:r>
    </w:p>
    <w:p w14:paraId="2159B4CA" w14:textId="77777777" w:rsidR="004B3986" w:rsidRPr="004B3986" w:rsidRDefault="004B3986" w:rsidP="004B3986">
      <w:pPr>
        <w:numPr>
          <w:ilvl w:val="0"/>
          <w:numId w:val="1"/>
        </w:numPr>
      </w:pPr>
      <w:proofErr w:type="spellStart"/>
      <w:r w:rsidRPr="004B3986">
        <w:t>acct_open_year</w:t>
      </w:r>
      <w:proofErr w:type="spellEnd"/>
      <w:r w:rsidRPr="004B3986">
        <w:t>: The year when the credit card account was opened.</w:t>
      </w:r>
    </w:p>
    <w:p w14:paraId="097963FB" w14:textId="77777777" w:rsidR="004B3986" w:rsidRPr="004B3986" w:rsidRDefault="004B3986" w:rsidP="004B3986">
      <w:pPr>
        <w:numPr>
          <w:ilvl w:val="0"/>
          <w:numId w:val="1"/>
        </w:numPr>
      </w:pPr>
      <w:r w:rsidRPr="004B3986">
        <w:t>pin: Likely a placeholder or indicator related to the PIN, not the actual PIN.</w:t>
      </w:r>
    </w:p>
    <w:p w14:paraId="10FD4950" w14:textId="77777777" w:rsidR="004B3986" w:rsidRPr="004B3986" w:rsidRDefault="004B3986" w:rsidP="004B3986">
      <w:pPr>
        <w:numPr>
          <w:ilvl w:val="0"/>
          <w:numId w:val="1"/>
        </w:numPr>
      </w:pPr>
      <w:proofErr w:type="spellStart"/>
      <w:r w:rsidRPr="004B3986">
        <w:t>card_on_date</w:t>
      </w:r>
      <w:proofErr w:type="spellEnd"/>
      <w:r w:rsidRPr="004B3986">
        <w:t>: The date the card was issued or activated.</w:t>
      </w:r>
    </w:p>
    <w:p w14:paraId="5FF22D38" w14:textId="77777777" w:rsidR="004B3986" w:rsidRPr="004B3986" w:rsidRDefault="004B3986" w:rsidP="004B3986">
      <w:r w:rsidRPr="004B3986">
        <w:t xml:space="preserve">Table 2: </w:t>
      </w:r>
      <w:proofErr w:type="spellStart"/>
      <w:r w:rsidRPr="004B3986">
        <w:t>transactions_data</w:t>
      </w:r>
      <w:proofErr w:type="spellEnd"/>
      <w:r w:rsidRPr="004B3986">
        <w:t xml:space="preserve"> (Transaction Details)</w:t>
      </w:r>
    </w:p>
    <w:p w14:paraId="68BDAF28" w14:textId="77777777" w:rsidR="004B3986" w:rsidRPr="004B3986" w:rsidRDefault="004B3986" w:rsidP="004B3986">
      <w:r w:rsidRPr="004B3986">
        <w:t xml:space="preserve">This table holds the granular, event-level information for each credit card transaction. It is critical for </w:t>
      </w:r>
      <w:proofErr w:type="spellStart"/>
      <w:r w:rsidRPr="004B3986">
        <w:t>analyzing</w:t>
      </w:r>
      <w:proofErr w:type="spellEnd"/>
      <w:r w:rsidRPr="004B3986">
        <w:t xml:space="preserve"> spending patterns, identifying suspicious activities, and understanding transaction flow.</w:t>
      </w:r>
    </w:p>
    <w:p w14:paraId="4FF58E5C" w14:textId="77777777" w:rsidR="004B3986" w:rsidRPr="004B3986" w:rsidRDefault="004B3986" w:rsidP="004B3986">
      <w:pPr>
        <w:numPr>
          <w:ilvl w:val="0"/>
          <w:numId w:val="2"/>
        </w:numPr>
      </w:pPr>
      <w:r w:rsidRPr="004B3986">
        <w:t>id: A unique identifier for each individual transaction record.</w:t>
      </w:r>
    </w:p>
    <w:p w14:paraId="1A6350CA" w14:textId="77777777" w:rsidR="004B3986" w:rsidRPr="004B3986" w:rsidRDefault="004B3986" w:rsidP="004B3986">
      <w:pPr>
        <w:numPr>
          <w:ilvl w:val="0"/>
          <w:numId w:val="2"/>
        </w:numPr>
      </w:pPr>
      <w:r w:rsidRPr="004B3986">
        <w:t>date: The date on which the transaction occurred.</w:t>
      </w:r>
    </w:p>
    <w:p w14:paraId="6F1F2867" w14:textId="77777777" w:rsidR="004B3986" w:rsidRPr="004B3986" w:rsidRDefault="004B3986" w:rsidP="004B3986">
      <w:pPr>
        <w:numPr>
          <w:ilvl w:val="0"/>
          <w:numId w:val="2"/>
        </w:numPr>
      </w:pPr>
      <w:proofErr w:type="spellStart"/>
      <w:r w:rsidRPr="004B3986">
        <w:t>client_id</w:t>
      </w:r>
      <w:proofErr w:type="spellEnd"/>
      <w:r w:rsidRPr="004B3986">
        <w:t xml:space="preserve">: The identifier for the customer who made the transaction (links to </w:t>
      </w:r>
      <w:proofErr w:type="spellStart"/>
      <w:r w:rsidRPr="004B3986">
        <w:t>users_data</w:t>
      </w:r>
      <w:proofErr w:type="spellEnd"/>
      <w:r w:rsidRPr="004B3986">
        <w:t xml:space="preserve"> and </w:t>
      </w:r>
      <w:proofErr w:type="spellStart"/>
      <w:r w:rsidRPr="004B3986">
        <w:t>cards_data</w:t>
      </w:r>
      <w:proofErr w:type="spellEnd"/>
      <w:r w:rsidRPr="004B3986">
        <w:t>).</w:t>
      </w:r>
    </w:p>
    <w:p w14:paraId="195DDB26" w14:textId="77777777" w:rsidR="004B3986" w:rsidRPr="004B3986" w:rsidRDefault="004B3986" w:rsidP="004B3986">
      <w:pPr>
        <w:numPr>
          <w:ilvl w:val="0"/>
          <w:numId w:val="2"/>
        </w:numPr>
      </w:pPr>
      <w:proofErr w:type="spellStart"/>
      <w:r w:rsidRPr="004B3986">
        <w:t>card_id</w:t>
      </w:r>
      <w:proofErr w:type="spellEnd"/>
      <w:r w:rsidRPr="004B3986">
        <w:t xml:space="preserve">: An identifier for the specific card used in the transaction (links to </w:t>
      </w:r>
      <w:proofErr w:type="spellStart"/>
      <w:r w:rsidRPr="004B3986">
        <w:t>cards_data</w:t>
      </w:r>
      <w:proofErr w:type="spellEnd"/>
      <w:r w:rsidRPr="004B3986">
        <w:t>).</w:t>
      </w:r>
    </w:p>
    <w:p w14:paraId="40AD11A7" w14:textId="77777777" w:rsidR="004B3986" w:rsidRPr="004B3986" w:rsidRDefault="004B3986" w:rsidP="004B3986">
      <w:pPr>
        <w:numPr>
          <w:ilvl w:val="0"/>
          <w:numId w:val="2"/>
        </w:numPr>
      </w:pPr>
      <w:r w:rsidRPr="004B3986">
        <w:t>amount: The monetary value of the transaction.</w:t>
      </w:r>
    </w:p>
    <w:p w14:paraId="4A8B0D22" w14:textId="77777777" w:rsidR="004B3986" w:rsidRPr="004B3986" w:rsidRDefault="004B3986" w:rsidP="004B3986">
      <w:pPr>
        <w:numPr>
          <w:ilvl w:val="0"/>
          <w:numId w:val="2"/>
        </w:numPr>
      </w:pPr>
      <w:proofErr w:type="spellStart"/>
      <w:r w:rsidRPr="004B3986">
        <w:t>use_chip</w:t>
      </w:r>
      <w:proofErr w:type="spellEnd"/>
      <w:r w:rsidRPr="004B3986">
        <w:t>: Indicates whether the transaction was processed using a chip card (e.g., True/False, 1/0).</w:t>
      </w:r>
    </w:p>
    <w:p w14:paraId="5383A68B" w14:textId="77777777" w:rsidR="004B3986" w:rsidRPr="004B3986" w:rsidRDefault="004B3986" w:rsidP="004B3986">
      <w:pPr>
        <w:numPr>
          <w:ilvl w:val="0"/>
          <w:numId w:val="2"/>
        </w:numPr>
      </w:pPr>
      <w:r w:rsidRPr="004B3986">
        <w:t>merchant: The name of the merchant involved in the transaction.</w:t>
      </w:r>
    </w:p>
    <w:p w14:paraId="7C99107D" w14:textId="77777777" w:rsidR="004B3986" w:rsidRPr="004B3986" w:rsidRDefault="004B3986" w:rsidP="004B3986">
      <w:pPr>
        <w:numPr>
          <w:ilvl w:val="0"/>
          <w:numId w:val="2"/>
        </w:numPr>
      </w:pPr>
      <w:proofErr w:type="spellStart"/>
      <w:r w:rsidRPr="004B3986">
        <w:t>merchant_zip</w:t>
      </w:r>
      <w:proofErr w:type="spellEnd"/>
      <w:r w:rsidRPr="004B3986">
        <w:t>: The postal code of the merchant's location.</w:t>
      </w:r>
    </w:p>
    <w:p w14:paraId="171A7E21" w14:textId="77777777" w:rsidR="004B3986" w:rsidRPr="004B3986" w:rsidRDefault="004B3986" w:rsidP="004B3986">
      <w:pPr>
        <w:numPr>
          <w:ilvl w:val="0"/>
          <w:numId w:val="2"/>
        </w:numPr>
      </w:pPr>
      <w:r w:rsidRPr="004B3986">
        <w:t xml:space="preserve">mcc: Merchant Category Code, a four-digit number that classifies the business type of the merchant (links to the mcc code </w:t>
      </w:r>
      <w:proofErr w:type="spellStart"/>
      <w:r w:rsidRPr="004B3986">
        <w:t>json</w:t>
      </w:r>
      <w:proofErr w:type="spellEnd"/>
      <w:r w:rsidRPr="004B3986">
        <w:t xml:space="preserve"> file).</w:t>
      </w:r>
    </w:p>
    <w:p w14:paraId="6E656F0F" w14:textId="77777777" w:rsidR="004B3986" w:rsidRPr="004B3986" w:rsidRDefault="004B3986" w:rsidP="004B3986">
      <w:pPr>
        <w:numPr>
          <w:ilvl w:val="0"/>
          <w:numId w:val="2"/>
        </w:numPr>
      </w:pPr>
      <w:r w:rsidRPr="004B3986">
        <w:t>errors: A field indicating any errors associated with the transaction, which can be crucial for identifying suspicious or failed transactions.</w:t>
      </w:r>
    </w:p>
    <w:p w14:paraId="44627FB2" w14:textId="77777777" w:rsidR="004B3986" w:rsidRPr="004B3986" w:rsidRDefault="004B3986" w:rsidP="004B3986">
      <w:r w:rsidRPr="004B3986">
        <w:t xml:space="preserve">Table 3: </w:t>
      </w:r>
      <w:proofErr w:type="spellStart"/>
      <w:r w:rsidRPr="004B3986">
        <w:t>users_data</w:t>
      </w:r>
      <w:proofErr w:type="spellEnd"/>
      <w:r w:rsidRPr="004B3986">
        <w:t xml:space="preserve"> (User/Customer Demographics)</w:t>
      </w:r>
    </w:p>
    <w:p w14:paraId="11C9A336" w14:textId="77777777" w:rsidR="004B3986" w:rsidRPr="004B3986" w:rsidRDefault="004B3986" w:rsidP="004B3986">
      <w:r w:rsidRPr="004B3986">
        <w:lastRenderedPageBreak/>
        <w:t>This table contains detailed demographic and personal information for each client. This data is crucial for customer segmentation, profiling, and understanding the characteristics of the cardholder base.</w:t>
      </w:r>
    </w:p>
    <w:p w14:paraId="7F871665" w14:textId="77777777" w:rsidR="004B3986" w:rsidRPr="004B3986" w:rsidRDefault="004B3986" w:rsidP="004B3986">
      <w:pPr>
        <w:numPr>
          <w:ilvl w:val="0"/>
          <w:numId w:val="3"/>
        </w:numPr>
      </w:pPr>
      <w:r w:rsidRPr="004B3986">
        <w:t xml:space="preserve">id: A unique identifier for each entry/row in this table (likely representing </w:t>
      </w:r>
      <w:proofErr w:type="spellStart"/>
      <w:r w:rsidRPr="004B3986">
        <w:t>client_id</w:t>
      </w:r>
      <w:proofErr w:type="spellEnd"/>
      <w:r w:rsidRPr="004B3986">
        <w:t>).</w:t>
      </w:r>
    </w:p>
    <w:p w14:paraId="7C732157" w14:textId="77777777" w:rsidR="004B3986" w:rsidRPr="004B3986" w:rsidRDefault="004B3986" w:rsidP="004B3986">
      <w:pPr>
        <w:numPr>
          <w:ilvl w:val="0"/>
          <w:numId w:val="3"/>
        </w:numPr>
      </w:pPr>
      <w:proofErr w:type="spellStart"/>
      <w:r w:rsidRPr="004B3986">
        <w:t>current_age</w:t>
      </w:r>
      <w:proofErr w:type="spellEnd"/>
      <w:r w:rsidRPr="004B3986">
        <w:t>: The current age of the customer.</w:t>
      </w:r>
    </w:p>
    <w:p w14:paraId="67D30229" w14:textId="77777777" w:rsidR="004B3986" w:rsidRPr="004B3986" w:rsidRDefault="004B3986" w:rsidP="004B3986">
      <w:pPr>
        <w:numPr>
          <w:ilvl w:val="0"/>
          <w:numId w:val="3"/>
        </w:numPr>
      </w:pPr>
      <w:proofErr w:type="spellStart"/>
      <w:r w:rsidRPr="004B3986">
        <w:t>retirement_birth_year</w:t>
      </w:r>
      <w:proofErr w:type="spellEnd"/>
      <w:r w:rsidRPr="004B3986">
        <w:t>: The birth year of the customer, potentially used to calculate their retirement age or remaining working years.</w:t>
      </w:r>
    </w:p>
    <w:p w14:paraId="2506CCF7" w14:textId="77777777" w:rsidR="004B3986" w:rsidRPr="004B3986" w:rsidRDefault="004B3986" w:rsidP="004B3986">
      <w:pPr>
        <w:numPr>
          <w:ilvl w:val="0"/>
          <w:numId w:val="3"/>
        </w:numPr>
      </w:pPr>
      <w:proofErr w:type="spellStart"/>
      <w:r w:rsidRPr="004B3986">
        <w:t>year_birth</w:t>
      </w:r>
      <w:proofErr w:type="spellEnd"/>
      <w:r w:rsidRPr="004B3986">
        <w:t>: The year of birth of the customer.</w:t>
      </w:r>
    </w:p>
    <w:p w14:paraId="10F1F30E" w14:textId="77777777" w:rsidR="004B3986" w:rsidRPr="004B3986" w:rsidRDefault="004B3986" w:rsidP="004B3986">
      <w:pPr>
        <w:numPr>
          <w:ilvl w:val="0"/>
          <w:numId w:val="3"/>
        </w:numPr>
      </w:pPr>
      <w:proofErr w:type="spellStart"/>
      <w:r w:rsidRPr="004B3986">
        <w:t>mon_gender</w:t>
      </w:r>
      <w:proofErr w:type="spellEnd"/>
      <w:r w:rsidRPr="004B3986">
        <w:t>: The gender of the customer.</w:t>
      </w:r>
    </w:p>
    <w:p w14:paraId="2D0612F7" w14:textId="77777777" w:rsidR="004B3986" w:rsidRPr="004B3986" w:rsidRDefault="004B3986" w:rsidP="004B3986">
      <w:pPr>
        <w:numPr>
          <w:ilvl w:val="0"/>
          <w:numId w:val="3"/>
        </w:numPr>
      </w:pPr>
      <w:r w:rsidRPr="004B3986">
        <w:t>address: The customer's address.</w:t>
      </w:r>
    </w:p>
    <w:p w14:paraId="5D124E04" w14:textId="77777777" w:rsidR="004B3986" w:rsidRPr="004B3986" w:rsidRDefault="004B3986" w:rsidP="004B3986">
      <w:pPr>
        <w:numPr>
          <w:ilvl w:val="0"/>
          <w:numId w:val="3"/>
        </w:numPr>
      </w:pPr>
      <w:r w:rsidRPr="004B3986">
        <w:t>latitude: The geographical latitude coordinate of the customer's address.</w:t>
      </w:r>
    </w:p>
    <w:p w14:paraId="2247E9D0" w14:textId="77777777" w:rsidR="004B3986" w:rsidRPr="004B3986" w:rsidRDefault="004B3986" w:rsidP="004B3986">
      <w:pPr>
        <w:numPr>
          <w:ilvl w:val="0"/>
          <w:numId w:val="3"/>
        </w:numPr>
      </w:pPr>
      <w:r w:rsidRPr="004B3986">
        <w:t>longitude: The geographical longitude coordinate of the customer's address.</w:t>
      </w:r>
    </w:p>
    <w:p w14:paraId="3BE19BCB" w14:textId="77777777" w:rsidR="004B3986" w:rsidRPr="004B3986" w:rsidRDefault="004B3986" w:rsidP="004B3986">
      <w:pPr>
        <w:numPr>
          <w:ilvl w:val="0"/>
          <w:numId w:val="3"/>
        </w:numPr>
      </w:pPr>
      <w:proofErr w:type="spellStart"/>
      <w:r w:rsidRPr="004B3986">
        <w:t>per_capita_yearly_inc</w:t>
      </w:r>
      <w:proofErr w:type="spellEnd"/>
      <w:r w:rsidRPr="004B3986">
        <w:t>: The customer's yearly per capita income.</w:t>
      </w:r>
    </w:p>
    <w:p w14:paraId="59227C4F" w14:textId="77777777" w:rsidR="004B3986" w:rsidRPr="004B3986" w:rsidRDefault="004B3986" w:rsidP="004B3986">
      <w:pPr>
        <w:numPr>
          <w:ilvl w:val="0"/>
          <w:numId w:val="3"/>
        </w:numPr>
      </w:pPr>
      <w:proofErr w:type="spellStart"/>
      <w:r w:rsidRPr="004B3986">
        <w:t>total_debt</w:t>
      </w:r>
      <w:proofErr w:type="spellEnd"/>
      <w:r w:rsidRPr="004B3986">
        <w:t>: The total debt held by the customer.</w:t>
      </w:r>
    </w:p>
    <w:p w14:paraId="1B07BA11" w14:textId="77777777" w:rsidR="004B3986" w:rsidRPr="004B3986" w:rsidRDefault="004B3986" w:rsidP="004B3986">
      <w:pPr>
        <w:numPr>
          <w:ilvl w:val="0"/>
          <w:numId w:val="3"/>
        </w:numPr>
      </w:pPr>
      <w:proofErr w:type="spellStart"/>
      <w:r w:rsidRPr="004B3986">
        <w:t>credit_sco</w:t>
      </w:r>
      <w:proofErr w:type="spellEnd"/>
      <w:r w:rsidRPr="004B3986">
        <w:t>: The credit score of the customer.</w:t>
      </w:r>
    </w:p>
    <w:p w14:paraId="1279F013" w14:textId="77777777" w:rsidR="004B3986" w:rsidRPr="004B3986" w:rsidRDefault="004B3986" w:rsidP="004B3986">
      <w:pPr>
        <w:numPr>
          <w:ilvl w:val="0"/>
          <w:numId w:val="3"/>
        </w:numPr>
      </w:pPr>
      <w:proofErr w:type="spellStart"/>
      <w:r w:rsidRPr="004B3986">
        <w:t>num_credi</w:t>
      </w:r>
      <w:proofErr w:type="spellEnd"/>
      <w:r w:rsidRPr="004B3986">
        <w:t xml:space="preserve">: (Likely </w:t>
      </w:r>
      <w:proofErr w:type="spellStart"/>
      <w:r w:rsidRPr="004B3986">
        <w:t>num_credit_cards</w:t>
      </w:r>
      <w:proofErr w:type="spellEnd"/>
      <w:r w:rsidRPr="004B3986">
        <w:t xml:space="preserve"> or similar) The number of credit-related accounts or credit cards the customer holds.</w:t>
      </w:r>
    </w:p>
    <w:p w14:paraId="6AFBD0D5" w14:textId="77777777" w:rsidR="004B3986" w:rsidRPr="004B3986" w:rsidRDefault="004B3986" w:rsidP="004B3986">
      <w:r w:rsidRPr="004B3986">
        <w:t xml:space="preserve">Lookup File: mcc code </w:t>
      </w:r>
      <w:proofErr w:type="spellStart"/>
      <w:r w:rsidRPr="004B3986">
        <w:t>json</w:t>
      </w:r>
      <w:proofErr w:type="spellEnd"/>
      <w:r w:rsidRPr="004B3986">
        <w:t xml:space="preserve"> (Merchant Category Codes)</w:t>
      </w:r>
    </w:p>
    <w:p w14:paraId="5987639A" w14:textId="77777777" w:rsidR="004B3986" w:rsidRPr="004B3986" w:rsidRDefault="004B3986" w:rsidP="004B3986">
      <w:r w:rsidRPr="004B3986">
        <w:t xml:space="preserve">This JSON file serves as a lookup table, providing descriptions for the Merchant Category Codes (MCCs) found in the </w:t>
      </w:r>
      <w:proofErr w:type="spellStart"/>
      <w:r w:rsidRPr="004B3986">
        <w:t>transactions_data</w:t>
      </w:r>
      <w:proofErr w:type="spellEnd"/>
      <w:r w:rsidRPr="004B3986">
        <w:t xml:space="preserve"> table. It allows for rich categorization of transactions by the type of business the merchant operates, enabling more granular analysis of spending habits.</w:t>
      </w:r>
    </w:p>
    <w:p w14:paraId="2293E1B8" w14:textId="77777777" w:rsidR="00E2648D" w:rsidRDefault="00E2648D" w:rsidP="00E2648D"/>
    <w:p w14:paraId="617EF6B9" w14:textId="77777777" w:rsidR="0076479A" w:rsidRPr="0076479A" w:rsidRDefault="0076479A" w:rsidP="0076479A">
      <w:r w:rsidRPr="0076479A">
        <w:rPr>
          <w:b/>
          <w:bCs/>
        </w:rPr>
        <w:t xml:space="preserve">Data Preparation &amp; </w:t>
      </w:r>
      <w:proofErr w:type="spellStart"/>
      <w:r w:rsidRPr="0076479A">
        <w:rPr>
          <w:b/>
          <w:bCs/>
        </w:rPr>
        <w:t>Modeling</w:t>
      </w:r>
      <w:proofErr w:type="spellEnd"/>
    </w:p>
    <w:p w14:paraId="5ECBF9BC" w14:textId="77777777" w:rsidR="0076479A" w:rsidRPr="0076479A" w:rsidRDefault="0076479A" w:rsidP="0076479A">
      <w:r w:rsidRPr="0076479A">
        <w:t xml:space="preserve">The integrity and accuracy of the analysis depend heavily on the quality of the underlying data. Therefore, a rigorous data preparation and </w:t>
      </w:r>
      <w:proofErr w:type="spellStart"/>
      <w:r w:rsidRPr="0076479A">
        <w:t>modeling</w:t>
      </w:r>
      <w:proofErr w:type="spellEnd"/>
      <w:r w:rsidRPr="0076479A">
        <w:t xml:space="preserve"> phase was undertaken using Power BI Desktop's Power Query Editor and Data Model view. This process involved several critical steps to clean, transform, and integrate the raw data from </w:t>
      </w:r>
      <w:proofErr w:type="spellStart"/>
      <w:r w:rsidRPr="0076479A">
        <w:t>cards_data</w:t>
      </w:r>
      <w:proofErr w:type="spellEnd"/>
      <w:r w:rsidRPr="0076479A">
        <w:t xml:space="preserve">, </w:t>
      </w:r>
      <w:proofErr w:type="spellStart"/>
      <w:r w:rsidRPr="0076479A">
        <w:t>transactions_data</w:t>
      </w:r>
      <w:proofErr w:type="spellEnd"/>
      <w:r w:rsidRPr="0076479A">
        <w:t xml:space="preserve">, </w:t>
      </w:r>
      <w:proofErr w:type="spellStart"/>
      <w:r w:rsidRPr="0076479A">
        <w:t>users_data</w:t>
      </w:r>
      <w:proofErr w:type="spellEnd"/>
      <w:r w:rsidRPr="0076479A">
        <w:t xml:space="preserve">, and the mcc code </w:t>
      </w:r>
      <w:proofErr w:type="spellStart"/>
      <w:r w:rsidRPr="0076479A">
        <w:t>json</w:t>
      </w:r>
      <w:proofErr w:type="spellEnd"/>
      <w:r w:rsidRPr="0076479A">
        <w:t xml:space="preserve"> file into a cohesive and analytical-ready format.</w:t>
      </w:r>
    </w:p>
    <w:p w14:paraId="52389C07" w14:textId="0FEC6919" w:rsidR="0076479A" w:rsidRPr="0076479A" w:rsidRDefault="0076479A" w:rsidP="0076479A">
      <w:r w:rsidRPr="0076479A">
        <w:t>Data Cleaning &amp; Transformation</w:t>
      </w:r>
    </w:p>
    <w:p w14:paraId="60C6A69C" w14:textId="77777777" w:rsidR="0076479A" w:rsidRPr="0076479A" w:rsidRDefault="0076479A" w:rsidP="0076479A">
      <w:r w:rsidRPr="0076479A">
        <w:t>Initial data inspection revealed various aspects that required attention to ensure consistency, usability, and correctness of the raw datasets. The key cleaning and transformation steps performed were:</w:t>
      </w:r>
    </w:p>
    <w:p w14:paraId="3FF2A85B" w14:textId="77777777" w:rsidR="0076479A" w:rsidRPr="0076479A" w:rsidRDefault="0076479A" w:rsidP="0076479A">
      <w:pPr>
        <w:numPr>
          <w:ilvl w:val="0"/>
          <w:numId w:val="4"/>
        </w:numPr>
      </w:pPr>
      <w:r w:rsidRPr="0076479A">
        <w:t xml:space="preserve">Data Type Conversion: </w:t>
      </w:r>
    </w:p>
    <w:p w14:paraId="5B31844C" w14:textId="77777777" w:rsidR="0076479A" w:rsidRPr="0076479A" w:rsidRDefault="0076479A" w:rsidP="0076479A">
      <w:pPr>
        <w:numPr>
          <w:ilvl w:val="1"/>
          <w:numId w:val="4"/>
        </w:numPr>
      </w:pPr>
      <w:r w:rsidRPr="0076479A">
        <w:t xml:space="preserve">Date columns, specifically date from </w:t>
      </w:r>
      <w:proofErr w:type="spellStart"/>
      <w:r w:rsidRPr="0076479A">
        <w:t>transactions_data</w:t>
      </w:r>
      <w:proofErr w:type="spellEnd"/>
      <w:r w:rsidRPr="0076479A">
        <w:t xml:space="preserve">, and </w:t>
      </w:r>
      <w:proofErr w:type="spellStart"/>
      <w:r w:rsidRPr="0076479A">
        <w:t>AccountOpenDate</w:t>
      </w:r>
      <w:proofErr w:type="spellEnd"/>
      <w:r w:rsidRPr="0076479A">
        <w:t xml:space="preserve"> and </w:t>
      </w:r>
      <w:proofErr w:type="spellStart"/>
      <w:r w:rsidRPr="0076479A">
        <w:t>card_on_date</w:t>
      </w:r>
      <w:proofErr w:type="spellEnd"/>
      <w:r w:rsidRPr="0076479A">
        <w:t xml:space="preserve"> from </w:t>
      </w:r>
      <w:proofErr w:type="spellStart"/>
      <w:r w:rsidRPr="0076479A">
        <w:t>cards_data</w:t>
      </w:r>
      <w:proofErr w:type="spellEnd"/>
      <w:r w:rsidRPr="0076479A">
        <w:t>, were meticulously converted to the 'Date' data type to enable proper chronological analysis and filtering.</w:t>
      </w:r>
    </w:p>
    <w:p w14:paraId="15AD3E44" w14:textId="77777777" w:rsidR="0076479A" w:rsidRPr="0076479A" w:rsidRDefault="0076479A" w:rsidP="0076479A">
      <w:pPr>
        <w:numPr>
          <w:ilvl w:val="1"/>
          <w:numId w:val="4"/>
        </w:numPr>
      </w:pPr>
      <w:r w:rsidRPr="0076479A">
        <w:lastRenderedPageBreak/>
        <w:t xml:space="preserve">Numerical columns, including amount (from </w:t>
      </w:r>
      <w:proofErr w:type="spellStart"/>
      <w:r w:rsidRPr="0076479A">
        <w:t>transactions_data</w:t>
      </w:r>
      <w:proofErr w:type="spellEnd"/>
      <w:r w:rsidRPr="0076479A">
        <w:t xml:space="preserve">), </w:t>
      </w:r>
      <w:proofErr w:type="spellStart"/>
      <w:r w:rsidRPr="0076479A">
        <w:t>credit_limit</w:t>
      </w:r>
      <w:proofErr w:type="spellEnd"/>
      <w:r w:rsidRPr="0076479A">
        <w:t xml:space="preserve">, </w:t>
      </w:r>
      <w:proofErr w:type="spellStart"/>
      <w:r w:rsidRPr="0076479A">
        <w:t>num_cards</w:t>
      </w:r>
      <w:proofErr w:type="spellEnd"/>
      <w:r w:rsidRPr="0076479A">
        <w:t xml:space="preserve"> (from </w:t>
      </w:r>
      <w:proofErr w:type="spellStart"/>
      <w:r w:rsidRPr="0076479A">
        <w:t>cards_data</w:t>
      </w:r>
      <w:proofErr w:type="spellEnd"/>
      <w:r w:rsidRPr="0076479A">
        <w:t xml:space="preserve">), </w:t>
      </w:r>
      <w:proofErr w:type="spellStart"/>
      <w:r w:rsidRPr="0076479A">
        <w:t>current_age</w:t>
      </w:r>
      <w:proofErr w:type="spellEnd"/>
      <w:r w:rsidRPr="0076479A">
        <w:t xml:space="preserve">, </w:t>
      </w:r>
      <w:proofErr w:type="spellStart"/>
      <w:r w:rsidRPr="0076479A">
        <w:t>per_capita_yearly_inc</w:t>
      </w:r>
      <w:proofErr w:type="spellEnd"/>
      <w:r w:rsidRPr="0076479A">
        <w:t xml:space="preserve">, </w:t>
      </w:r>
      <w:proofErr w:type="spellStart"/>
      <w:r w:rsidRPr="0076479A">
        <w:t>total_debt</w:t>
      </w:r>
      <w:proofErr w:type="spellEnd"/>
      <w:r w:rsidRPr="0076479A">
        <w:t xml:space="preserve">, and </w:t>
      </w:r>
      <w:proofErr w:type="spellStart"/>
      <w:r w:rsidRPr="0076479A">
        <w:t>credit_sco</w:t>
      </w:r>
      <w:proofErr w:type="spellEnd"/>
      <w:r w:rsidRPr="0076479A">
        <w:t xml:space="preserve"> (from </w:t>
      </w:r>
      <w:proofErr w:type="spellStart"/>
      <w:r w:rsidRPr="0076479A">
        <w:t>users_data</w:t>
      </w:r>
      <w:proofErr w:type="spellEnd"/>
      <w:r w:rsidRPr="0076479A">
        <w:t>), were accurately cast to appropriate numerical data types (e.g., 'Decimal Number' for monetary values and 'Whole Number' for counts and ages) to ensure precise calculations and aggregations.</w:t>
      </w:r>
    </w:p>
    <w:p w14:paraId="323A6456" w14:textId="77777777" w:rsidR="0076479A" w:rsidRPr="0076479A" w:rsidRDefault="0076479A" w:rsidP="0076479A">
      <w:pPr>
        <w:numPr>
          <w:ilvl w:val="1"/>
          <w:numId w:val="4"/>
        </w:numPr>
      </w:pPr>
      <w:r w:rsidRPr="0076479A">
        <w:t xml:space="preserve">Categorical fields such as </w:t>
      </w:r>
      <w:proofErr w:type="spellStart"/>
      <w:r w:rsidRPr="0076479A">
        <w:t>card_brand</w:t>
      </w:r>
      <w:proofErr w:type="spellEnd"/>
      <w:r w:rsidRPr="0076479A">
        <w:t xml:space="preserve">, </w:t>
      </w:r>
      <w:proofErr w:type="spellStart"/>
      <w:r w:rsidRPr="0076479A">
        <w:t>card_type</w:t>
      </w:r>
      <w:proofErr w:type="spellEnd"/>
      <w:r w:rsidRPr="0076479A">
        <w:t xml:space="preserve"> (from </w:t>
      </w:r>
      <w:proofErr w:type="spellStart"/>
      <w:r w:rsidRPr="0076479A">
        <w:t>cards_data</w:t>
      </w:r>
      <w:proofErr w:type="spellEnd"/>
      <w:r w:rsidRPr="0076479A">
        <w:t xml:space="preserve">), </w:t>
      </w:r>
      <w:proofErr w:type="spellStart"/>
      <w:r w:rsidRPr="0076479A">
        <w:t>mon_gender</w:t>
      </w:r>
      <w:proofErr w:type="spellEnd"/>
      <w:r w:rsidRPr="0076479A">
        <w:t xml:space="preserve">, </w:t>
      </w:r>
      <w:proofErr w:type="spellStart"/>
      <w:r w:rsidRPr="0076479A">
        <w:t>has_chip</w:t>
      </w:r>
      <w:proofErr w:type="spellEnd"/>
      <w:r w:rsidRPr="0076479A">
        <w:t xml:space="preserve">, </w:t>
      </w:r>
      <w:proofErr w:type="spellStart"/>
      <w:r w:rsidRPr="0076479A">
        <w:t>use_chip</w:t>
      </w:r>
      <w:proofErr w:type="spellEnd"/>
      <w:r w:rsidRPr="0076479A">
        <w:t xml:space="preserve"> (from </w:t>
      </w:r>
      <w:proofErr w:type="spellStart"/>
      <w:r w:rsidRPr="0076479A">
        <w:t>transactions_data</w:t>
      </w:r>
      <w:proofErr w:type="spellEnd"/>
      <w:r w:rsidRPr="0076479A">
        <w:t xml:space="preserve">), and errors (from </w:t>
      </w:r>
      <w:proofErr w:type="spellStart"/>
      <w:r w:rsidRPr="0076479A">
        <w:t>transactions_data</w:t>
      </w:r>
      <w:proofErr w:type="spellEnd"/>
      <w:r w:rsidRPr="0076479A">
        <w:t>) were confirmed as 'Text' data types to facilitate correct grouping and slicing.</w:t>
      </w:r>
    </w:p>
    <w:p w14:paraId="05280279" w14:textId="77777777" w:rsidR="0076479A" w:rsidRPr="0076479A" w:rsidRDefault="0076479A" w:rsidP="0076479A">
      <w:pPr>
        <w:numPr>
          <w:ilvl w:val="0"/>
          <w:numId w:val="4"/>
        </w:numPr>
      </w:pPr>
      <w:r w:rsidRPr="0076479A">
        <w:t xml:space="preserve">Handling Missing Values: </w:t>
      </w:r>
    </w:p>
    <w:p w14:paraId="6AF39D84" w14:textId="77777777" w:rsidR="0076479A" w:rsidRPr="0076479A" w:rsidRDefault="0076479A" w:rsidP="0076479A">
      <w:pPr>
        <w:numPr>
          <w:ilvl w:val="1"/>
          <w:numId w:val="4"/>
        </w:numPr>
      </w:pPr>
      <w:r w:rsidRPr="0076479A">
        <w:t xml:space="preserve">A thorough review was conducted to identify missing values across all tables. For instance, any missing values in critical identifier columns like </w:t>
      </w:r>
      <w:proofErr w:type="spellStart"/>
      <w:r w:rsidRPr="0076479A">
        <w:t>client_id</w:t>
      </w:r>
      <w:proofErr w:type="spellEnd"/>
      <w:r w:rsidRPr="0076479A">
        <w:t xml:space="preserve"> or </w:t>
      </w:r>
      <w:proofErr w:type="spellStart"/>
      <w:r w:rsidRPr="0076479A">
        <w:t>card_id</w:t>
      </w:r>
      <w:proofErr w:type="spellEnd"/>
      <w:r w:rsidRPr="0076479A">
        <w:t xml:space="preserve"> were addressed by either removing the affected rows if they represented a small, insignificant portion of the data, or by investigating the source for potential imputation if feasible.</w:t>
      </w:r>
    </w:p>
    <w:p w14:paraId="1EEECEAF" w14:textId="77777777" w:rsidR="0076479A" w:rsidRPr="0076479A" w:rsidRDefault="0076479A" w:rsidP="0076479A">
      <w:pPr>
        <w:numPr>
          <w:ilvl w:val="1"/>
          <w:numId w:val="4"/>
        </w:numPr>
      </w:pPr>
      <w:r w:rsidRPr="0076479A">
        <w:t xml:space="preserve">Specifically for the errors column in </w:t>
      </w:r>
      <w:proofErr w:type="spellStart"/>
      <w:r w:rsidRPr="0076479A">
        <w:t>transactions_data</w:t>
      </w:r>
      <w:proofErr w:type="spellEnd"/>
      <w:r w:rsidRPr="0076479A">
        <w:t>, transactions where no explicit error was recorded were categorized as 'No Error' to ensure a complete and distinct differentiation from actual error types during analysis.</w:t>
      </w:r>
    </w:p>
    <w:p w14:paraId="4A7BE19F" w14:textId="77777777" w:rsidR="0076479A" w:rsidRPr="0076479A" w:rsidRDefault="0076479A" w:rsidP="0076479A">
      <w:pPr>
        <w:numPr>
          <w:ilvl w:val="0"/>
          <w:numId w:val="4"/>
        </w:numPr>
      </w:pPr>
      <w:r w:rsidRPr="0076479A">
        <w:t xml:space="preserve">Duplicate Removal: </w:t>
      </w:r>
    </w:p>
    <w:p w14:paraId="0D8B66A2" w14:textId="77777777" w:rsidR="0076479A" w:rsidRPr="0076479A" w:rsidRDefault="0076479A" w:rsidP="0076479A">
      <w:pPr>
        <w:numPr>
          <w:ilvl w:val="1"/>
          <w:numId w:val="4"/>
        </w:numPr>
      </w:pPr>
      <w:r w:rsidRPr="0076479A">
        <w:t xml:space="preserve">Duplicate rows were meticulously identified and removed from each table based on their unique identifier columns (id in </w:t>
      </w:r>
      <w:proofErr w:type="spellStart"/>
      <w:r w:rsidRPr="0076479A">
        <w:t>cards_data</w:t>
      </w:r>
      <w:proofErr w:type="spellEnd"/>
      <w:r w:rsidRPr="0076479A">
        <w:t xml:space="preserve">, </w:t>
      </w:r>
      <w:proofErr w:type="spellStart"/>
      <w:r w:rsidRPr="0076479A">
        <w:t>transactions_data</w:t>
      </w:r>
      <w:proofErr w:type="spellEnd"/>
      <w:r w:rsidRPr="0076479A">
        <w:t xml:space="preserve">, and </w:t>
      </w:r>
      <w:proofErr w:type="spellStart"/>
      <w:r w:rsidRPr="0076479A">
        <w:t>users_data</w:t>
      </w:r>
      <w:proofErr w:type="spellEnd"/>
      <w:r w:rsidRPr="0076479A">
        <w:t>). This crucial step ensured that each record represented a distinct entity or event, preventing overcounting and skewed aggregations in the final reports.</w:t>
      </w:r>
    </w:p>
    <w:p w14:paraId="37ED0E79" w14:textId="77777777" w:rsidR="0076479A" w:rsidRPr="0076479A" w:rsidRDefault="0076479A" w:rsidP="0076479A">
      <w:pPr>
        <w:numPr>
          <w:ilvl w:val="0"/>
          <w:numId w:val="4"/>
        </w:numPr>
      </w:pPr>
      <w:r w:rsidRPr="0076479A">
        <w:t xml:space="preserve">Standardization of Text Fields: </w:t>
      </w:r>
    </w:p>
    <w:p w14:paraId="1C510596" w14:textId="77777777" w:rsidR="0076479A" w:rsidRPr="0076479A" w:rsidRDefault="0076479A" w:rsidP="0076479A">
      <w:pPr>
        <w:numPr>
          <w:ilvl w:val="1"/>
          <w:numId w:val="4"/>
        </w:numPr>
      </w:pPr>
      <w:r w:rsidRPr="0076479A">
        <w:t xml:space="preserve">Text-based columns like </w:t>
      </w:r>
      <w:proofErr w:type="spellStart"/>
      <w:r w:rsidRPr="0076479A">
        <w:t>card_brand</w:t>
      </w:r>
      <w:proofErr w:type="spellEnd"/>
      <w:r w:rsidRPr="0076479A">
        <w:t xml:space="preserve">, merchant (from </w:t>
      </w:r>
      <w:proofErr w:type="spellStart"/>
      <w:r w:rsidRPr="0076479A">
        <w:t>transactions_data</w:t>
      </w:r>
      <w:proofErr w:type="spellEnd"/>
      <w:r w:rsidRPr="0076479A">
        <w:t xml:space="preserve">), </w:t>
      </w:r>
      <w:proofErr w:type="spellStart"/>
      <w:r w:rsidRPr="0076479A">
        <w:t>mon_gender</w:t>
      </w:r>
      <w:proofErr w:type="spellEnd"/>
      <w:r w:rsidRPr="0076479A">
        <w:t xml:space="preserve"> (from </w:t>
      </w:r>
      <w:proofErr w:type="spellStart"/>
      <w:r w:rsidRPr="0076479A">
        <w:t>users_data</w:t>
      </w:r>
      <w:proofErr w:type="spellEnd"/>
      <w:r w:rsidRPr="0076479A">
        <w:t xml:space="preserve">), and the Description from the mcc code </w:t>
      </w:r>
      <w:proofErr w:type="spellStart"/>
      <w:r w:rsidRPr="0076479A">
        <w:t>json</w:t>
      </w:r>
      <w:proofErr w:type="spellEnd"/>
      <w:r w:rsidRPr="0076479A">
        <w:t xml:space="preserve"> were subjected to 'Clean' and 'Trim' transformations to eliminate any extraneous spaces or non-printable characters.</w:t>
      </w:r>
    </w:p>
    <w:p w14:paraId="6B5005DC" w14:textId="77777777" w:rsidR="0076479A" w:rsidRPr="0076479A" w:rsidRDefault="0076479A" w:rsidP="0076479A">
      <w:pPr>
        <w:numPr>
          <w:ilvl w:val="1"/>
          <w:numId w:val="4"/>
        </w:numPr>
      </w:pPr>
      <w:r w:rsidRPr="0076479A">
        <w:t>Consistency in casing was applied (e.g., 'Proper Case' for names, 'Capitalize Each Word' for descriptions) to enhance readability and ensure accurate grouping and filtering across visualizations.</w:t>
      </w:r>
    </w:p>
    <w:p w14:paraId="77FDB5DD" w14:textId="77777777" w:rsidR="0076479A" w:rsidRPr="0076479A" w:rsidRDefault="0076479A" w:rsidP="0076479A">
      <w:pPr>
        <w:numPr>
          <w:ilvl w:val="0"/>
          <w:numId w:val="4"/>
        </w:numPr>
      </w:pPr>
      <w:r w:rsidRPr="0076479A">
        <w:t xml:space="preserve">Geographical Data Preparation: </w:t>
      </w:r>
    </w:p>
    <w:p w14:paraId="5B36E3AF" w14:textId="77777777" w:rsidR="0076479A" w:rsidRPr="0076479A" w:rsidRDefault="0076479A" w:rsidP="0076479A">
      <w:pPr>
        <w:numPr>
          <w:ilvl w:val="1"/>
          <w:numId w:val="4"/>
        </w:numPr>
      </w:pPr>
      <w:r w:rsidRPr="0076479A">
        <w:t xml:space="preserve">To enable accurate plotting on map visuals, geographical columns such as </w:t>
      </w:r>
      <w:proofErr w:type="spellStart"/>
      <w:r w:rsidRPr="0076479A">
        <w:t>merchant_zip</w:t>
      </w:r>
      <w:proofErr w:type="spellEnd"/>
      <w:r w:rsidRPr="0076479A">
        <w:t xml:space="preserve"> (from </w:t>
      </w:r>
      <w:proofErr w:type="spellStart"/>
      <w:r w:rsidRPr="0076479A">
        <w:t>transactions_data</w:t>
      </w:r>
      <w:proofErr w:type="spellEnd"/>
      <w:r w:rsidRPr="0076479A">
        <w:t xml:space="preserve">) and latitude, longitude, address (from </w:t>
      </w:r>
      <w:proofErr w:type="spellStart"/>
      <w:r w:rsidRPr="0076479A">
        <w:t>users_data</w:t>
      </w:r>
      <w:proofErr w:type="spellEnd"/>
      <w:r w:rsidRPr="0076479A">
        <w:t>) were prepared. The 'Data Category' for these columns in Power BI Desktop was explicitly set (e.g., 'Zip Code', 'Latitude', 'Longitude', 'Address') to ensure Power BI's built-in mapping capabilities could correctly interpret and display the location data.</w:t>
      </w:r>
    </w:p>
    <w:p w14:paraId="63C988EA" w14:textId="2201B160" w:rsidR="0076479A" w:rsidRPr="0076479A" w:rsidRDefault="0076479A" w:rsidP="0076479A">
      <w:r w:rsidRPr="0076479A">
        <w:t xml:space="preserve">Data </w:t>
      </w:r>
      <w:proofErr w:type="spellStart"/>
      <w:r w:rsidRPr="0076479A">
        <w:t>Modeling</w:t>
      </w:r>
      <w:proofErr w:type="spellEnd"/>
    </w:p>
    <w:p w14:paraId="459658C4" w14:textId="77777777" w:rsidR="0076479A" w:rsidRPr="0076479A" w:rsidRDefault="0076479A" w:rsidP="0076479A">
      <w:r w:rsidRPr="0076479A">
        <w:t xml:space="preserve">Following the extensive cleaning phase, the disparate data sources were integrated into a robust and efficient data model within Power BI Desktop. This structured approach is fundamental for enabling </w:t>
      </w:r>
      <w:r w:rsidRPr="0076479A">
        <w:lastRenderedPageBreak/>
        <w:t>seamless cross-table analysis, complex calculations, and hierarchical reporting within the dashboards.</w:t>
      </w:r>
    </w:p>
    <w:p w14:paraId="33D8364A" w14:textId="77777777" w:rsidR="0076479A" w:rsidRPr="0076479A" w:rsidRDefault="0076479A" w:rsidP="0076479A">
      <w:pPr>
        <w:numPr>
          <w:ilvl w:val="0"/>
          <w:numId w:val="5"/>
        </w:numPr>
      </w:pPr>
      <w:r w:rsidRPr="0076479A">
        <w:t xml:space="preserve">Establishing Relationships: </w:t>
      </w:r>
    </w:p>
    <w:p w14:paraId="08A77B9E" w14:textId="77777777" w:rsidR="0076479A" w:rsidRPr="0076479A" w:rsidRDefault="0076479A" w:rsidP="0076479A">
      <w:pPr>
        <w:numPr>
          <w:ilvl w:val="1"/>
          <w:numId w:val="5"/>
        </w:numPr>
      </w:pPr>
      <w:r w:rsidRPr="0076479A">
        <w:t xml:space="preserve">Clear and precise relationships were defined between the tables using their common key columns, adhering to a star schema design for optimal query performance: </w:t>
      </w:r>
    </w:p>
    <w:p w14:paraId="1C3E21DC" w14:textId="77777777" w:rsidR="0076479A" w:rsidRPr="0076479A" w:rsidRDefault="0076479A" w:rsidP="0076479A">
      <w:pPr>
        <w:numPr>
          <w:ilvl w:val="2"/>
          <w:numId w:val="5"/>
        </w:numPr>
      </w:pPr>
      <w:proofErr w:type="spellStart"/>
      <w:r w:rsidRPr="0076479A">
        <w:t>cards_data</w:t>
      </w:r>
      <w:proofErr w:type="spellEnd"/>
      <w:r w:rsidRPr="0076479A">
        <w:t>[</w:t>
      </w:r>
      <w:proofErr w:type="spellStart"/>
      <w:r w:rsidRPr="0076479A">
        <w:t>client_id</w:t>
      </w:r>
      <w:proofErr w:type="spellEnd"/>
      <w:r w:rsidRPr="0076479A">
        <w:t xml:space="preserve">] was linked to </w:t>
      </w:r>
      <w:proofErr w:type="spellStart"/>
      <w:r w:rsidRPr="0076479A">
        <w:t>users_data</w:t>
      </w:r>
      <w:proofErr w:type="spellEnd"/>
      <w:r w:rsidRPr="0076479A">
        <w:t xml:space="preserve">[id] with a Many-to-one cardinality, and a single cross-filter direction from </w:t>
      </w:r>
      <w:proofErr w:type="spellStart"/>
      <w:r w:rsidRPr="0076479A">
        <w:t>users_data</w:t>
      </w:r>
      <w:proofErr w:type="spellEnd"/>
      <w:r w:rsidRPr="0076479A">
        <w:t xml:space="preserve"> to </w:t>
      </w:r>
      <w:proofErr w:type="spellStart"/>
      <w:r w:rsidRPr="0076479A">
        <w:t>cards_data</w:t>
      </w:r>
      <w:proofErr w:type="spellEnd"/>
      <w:r w:rsidRPr="0076479A">
        <w:t>.</w:t>
      </w:r>
    </w:p>
    <w:p w14:paraId="16A5B703" w14:textId="77777777" w:rsidR="0076479A" w:rsidRPr="0076479A" w:rsidRDefault="0076479A" w:rsidP="0076479A">
      <w:pPr>
        <w:numPr>
          <w:ilvl w:val="2"/>
          <w:numId w:val="5"/>
        </w:numPr>
      </w:pPr>
      <w:proofErr w:type="spellStart"/>
      <w:r w:rsidRPr="0076479A">
        <w:t>transactions_data</w:t>
      </w:r>
      <w:proofErr w:type="spellEnd"/>
      <w:r w:rsidRPr="0076479A">
        <w:t>[</w:t>
      </w:r>
      <w:proofErr w:type="spellStart"/>
      <w:r w:rsidRPr="0076479A">
        <w:t>client_id</w:t>
      </w:r>
      <w:proofErr w:type="spellEnd"/>
      <w:r w:rsidRPr="0076479A">
        <w:t xml:space="preserve">] was linked to </w:t>
      </w:r>
      <w:proofErr w:type="spellStart"/>
      <w:r w:rsidRPr="0076479A">
        <w:t>users_data</w:t>
      </w:r>
      <w:proofErr w:type="spellEnd"/>
      <w:r w:rsidRPr="0076479A">
        <w:t xml:space="preserve">[id] with a Many-to-one cardinality, and a single cross-filter direction from </w:t>
      </w:r>
      <w:proofErr w:type="spellStart"/>
      <w:r w:rsidRPr="0076479A">
        <w:t>users_data</w:t>
      </w:r>
      <w:proofErr w:type="spellEnd"/>
      <w:r w:rsidRPr="0076479A">
        <w:t xml:space="preserve"> to </w:t>
      </w:r>
      <w:proofErr w:type="spellStart"/>
      <w:r w:rsidRPr="0076479A">
        <w:t>transactions_data</w:t>
      </w:r>
      <w:proofErr w:type="spellEnd"/>
      <w:r w:rsidRPr="0076479A">
        <w:t>.</w:t>
      </w:r>
    </w:p>
    <w:p w14:paraId="6E6AA981" w14:textId="77777777" w:rsidR="0076479A" w:rsidRPr="0076479A" w:rsidRDefault="0076479A" w:rsidP="0076479A">
      <w:pPr>
        <w:numPr>
          <w:ilvl w:val="2"/>
          <w:numId w:val="5"/>
        </w:numPr>
      </w:pPr>
      <w:proofErr w:type="spellStart"/>
      <w:r w:rsidRPr="0076479A">
        <w:t>transactions_data</w:t>
      </w:r>
      <w:proofErr w:type="spellEnd"/>
      <w:r w:rsidRPr="0076479A">
        <w:t>[</w:t>
      </w:r>
      <w:proofErr w:type="spellStart"/>
      <w:r w:rsidRPr="0076479A">
        <w:t>card_id</w:t>
      </w:r>
      <w:proofErr w:type="spellEnd"/>
      <w:r w:rsidRPr="0076479A">
        <w:t xml:space="preserve">] was linked to </w:t>
      </w:r>
      <w:proofErr w:type="spellStart"/>
      <w:r w:rsidRPr="0076479A">
        <w:t>cards_data</w:t>
      </w:r>
      <w:proofErr w:type="spellEnd"/>
      <w:r w:rsidRPr="0076479A">
        <w:t xml:space="preserve">[id] with a Many-to-one cardinality, and a single cross-filter direction from </w:t>
      </w:r>
      <w:proofErr w:type="spellStart"/>
      <w:r w:rsidRPr="0076479A">
        <w:t>cards_data</w:t>
      </w:r>
      <w:proofErr w:type="spellEnd"/>
      <w:r w:rsidRPr="0076479A">
        <w:t xml:space="preserve"> to </w:t>
      </w:r>
      <w:proofErr w:type="spellStart"/>
      <w:r w:rsidRPr="0076479A">
        <w:t>transactions_data</w:t>
      </w:r>
      <w:proofErr w:type="spellEnd"/>
      <w:r w:rsidRPr="0076479A">
        <w:t>.</w:t>
      </w:r>
    </w:p>
    <w:p w14:paraId="0CF5BBA4" w14:textId="77777777" w:rsidR="0076479A" w:rsidRPr="0076479A" w:rsidRDefault="0076479A" w:rsidP="0076479A">
      <w:pPr>
        <w:numPr>
          <w:ilvl w:val="2"/>
          <w:numId w:val="5"/>
        </w:numPr>
      </w:pPr>
      <w:proofErr w:type="spellStart"/>
      <w:r w:rsidRPr="0076479A">
        <w:t>transactions_data</w:t>
      </w:r>
      <w:proofErr w:type="spellEnd"/>
      <w:r w:rsidRPr="0076479A">
        <w:t xml:space="preserve">[mcc] was linked to the mcc code </w:t>
      </w:r>
      <w:proofErr w:type="spellStart"/>
      <w:proofErr w:type="gramStart"/>
      <w:r w:rsidRPr="0076479A">
        <w:t>json</w:t>
      </w:r>
      <w:proofErr w:type="spellEnd"/>
      <w:r w:rsidRPr="0076479A">
        <w:t>[</w:t>
      </w:r>
      <w:proofErr w:type="gramEnd"/>
      <w:r w:rsidRPr="0076479A">
        <w:t xml:space="preserve">MCC Code] with a Many-to-one cardinality, and a single cross-filter direction from the mcc code </w:t>
      </w:r>
      <w:proofErr w:type="spellStart"/>
      <w:r w:rsidRPr="0076479A">
        <w:t>json</w:t>
      </w:r>
      <w:proofErr w:type="spellEnd"/>
      <w:r w:rsidRPr="0076479A">
        <w:t xml:space="preserve"> to </w:t>
      </w:r>
      <w:proofErr w:type="spellStart"/>
      <w:r w:rsidRPr="0076479A">
        <w:t>transactions_data</w:t>
      </w:r>
      <w:proofErr w:type="spellEnd"/>
      <w:r w:rsidRPr="0076479A">
        <w:t>.</w:t>
      </w:r>
    </w:p>
    <w:p w14:paraId="4A2C4D22" w14:textId="77777777" w:rsidR="0076479A" w:rsidRPr="0076479A" w:rsidRDefault="0076479A" w:rsidP="0076479A">
      <w:pPr>
        <w:numPr>
          <w:ilvl w:val="1"/>
          <w:numId w:val="5"/>
        </w:numPr>
      </w:pPr>
      <w:r w:rsidRPr="0076479A">
        <w:t>These relationships ensure that filters and slicers applied to one table correctly propagate and filter data in related tables, maintaining data integrity across the entire model.</w:t>
      </w:r>
    </w:p>
    <w:p w14:paraId="2097E0ED" w14:textId="77777777" w:rsidR="0076479A" w:rsidRPr="0076479A" w:rsidRDefault="0076479A" w:rsidP="0076479A">
      <w:pPr>
        <w:numPr>
          <w:ilvl w:val="0"/>
          <w:numId w:val="5"/>
        </w:numPr>
      </w:pPr>
      <w:r w:rsidRPr="0076479A">
        <w:t xml:space="preserve">Schema Design: </w:t>
      </w:r>
    </w:p>
    <w:p w14:paraId="7D9CBA30" w14:textId="77777777" w:rsidR="0076479A" w:rsidRPr="0076479A" w:rsidRDefault="0076479A" w:rsidP="0076479A">
      <w:pPr>
        <w:numPr>
          <w:ilvl w:val="1"/>
          <w:numId w:val="5"/>
        </w:numPr>
      </w:pPr>
      <w:r w:rsidRPr="0076479A">
        <w:t xml:space="preserve">The data model was meticulously structured following a Star Schema paradigm. The </w:t>
      </w:r>
      <w:proofErr w:type="spellStart"/>
      <w:r w:rsidRPr="0076479A">
        <w:t>transactions_data</w:t>
      </w:r>
      <w:proofErr w:type="spellEnd"/>
      <w:r w:rsidRPr="0076479A">
        <w:t xml:space="preserve"> table serves as the central </w:t>
      </w:r>
      <w:r w:rsidRPr="0076479A">
        <w:rPr>
          <w:b/>
          <w:bCs/>
        </w:rPr>
        <w:t>fact table</w:t>
      </w:r>
      <w:r w:rsidRPr="0076479A">
        <w:t>, containing the quantitative measures (amount) and foreign keys to other tables.</w:t>
      </w:r>
    </w:p>
    <w:p w14:paraId="009FB854" w14:textId="77777777" w:rsidR="0076479A" w:rsidRPr="0076479A" w:rsidRDefault="0076479A" w:rsidP="0076479A">
      <w:pPr>
        <w:numPr>
          <w:ilvl w:val="1"/>
          <w:numId w:val="5"/>
        </w:numPr>
      </w:pPr>
      <w:proofErr w:type="spellStart"/>
      <w:r w:rsidRPr="0076479A">
        <w:t>cards_data</w:t>
      </w:r>
      <w:proofErr w:type="spellEnd"/>
      <w:r w:rsidRPr="0076479A">
        <w:t xml:space="preserve">, </w:t>
      </w:r>
      <w:proofErr w:type="spellStart"/>
      <w:r w:rsidRPr="0076479A">
        <w:t>users_data</w:t>
      </w:r>
      <w:proofErr w:type="spellEnd"/>
      <w:r w:rsidRPr="0076479A">
        <w:t xml:space="preserve">, and mcc code </w:t>
      </w:r>
      <w:proofErr w:type="spellStart"/>
      <w:r w:rsidRPr="0076479A">
        <w:t>json</w:t>
      </w:r>
      <w:proofErr w:type="spellEnd"/>
      <w:r w:rsidRPr="0076479A">
        <w:t xml:space="preserve"> function as </w:t>
      </w:r>
      <w:r w:rsidRPr="0076479A">
        <w:rPr>
          <w:b/>
          <w:bCs/>
        </w:rPr>
        <w:t>dimension tables</w:t>
      </w:r>
      <w:r w:rsidRPr="0076479A">
        <w:t>, providing descriptive attributes about the cards, users, and merchant categories, respectively. This design significantly optimizes analytical query performance, simplifies the creation of insightful DAX measures, and enhances the overall user experience within the dashboards.</w:t>
      </w:r>
    </w:p>
    <w:p w14:paraId="1898F34C" w14:textId="77777777" w:rsidR="0076479A" w:rsidRDefault="0076479A" w:rsidP="00E2648D"/>
    <w:p w14:paraId="2848163F" w14:textId="77777777" w:rsidR="0076479A" w:rsidRPr="0076479A" w:rsidRDefault="0076479A" w:rsidP="0076479A">
      <w:r w:rsidRPr="0076479A">
        <w:rPr>
          <w:b/>
          <w:bCs/>
        </w:rPr>
        <w:t>Key Dashboards &amp; Insights</w:t>
      </w:r>
    </w:p>
    <w:p w14:paraId="708A36BE" w14:textId="77777777" w:rsidR="0076479A" w:rsidRPr="0076479A" w:rsidRDefault="0076479A" w:rsidP="0076479A">
      <w:r w:rsidRPr="0076479A">
        <w:t>This project features a suite of interactive dashboards, meticulously designed in Power BI to translate complex credit card transaction data into clear, actionable insights. Each dashboard serves a distinct analytical purpose, allowing stakeholders to delve into specific aspects of the credit card ecosystem.</w:t>
      </w:r>
    </w:p>
    <w:p w14:paraId="7D94D594" w14:textId="77777777" w:rsidR="0076479A" w:rsidRDefault="0076479A" w:rsidP="00E2648D"/>
    <w:p w14:paraId="3546DB60" w14:textId="0FA1BAFC" w:rsidR="0076479A" w:rsidRDefault="0076479A" w:rsidP="0076479A">
      <w:pPr>
        <w:pStyle w:val="ListParagraph"/>
        <w:numPr>
          <w:ilvl w:val="0"/>
          <w:numId w:val="6"/>
        </w:numPr>
      </w:pPr>
      <w:r>
        <w:t xml:space="preserve">Suspicious Activity Dashboard </w:t>
      </w:r>
    </w:p>
    <w:p w14:paraId="2DBF3B75" w14:textId="7A5ACAD0" w:rsidR="0076479A" w:rsidRDefault="0076479A" w:rsidP="0076479A">
      <w:pPr>
        <w:ind w:left="360"/>
      </w:pPr>
      <w:r>
        <w:t>This dashboard is specifically designed to provide a vigilant overview of potential fraudulent or erroneous credit card transactions. By highlighting anomalies and suspicious patterns, it serves as a critical tool for risk assessment and rapid identification of unusual financial activities.</w:t>
      </w:r>
    </w:p>
    <w:p w14:paraId="7D681E30" w14:textId="456A238C" w:rsidR="0076479A" w:rsidRDefault="0076479A" w:rsidP="0076479A">
      <w:pPr>
        <w:ind w:left="360"/>
      </w:pPr>
      <w:r>
        <w:lastRenderedPageBreak/>
        <w:t xml:space="preserve">List of Visuals on this dashboard: </w:t>
      </w:r>
    </w:p>
    <w:p w14:paraId="74610BD8" w14:textId="3F293E98" w:rsidR="0076479A" w:rsidRDefault="0076479A" w:rsidP="0076479A">
      <w:r w:rsidRPr="006F2A8C">
        <w:rPr>
          <w:i/>
          <w:iCs/>
        </w:rPr>
        <w:t>Cards</w:t>
      </w:r>
      <w:r>
        <w:t>: Total transaction amount, total number of transactions, Average transaction value, transaction error count</w:t>
      </w:r>
      <w:r w:rsidR="006F2A8C">
        <w:t>.</w:t>
      </w:r>
    </w:p>
    <w:p w14:paraId="0E5BAD1F" w14:textId="34011284" w:rsidR="006F2A8C" w:rsidRDefault="006F2A8C" w:rsidP="0076479A">
      <w:r w:rsidRPr="006F2A8C">
        <w:rPr>
          <w:i/>
          <w:iCs/>
        </w:rPr>
        <w:t>Slicer</w:t>
      </w:r>
      <w:r>
        <w:t>: Time frame slicer to select specific time period</w:t>
      </w:r>
    </w:p>
    <w:p w14:paraId="5C09D109" w14:textId="78304768" w:rsidR="006F2A8C" w:rsidRDefault="006F2A8C" w:rsidP="0076479A">
      <w:r w:rsidRPr="006F2A8C">
        <w:rPr>
          <w:i/>
          <w:iCs/>
        </w:rPr>
        <w:t>Home button</w:t>
      </w:r>
      <w:r>
        <w:t xml:space="preserve">: To return back to home page of dashboard </w:t>
      </w:r>
    </w:p>
    <w:p w14:paraId="2AAA4D87" w14:textId="77777777" w:rsidR="006F2A8C" w:rsidRDefault="006F2A8C" w:rsidP="006F2A8C">
      <w:r w:rsidRPr="006F2A8C">
        <w:rPr>
          <w:i/>
          <w:iCs/>
        </w:rPr>
        <w:t>Top 5 Clients by Unusual Transaction</w:t>
      </w:r>
      <w:r>
        <w:t xml:space="preserve">: </w:t>
      </w:r>
    </w:p>
    <w:p w14:paraId="0D21E41F" w14:textId="77777777" w:rsidR="006F2A8C" w:rsidRDefault="006F2A8C" w:rsidP="006F2A8C"/>
    <w:p w14:paraId="03AE1E9D" w14:textId="626D1094" w:rsidR="006F2A8C" w:rsidRDefault="006F2A8C" w:rsidP="006F2A8C">
      <w:r>
        <w:t xml:space="preserve">This crucial bar and line chart identifies clients whose transaction </w:t>
      </w:r>
      <w:proofErr w:type="spellStart"/>
      <w:r>
        <w:t>behavior</w:t>
      </w:r>
      <w:proofErr w:type="spellEnd"/>
      <w:r>
        <w:t xml:space="preserve"> significantly deviates from the norm, indicating a higher likelihood of unusual or suspicious activity. This visual enables immediate focus on high-risk accounts for further investigation. The bars represent the count of unusual transactions for each client, while the overlaid line typically shows the total monetary amount involved in those unusual transactions for the selected clients.</w:t>
      </w:r>
    </w:p>
    <w:p w14:paraId="39E00867" w14:textId="635BF003" w:rsidR="006F2A8C" w:rsidRDefault="006F2A8C" w:rsidP="006F2A8C">
      <w:r>
        <w:t>Logic for "Unusual Transaction": An "unusual transaction" in this context is defined statistically as any transaction whose amount falls more than three standard deviations (3 sigma) away from the average transaction amount. This methodology is based on the principles of the Normal Distribution, where data points are typically clustered around the mean.</w:t>
      </w:r>
    </w:p>
    <w:p w14:paraId="647C0B00" w14:textId="5D05789D" w:rsidR="006F2A8C" w:rsidRDefault="006F2A8C" w:rsidP="006F2A8C">
      <w:r>
        <w:t>Standard Deviation: The standard deviation is a measure of the amount of variation or dispersion of a set of values. A low standard deviation indicates that the values tend to be close to the mean, while a high standard deviation indicates that the values are spread out over a wider range.</w:t>
      </w:r>
    </w:p>
    <w:p w14:paraId="077A2BCC" w14:textId="35F0FC9F" w:rsidR="006F2A8C" w:rsidRDefault="006F2A8C" w:rsidP="006F2A8C">
      <w:r>
        <w:t>The Empirical Rule (68-95-99.7 Rule): For data that follows a normal (bell-shaped) distribution:</w:t>
      </w:r>
    </w:p>
    <w:p w14:paraId="2F90DC1B" w14:textId="581BBAE7" w:rsidR="006F2A8C" w:rsidRDefault="006F2A8C" w:rsidP="006F2A8C">
      <w:r>
        <w:t>Approximately 68% of the data falls within 1 standard deviation of the mean.</w:t>
      </w:r>
    </w:p>
    <w:p w14:paraId="7103C55F" w14:textId="2A1E1401" w:rsidR="006F2A8C" w:rsidRDefault="006F2A8C" w:rsidP="006F2A8C">
      <w:r>
        <w:t>Approximately 95% of the data falls within 2 standard deviations of the mean.</w:t>
      </w:r>
    </w:p>
    <w:p w14:paraId="4EABCB3E" w14:textId="0167FE29" w:rsidR="006F2A8C" w:rsidRDefault="00BF35C1" w:rsidP="006F2A8C">
      <w:r>
        <w:rPr>
          <w:noProof/>
        </w:rPr>
        <w:drawing>
          <wp:anchor distT="0" distB="0" distL="114300" distR="114300" simplePos="0" relativeHeight="251658240" behindDoc="1" locked="0" layoutInCell="1" allowOverlap="1" wp14:anchorId="075C2710" wp14:editId="66176BBD">
            <wp:simplePos x="0" y="0"/>
            <wp:positionH relativeFrom="column">
              <wp:posOffset>768233</wp:posOffset>
            </wp:positionH>
            <wp:positionV relativeFrom="paragraph">
              <wp:posOffset>264160</wp:posOffset>
            </wp:positionV>
            <wp:extent cx="3723005" cy="2466340"/>
            <wp:effectExtent l="0" t="0" r="0" b="0"/>
            <wp:wrapTight wrapText="bothSides">
              <wp:wrapPolygon edited="0">
                <wp:start x="10389" y="334"/>
                <wp:lineTo x="9947" y="1335"/>
                <wp:lineTo x="8842" y="3170"/>
                <wp:lineTo x="995" y="4505"/>
                <wp:lineTo x="774" y="5005"/>
                <wp:lineTo x="2321" y="6006"/>
                <wp:lineTo x="1989" y="6507"/>
                <wp:lineTo x="1879" y="16684"/>
                <wp:lineTo x="663" y="18185"/>
                <wp:lineTo x="1105" y="19186"/>
                <wp:lineTo x="1547" y="19687"/>
                <wp:lineTo x="1879" y="20688"/>
                <wp:lineTo x="19784" y="20688"/>
                <wp:lineTo x="20226" y="19687"/>
                <wp:lineTo x="19673" y="19186"/>
                <wp:lineTo x="20889" y="18185"/>
                <wp:lineTo x="19894" y="16684"/>
                <wp:lineTo x="20115" y="7174"/>
                <wp:lineTo x="19231" y="6674"/>
                <wp:lineTo x="13705" y="6006"/>
                <wp:lineTo x="12931" y="3337"/>
                <wp:lineTo x="11384" y="334"/>
                <wp:lineTo x="10389" y="334"/>
              </wp:wrapPolygon>
            </wp:wrapTight>
            <wp:docPr id="5732111" name="Picture 1" descr="Finding and Using Health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and Using Health Statist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3005"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8C">
        <w:t>Approximately 99.7% of the data falls within 3 standard deviations of the mean.</w:t>
      </w:r>
    </w:p>
    <w:p w14:paraId="1B9BD9B0" w14:textId="5FB016CF" w:rsidR="006F2A8C" w:rsidRDefault="006F2A8C" w:rsidP="006F2A8C"/>
    <w:p w14:paraId="4798D781" w14:textId="77777777" w:rsidR="006F2A8C" w:rsidRDefault="006F2A8C" w:rsidP="006F2A8C"/>
    <w:p w14:paraId="35A45654" w14:textId="77777777" w:rsidR="006F2A8C" w:rsidRDefault="006F2A8C" w:rsidP="006F2A8C"/>
    <w:p w14:paraId="5341A477" w14:textId="77777777" w:rsidR="006F2A8C" w:rsidRDefault="006F2A8C" w:rsidP="006F2A8C"/>
    <w:p w14:paraId="35E942E6" w14:textId="77777777" w:rsidR="006F2A8C" w:rsidRDefault="006F2A8C" w:rsidP="006F2A8C"/>
    <w:p w14:paraId="48008112" w14:textId="77777777" w:rsidR="006F2A8C" w:rsidRDefault="006F2A8C" w:rsidP="006F2A8C"/>
    <w:p w14:paraId="67536714" w14:textId="77777777" w:rsidR="006F2A8C" w:rsidRDefault="006F2A8C" w:rsidP="006F2A8C"/>
    <w:p w14:paraId="58A6396D" w14:textId="77777777" w:rsidR="006F2A8C" w:rsidRDefault="006F2A8C" w:rsidP="006F2A8C"/>
    <w:p w14:paraId="2354EDD8" w14:textId="77777777" w:rsidR="006F2A8C" w:rsidRDefault="006F2A8C" w:rsidP="006F2A8C"/>
    <w:p w14:paraId="72CBBF66" w14:textId="0AF71F98" w:rsidR="006F2A8C" w:rsidRDefault="006F2A8C" w:rsidP="006F2A8C">
      <w:r>
        <w:t>Application for Outlier Detection: By setting the threshold at three standard deviations, we are identifying transactions that are in the extreme tails of the distribution. Statistically, less than 0.3% of data points are expected to fall outside 3</w:t>
      </w:r>
      <w:r w:rsidR="00480999">
        <w:t xml:space="preserve"> </w:t>
      </w:r>
      <w:proofErr w:type="gramStart"/>
      <w:r>
        <w:t>sigma</w:t>
      </w:r>
      <w:proofErr w:type="gramEnd"/>
      <w:r>
        <w:t xml:space="preserve"> in a truly normal distribution. Therefore, transactions exceeding this threshold are considered highly atypical and are flagged as "unusual," warranting </w:t>
      </w:r>
      <w:r>
        <w:lastRenderedPageBreak/>
        <w:t>closer inspection for potential fraud or significant anomalies. This approach helps in focusing investigative efforts on transactions that are statistically rare and potentially indicative of illicit activity.</w:t>
      </w:r>
    </w:p>
    <w:p w14:paraId="0D7AB2DB" w14:textId="30801619" w:rsidR="006F2A8C" w:rsidRDefault="006F2A8C" w:rsidP="006F2A8C"/>
    <w:p w14:paraId="372C2658" w14:textId="77777777" w:rsidR="006F2A8C" w:rsidRDefault="006F2A8C" w:rsidP="006F2A8C">
      <w:r>
        <w:t xml:space="preserve">DAX Measure: </w:t>
      </w:r>
      <w:proofErr w:type="spellStart"/>
      <w:r>
        <w:t>Unusual_Transaction_Count</w:t>
      </w:r>
      <w:proofErr w:type="spellEnd"/>
    </w:p>
    <w:p w14:paraId="209FD742" w14:textId="77777777" w:rsidR="006F2A8C" w:rsidRDefault="006F2A8C" w:rsidP="006F2A8C"/>
    <w:p w14:paraId="2F11BD3E" w14:textId="77777777" w:rsidR="006F2A8C" w:rsidRDefault="006F2A8C" w:rsidP="006F2A8C">
      <w:proofErr w:type="spellStart"/>
      <w:r>
        <w:t>Unusual_Transaction_Count</w:t>
      </w:r>
      <w:proofErr w:type="spellEnd"/>
      <w:r>
        <w:t xml:space="preserve"> =</w:t>
      </w:r>
    </w:p>
    <w:p w14:paraId="5695CB30" w14:textId="77777777" w:rsidR="006F2A8C" w:rsidRDefault="006F2A8C" w:rsidP="006F2A8C">
      <w:r>
        <w:t xml:space="preserve">VAR </w:t>
      </w:r>
      <w:proofErr w:type="spellStart"/>
      <w:r>
        <w:t>avgAmt</w:t>
      </w:r>
      <w:proofErr w:type="spellEnd"/>
      <w:r>
        <w:t xml:space="preserve"> =</w:t>
      </w:r>
    </w:p>
    <w:p w14:paraId="4BA0DE35" w14:textId="77777777" w:rsidR="006F2A8C" w:rsidRDefault="006F2A8C" w:rsidP="006F2A8C">
      <w:r>
        <w:t xml:space="preserve">    </w:t>
      </w:r>
      <w:proofErr w:type="gramStart"/>
      <w:r>
        <w:t>CALCULATE(</w:t>
      </w:r>
      <w:proofErr w:type="gramEnd"/>
    </w:p>
    <w:p w14:paraId="75797510" w14:textId="77777777" w:rsidR="006F2A8C" w:rsidRDefault="006F2A8C" w:rsidP="006F2A8C">
      <w:r>
        <w:t xml:space="preserve">        AVERAGE('</w:t>
      </w:r>
      <w:proofErr w:type="spellStart"/>
      <w:r>
        <w:t>transactions_data</w:t>
      </w:r>
      <w:proofErr w:type="spellEnd"/>
      <w:r>
        <w:t>'[amount])</w:t>
      </w:r>
    </w:p>
    <w:p w14:paraId="4F8CD089" w14:textId="77777777" w:rsidR="006F2A8C" w:rsidRDefault="006F2A8C" w:rsidP="006F2A8C">
      <w:r>
        <w:t xml:space="preserve">    )</w:t>
      </w:r>
    </w:p>
    <w:p w14:paraId="6828FCFF" w14:textId="77777777" w:rsidR="006F2A8C" w:rsidRDefault="006F2A8C" w:rsidP="006F2A8C">
      <w:r>
        <w:t xml:space="preserve">VAR </w:t>
      </w:r>
      <w:proofErr w:type="spellStart"/>
      <w:r>
        <w:t>sdAmt</w:t>
      </w:r>
      <w:proofErr w:type="spellEnd"/>
      <w:r>
        <w:t xml:space="preserve"> =</w:t>
      </w:r>
    </w:p>
    <w:p w14:paraId="077EABB1" w14:textId="77777777" w:rsidR="006F2A8C" w:rsidRDefault="006F2A8C" w:rsidP="006F2A8C">
      <w:r>
        <w:t xml:space="preserve">    </w:t>
      </w:r>
      <w:proofErr w:type="gramStart"/>
      <w:r>
        <w:t>CALCULATE(</w:t>
      </w:r>
      <w:proofErr w:type="gramEnd"/>
    </w:p>
    <w:p w14:paraId="218D4BBE" w14:textId="77777777" w:rsidR="006F2A8C" w:rsidRDefault="006F2A8C" w:rsidP="006F2A8C">
      <w:r>
        <w:t xml:space="preserve">        STDEV.P('</w:t>
      </w:r>
      <w:proofErr w:type="spellStart"/>
      <w:r>
        <w:t>transactions_data</w:t>
      </w:r>
      <w:proofErr w:type="spellEnd"/>
      <w:r>
        <w:t>'[amount])</w:t>
      </w:r>
    </w:p>
    <w:p w14:paraId="449F7278" w14:textId="77777777" w:rsidR="006F2A8C" w:rsidRDefault="006F2A8C" w:rsidP="006F2A8C">
      <w:r>
        <w:t xml:space="preserve">    )</w:t>
      </w:r>
    </w:p>
    <w:p w14:paraId="33F73325" w14:textId="77777777" w:rsidR="006F2A8C" w:rsidRDefault="006F2A8C" w:rsidP="006F2A8C">
      <w:r>
        <w:t>RETURN</w:t>
      </w:r>
    </w:p>
    <w:p w14:paraId="2D71EC35" w14:textId="77777777" w:rsidR="006F2A8C" w:rsidRDefault="006F2A8C" w:rsidP="006F2A8C">
      <w:proofErr w:type="gramStart"/>
      <w:r>
        <w:t>IF(</w:t>
      </w:r>
      <w:proofErr w:type="gramEnd"/>
    </w:p>
    <w:p w14:paraId="067F77F6" w14:textId="77777777" w:rsidR="006F2A8C" w:rsidRDefault="006F2A8C" w:rsidP="006F2A8C">
      <w:r>
        <w:t xml:space="preserve">    </w:t>
      </w:r>
      <w:proofErr w:type="gramStart"/>
      <w:r>
        <w:t>ISBLANK(</w:t>
      </w:r>
      <w:proofErr w:type="spellStart"/>
      <w:proofErr w:type="gramEnd"/>
      <w:r>
        <w:t>avgAmt</w:t>
      </w:r>
      <w:proofErr w:type="spellEnd"/>
      <w:r>
        <w:t xml:space="preserve">) || </w:t>
      </w:r>
      <w:proofErr w:type="gramStart"/>
      <w:r>
        <w:t>ISBLANK(</w:t>
      </w:r>
      <w:proofErr w:type="spellStart"/>
      <w:proofErr w:type="gramEnd"/>
      <w:r>
        <w:t>sdAmt</w:t>
      </w:r>
      <w:proofErr w:type="spellEnd"/>
      <w:r>
        <w:t xml:space="preserve">) || </w:t>
      </w:r>
      <w:proofErr w:type="spellStart"/>
      <w:r>
        <w:t>sdAmt</w:t>
      </w:r>
      <w:proofErr w:type="spellEnd"/>
      <w:r>
        <w:t xml:space="preserve"> = 0,</w:t>
      </w:r>
    </w:p>
    <w:p w14:paraId="6329CF83" w14:textId="77777777" w:rsidR="006F2A8C" w:rsidRDefault="006F2A8C" w:rsidP="006F2A8C">
      <w:r>
        <w:t xml:space="preserve">    </w:t>
      </w:r>
      <w:proofErr w:type="gramStart"/>
      <w:r>
        <w:t>BLANK(</w:t>
      </w:r>
      <w:proofErr w:type="gramEnd"/>
      <w:r>
        <w:t>),</w:t>
      </w:r>
    </w:p>
    <w:p w14:paraId="560AC8CD" w14:textId="77777777" w:rsidR="006F2A8C" w:rsidRDefault="006F2A8C" w:rsidP="006F2A8C">
      <w:r>
        <w:t xml:space="preserve">    </w:t>
      </w:r>
      <w:proofErr w:type="gramStart"/>
      <w:r>
        <w:t>CALCULATE(</w:t>
      </w:r>
      <w:proofErr w:type="gramEnd"/>
    </w:p>
    <w:p w14:paraId="76C6561B" w14:textId="77777777" w:rsidR="006F2A8C" w:rsidRDefault="006F2A8C" w:rsidP="006F2A8C">
      <w:r>
        <w:t xml:space="preserve">        COUNTROWS('</w:t>
      </w:r>
      <w:proofErr w:type="spellStart"/>
      <w:r>
        <w:t>transactions_data</w:t>
      </w:r>
      <w:proofErr w:type="spellEnd"/>
      <w:r>
        <w:t>'),</w:t>
      </w:r>
    </w:p>
    <w:p w14:paraId="31E250C1" w14:textId="77777777" w:rsidR="006F2A8C" w:rsidRDefault="006F2A8C" w:rsidP="006F2A8C">
      <w:r>
        <w:t xml:space="preserve">        </w:t>
      </w:r>
      <w:proofErr w:type="gramStart"/>
      <w:r>
        <w:t>FILTER(</w:t>
      </w:r>
      <w:proofErr w:type="gramEnd"/>
    </w:p>
    <w:p w14:paraId="5240DB32" w14:textId="77777777" w:rsidR="006F2A8C" w:rsidRDefault="006F2A8C" w:rsidP="006F2A8C">
      <w:r>
        <w:t xml:space="preserve">            '</w:t>
      </w:r>
      <w:proofErr w:type="spellStart"/>
      <w:proofErr w:type="gramStart"/>
      <w:r>
        <w:t>transactions</w:t>
      </w:r>
      <w:proofErr w:type="gramEnd"/>
      <w:r>
        <w:t>_data</w:t>
      </w:r>
      <w:proofErr w:type="spellEnd"/>
      <w:r>
        <w:t>',</w:t>
      </w:r>
    </w:p>
    <w:p w14:paraId="1D25FA43" w14:textId="77777777" w:rsidR="006F2A8C" w:rsidRDefault="006F2A8C" w:rsidP="006F2A8C">
      <w:r>
        <w:t xml:space="preserve">            ABS('</w:t>
      </w:r>
      <w:proofErr w:type="spellStart"/>
      <w:r>
        <w:t>transactions_data</w:t>
      </w:r>
      <w:proofErr w:type="spellEnd"/>
      <w:r>
        <w:t xml:space="preserve">'[amount] - </w:t>
      </w:r>
      <w:proofErr w:type="spellStart"/>
      <w:r>
        <w:t>avgAmt</w:t>
      </w:r>
      <w:proofErr w:type="spellEnd"/>
      <w:r>
        <w:t xml:space="preserve">) &gt; 3 * </w:t>
      </w:r>
      <w:proofErr w:type="spellStart"/>
      <w:r>
        <w:t>sdAmt</w:t>
      </w:r>
      <w:proofErr w:type="spellEnd"/>
    </w:p>
    <w:p w14:paraId="54FEA1CC" w14:textId="77777777" w:rsidR="006F2A8C" w:rsidRDefault="006F2A8C" w:rsidP="006F2A8C">
      <w:r>
        <w:t xml:space="preserve">        )</w:t>
      </w:r>
    </w:p>
    <w:p w14:paraId="4791F78F" w14:textId="77777777" w:rsidR="006F2A8C" w:rsidRDefault="006F2A8C" w:rsidP="006F2A8C">
      <w:r>
        <w:t xml:space="preserve">    )</w:t>
      </w:r>
    </w:p>
    <w:p w14:paraId="45D30ABB" w14:textId="77777777" w:rsidR="006F2A8C" w:rsidRDefault="006F2A8C" w:rsidP="006F2A8C">
      <w:r>
        <w:t>)</w:t>
      </w:r>
    </w:p>
    <w:p w14:paraId="216EB7E3" w14:textId="4583B694" w:rsidR="006F2A8C" w:rsidRDefault="006F2A8C" w:rsidP="006F2A8C">
      <w:r>
        <w:t>Explanation of the DAX Measure:</w:t>
      </w:r>
    </w:p>
    <w:p w14:paraId="42FD9C05" w14:textId="77777777" w:rsidR="00480999" w:rsidRDefault="00480999" w:rsidP="006F2A8C"/>
    <w:p w14:paraId="2F914F0A" w14:textId="77777777" w:rsidR="006F2A8C" w:rsidRDefault="006F2A8C" w:rsidP="006F2A8C">
      <w:r>
        <w:t xml:space="preserve">VAR </w:t>
      </w:r>
      <w:proofErr w:type="spellStart"/>
      <w:r>
        <w:t>avgAmt</w:t>
      </w:r>
      <w:proofErr w:type="spellEnd"/>
      <w:r>
        <w:t xml:space="preserve">: Calculates the AVERAGE of all amount values in the </w:t>
      </w:r>
      <w:proofErr w:type="spellStart"/>
      <w:r>
        <w:t>transactions_data</w:t>
      </w:r>
      <w:proofErr w:type="spellEnd"/>
      <w:r>
        <w:t xml:space="preserve"> table within the current filter context (e.g., for a specific client, or the entire dataset).</w:t>
      </w:r>
    </w:p>
    <w:p w14:paraId="749208B9" w14:textId="77777777" w:rsidR="006F2A8C" w:rsidRDefault="006F2A8C" w:rsidP="006F2A8C">
      <w:r>
        <w:lastRenderedPageBreak/>
        <w:t xml:space="preserve">VAR </w:t>
      </w:r>
      <w:proofErr w:type="spellStart"/>
      <w:r>
        <w:t>sdAmt</w:t>
      </w:r>
      <w:proofErr w:type="spellEnd"/>
      <w:r>
        <w:t xml:space="preserve">: Calculates the STDEV.P (Population Standard Deviation) of all amount values in the </w:t>
      </w:r>
      <w:proofErr w:type="spellStart"/>
      <w:r>
        <w:t>transactions_data</w:t>
      </w:r>
      <w:proofErr w:type="spellEnd"/>
      <w:r>
        <w:t xml:space="preserve"> table, reflecting the dispersion of amounts around their average.</w:t>
      </w:r>
    </w:p>
    <w:p w14:paraId="21659619" w14:textId="77777777" w:rsidR="006F2A8C" w:rsidRDefault="006F2A8C" w:rsidP="006F2A8C">
      <w:r>
        <w:t>IF(</w:t>
      </w:r>
      <w:proofErr w:type="gramStart"/>
      <w:r>
        <w:t>ISBLANK(</w:t>
      </w:r>
      <w:proofErr w:type="spellStart"/>
      <w:proofErr w:type="gramEnd"/>
      <w:r>
        <w:t>avgAmt</w:t>
      </w:r>
      <w:proofErr w:type="spellEnd"/>
      <w:r>
        <w:t xml:space="preserve">) || </w:t>
      </w:r>
      <w:proofErr w:type="gramStart"/>
      <w:r>
        <w:t>ISBLANK(</w:t>
      </w:r>
      <w:proofErr w:type="spellStart"/>
      <w:proofErr w:type="gramEnd"/>
      <w:r>
        <w:t>sdAmt</w:t>
      </w:r>
      <w:proofErr w:type="spellEnd"/>
      <w:r>
        <w:t xml:space="preserve">) || </w:t>
      </w:r>
      <w:proofErr w:type="spellStart"/>
      <w:r>
        <w:t>sdAmt</w:t>
      </w:r>
      <w:proofErr w:type="spellEnd"/>
      <w:r>
        <w:t xml:space="preserve"> = 0, </w:t>
      </w:r>
      <w:proofErr w:type="gramStart"/>
      <w:r>
        <w:t>BLANK(</w:t>
      </w:r>
      <w:proofErr w:type="gramEnd"/>
      <w:r>
        <w:t xml:space="preserve">), ...): This conditional statement serves as an error trap, returning </w:t>
      </w:r>
      <w:proofErr w:type="gramStart"/>
      <w:r>
        <w:t>BLANK(</w:t>
      </w:r>
      <w:proofErr w:type="gramEnd"/>
      <w:r>
        <w:t>) if the average or standard deviation cannot be calculated or if the standard deviation is zero, thus preventing errors in the visual.</w:t>
      </w:r>
    </w:p>
    <w:p w14:paraId="513BFE58" w14:textId="77777777" w:rsidR="006F2A8C" w:rsidRDefault="006F2A8C" w:rsidP="006F2A8C">
      <w:r>
        <w:t>CALCULATE(COUNTROWS('</w:t>
      </w:r>
      <w:proofErr w:type="spellStart"/>
      <w:r>
        <w:t>transactions_data</w:t>
      </w:r>
      <w:proofErr w:type="spellEnd"/>
      <w:r>
        <w:t xml:space="preserve">'), FILTER(...)): This counts the number of rows (transactions) in </w:t>
      </w:r>
      <w:proofErr w:type="spellStart"/>
      <w:r>
        <w:t>transactions_data</w:t>
      </w:r>
      <w:proofErr w:type="spellEnd"/>
      <w:r>
        <w:t xml:space="preserve"> that meet the specified filtering condition.</w:t>
      </w:r>
    </w:p>
    <w:p w14:paraId="18FF4BB4" w14:textId="445BFA93" w:rsidR="006F2A8C" w:rsidRDefault="006F2A8C" w:rsidP="006F2A8C">
      <w:proofErr w:type="gramStart"/>
      <w:r>
        <w:t>FILTER(</w:t>
      </w:r>
      <w:proofErr w:type="gramEnd"/>
      <w:r>
        <w:t>'</w:t>
      </w:r>
      <w:proofErr w:type="spellStart"/>
      <w:r>
        <w:t>transactions_data</w:t>
      </w:r>
      <w:proofErr w:type="spellEnd"/>
      <w:r>
        <w:t>', ABS('</w:t>
      </w:r>
      <w:proofErr w:type="spellStart"/>
      <w:r>
        <w:t>transactions_data</w:t>
      </w:r>
      <w:proofErr w:type="spellEnd"/>
      <w:r>
        <w:t xml:space="preserve">'[amount] - </w:t>
      </w:r>
      <w:proofErr w:type="spellStart"/>
      <w:r>
        <w:t>avgAmt</w:t>
      </w:r>
      <w:proofErr w:type="spellEnd"/>
      <w:r>
        <w:t xml:space="preserve">) &gt; 3 * </w:t>
      </w:r>
      <w:proofErr w:type="spellStart"/>
      <w:r>
        <w:t>sdAmt</w:t>
      </w:r>
      <w:proofErr w:type="spellEnd"/>
      <w:r>
        <w:t xml:space="preserve">): This is the core of the anomaly detection. It filters the </w:t>
      </w:r>
      <w:proofErr w:type="spellStart"/>
      <w:r>
        <w:t>transactions_data</w:t>
      </w:r>
      <w:proofErr w:type="spellEnd"/>
      <w:r>
        <w:t xml:space="preserve"> table to include only those transactions where the absolute difference between the individual amount and the calculated </w:t>
      </w:r>
      <w:proofErr w:type="spellStart"/>
      <w:r>
        <w:t>avgAmt</w:t>
      </w:r>
      <w:proofErr w:type="spellEnd"/>
      <w:r>
        <w:t xml:space="preserve"> is greater than three times the </w:t>
      </w:r>
      <w:proofErr w:type="spellStart"/>
      <w:r>
        <w:t>sdAmt</w:t>
      </w:r>
      <w:proofErr w:type="spellEnd"/>
      <w:r>
        <w:t>. This precisely identifies the transactions that fall outside the</w:t>
      </w:r>
      <w:r w:rsidR="00480999">
        <w:t xml:space="preserve"> </w:t>
      </w:r>
      <w:proofErr w:type="gramStart"/>
      <w:r>
        <w:t>3</w:t>
      </w:r>
      <w:r w:rsidR="00480999">
        <w:t xml:space="preserve"> </w:t>
      </w:r>
      <w:r>
        <w:t>sigma</w:t>
      </w:r>
      <w:proofErr w:type="gramEnd"/>
      <w:r>
        <w:t xml:space="preserve"> range.</w:t>
      </w:r>
    </w:p>
    <w:p w14:paraId="2E1C7443" w14:textId="15080858" w:rsidR="006F2A8C" w:rsidRDefault="006F2A8C" w:rsidP="006F2A8C">
      <w:r>
        <w:t xml:space="preserve">Insight Application: By aggregating and sorting clients based on this </w:t>
      </w:r>
      <w:proofErr w:type="spellStart"/>
      <w:r>
        <w:t>Unusual_Transaction_Count</w:t>
      </w:r>
      <w:proofErr w:type="spellEnd"/>
      <w:r>
        <w:t xml:space="preserve">, the dashboard effectively brings the most statistically atypical transaction </w:t>
      </w:r>
      <w:proofErr w:type="spellStart"/>
      <w:r>
        <w:t>behaviors</w:t>
      </w:r>
      <w:proofErr w:type="spellEnd"/>
      <w:r>
        <w:t xml:space="preserve"> to the forefront. This allows analysts to prioritize investigations into potential fraud or significant anomalies, optimizing resource allocation for fraud detection efforts.</w:t>
      </w:r>
    </w:p>
    <w:p w14:paraId="405E0743" w14:textId="77777777" w:rsidR="00480999" w:rsidRDefault="00480999" w:rsidP="006F2A8C"/>
    <w:p w14:paraId="323D384A" w14:textId="77777777" w:rsidR="00480999" w:rsidRDefault="00480999" w:rsidP="006F2A8C">
      <w:r w:rsidRPr="00480999">
        <w:rPr>
          <w:i/>
          <w:iCs/>
        </w:rPr>
        <w:t>Error Breakdown Pie chart:</w:t>
      </w:r>
      <w:r>
        <w:rPr>
          <w:i/>
          <w:iCs/>
        </w:rPr>
        <w:t xml:space="preserve"> </w:t>
      </w:r>
      <w:r>
        <w:t>Visual representation of transaction error breakdown for example: Technical glitch</w:t>
      </w:r>
    </w:p>
    <w:p w14:paraId="69B077BC" w14:textId="77777777" w:rsidR="00480999" w:rsidRDefault="00480999" w:rsidP="006F2A8C"/>
    <w:p w14:paraId="39BC5B1C" w14:textId="77777777" w:rsidR="00480999" w:rsidRDefault="00480999" w:rsidP="00480999">
      <w:r w:rsidRPr="00480999">
        <w:rPr>
          <w:i/>
          <w:iCs/>
        </w:rPr>
        <w:t>Potential Fraud Risk by Location (Map Visual)</w:t>
      </w:r>
      <w:r w:rsidRPr="00480999">
        <w:rPr>
          <w:b/>
          <w:bCs/>
        </w:rPr>
        <w:t>:</w:t>
      </w:r>
      <w:r w:rsidRPr="00480999">
        <w:t xml:space="preserve"> </w:t>
      </w:r>
    </w:p>
    <w:p w14:paraId="251156BA" w14:textId="0A00025D" w:rsidR="00480999" w:rsidRPr="00480999" w:rsidRDefault="00480999" w:rsidP="00480999">
      <w:r w:rsidRPr="00480999">
        <w:t xml:space="preserve">This powerful map visual provides a crucial geographical perspective on potential fraud risk. It dynamically </w:t>
      </w:r>
      <w:proofErr w:type="spellStart"/>
      <w:r w:rsidRPr="00480999">
        <w:t>colors</w:t>
      </w:r>
      <w:proofErr w:type="spellEnd"/>
      <w:r w:rsidRPr="00480999">
        <w:t xml:space="preserve"> </w:t>
      </w:r>
      <w:proofErr w:type="gramStart"/>
      <w:r w:rsidRPr="00480999">
        <w:t>regions  based</w:t>
      </w:r>
      <w:proofErr w:type="gramEnd"/>
      <w:r w:rsidRPr="00480999">
        <w:t xml:space="preserve"> on a calculated Potential Fraud Risk Index, employing a </w:t>
      </w:r>
      <w:r w:rsidRPr="00480999">
        <w:rPr>
          <w:b/>
          <w:bCs/>
        </w:rPr>
        <w:t xml:space="preserve">red-yellow-green </w:t>
      </w:r>
      <w:proofErr w:type="spellStart"/>
      <w:r w:rsidRPr="00480999">
        <w:rPr>
          <w:b/>
          <w:bCs/>
        </w:rPr>
        <w:t>color</w:t>
      </w:r>
      <w:proofErr w:type="spellEnd"/>
      <w:r w:rsidRPr="00480999">
        <w:rPr>
          <w:b/>
          <w:bCs/>
        </w:rPr>
        <w:t xml:space="preserve"> scheme</w:t>
      </w:r>
      <w:r w:rsidRPr="00480999">
        <w:t xml:space="preserve">. </w:t>
      </w:r>
      <w:r w:rsidRPr="00480999">
        <w:rPr>
          <w:b/>
          <w:bCs/>
        </w:rPr>
        <w:t>Green</w:t>
      </w:r>
      <w:r w:rsidRPr="00480999">
        <w:t xml:space="preserve"> indicates areas with a lower or minimal risk, </w:t>
      </w:r>
      <w:r w:rsidRPr="00480999">
        <w:rPr>
          <w:b/>
          <w:bCs/>
        </w:rPr>
        <w:t>yellow</w:t>
      </w:r>
      <w:r w:rsidRPr="00480999">
        <w:t xml:space="preserve"> signifies moderate risk, and </w:t>
      </w:r>
      <w:r w:rsidRPr="00480999">
        <w:rPr>
          <w:b/>
          <w:bCs/>
        </w:rPr>
        <w:t>red</w:t>
      </w:r>
      <w:r w:rsidRPr="00480999">
        <w:t xml:space="preserve"> highlights regions with a higher or significant potential fraud risk. This intuitive </w:t>
      </w:r>
      <w:proofErr w:type="spellStart"/>
      <w:r w:rsidRPr="00480999">
        <w:t>color</w:t>
      </w:r>
      <w:proofErr w:type="spellEnd"/>
      <w:r w:rsidRPr="00480999">
        <w:t xml:space="preserve"> grading allows for a quick visual identification of high-risk geographical areas, drawing immediate attention to specific locations that may warrant increased scrutiny or localized fraud prevention efforts.</w:t>
      </w:r>
    </w:p>
    <w:p w14:paraId="2538ED85" w14:textId="77777777" w:rsidR="00480999" w:rsidRPr="00480999" w:rsidRDefault="00480999" w:rsidP="00480999">
      <w:pPr>
        <w:numPr>
          <w:ilvl w:val="0"/>
          <w:numId w:val="8"/>
        </w:numPr>
      </w:pPr>
      <w:r w:rsidRPr="00480999">
        <w:t>Logic for "Potential Fraud Risk Index": The Potential Fraud Risk Index is a calculated ratio designed to quantify the concentration of unusual transactions within a specific geographic area relative to the total transaction volume in that same area. It's a key performance indicator that helps to normalize the count of unusual transactions, preventing areas with simply high overall transaction volumes from being falsely flagged as high-risk. Instead, it highlights locations where a proportionately higher number of transactions are statistically unusual.</w:t>
      </w:r>
    </w:p>
    <w:p w14:paraId="13FCD9E4" w14:textId="77777777" w:rsidR="00480999" w:rsidRPr="00480999" w:rsidRDefault="00480999" w:rsidP="00480999">
      <w:pPr>
        <w:numPr>
          <w:ilvl w:val="0"/>
          <w:numId w:val="8"/>
        </w:numPr>
      </w:pPr>
      <w:r w:rsidRPr="00480999">
        <w:t>DAX Measure: Potential Fraud Risk Index</w:t>
      </w:r>
    </w:p>
    <w:p w14:paraId="35C5BDE3" w14:textId="77777777" w:rsidR="00480999" w:rsidRPr="00480999" w:rsidRDefault="00480999" w:rsidP="00480999">
      <w:r w:rsidRPr="00480999">
        <w:t>Potential Fraud Risk Index =</w:t>
      </w:r>
    </w:p>
    <w:p w14:paraId="7E127DB6" w14:textId="77777777" w:rsidR="00480999" w:rsidRPr="00480999" w:rsidRDefault="00480999" w:rsidP="00480999">
      <w:r w:rsidRPr="00480999">
        <w:t xml:space="preserve">VAR </w:t>
      </w:r>
      <w:proofErr w:type="spellStart"/>
      <w:r w:rsidRPr="00480999">
        <w:t>TotalTransactions</w:t>
      </w:r>
      <w:proofErr w:type="spellEnd"/>
      <w:r w:rsidRPr="00480999">
        <w:t xml:space="preserve"> = COUNTROWS('</w:t>
      </w:r>
      <w:proofErr w:type="spellStart"/>
      <w:r w:rsidRPr="00480999">
        <w:t>transactions_data</w:t>
      </w:r>
      <w:proofErr w:type="spellEnd"/>
      <w:r w:rsidRPr="00480999">
        <w:t>')</w:t>
      </w:r>
    </w:p>
    <w:p w14:paraId="266D9D90" w14:textId="77777777" w:rsidR="00480999" w:rsidRPr="00480999" w:rsidRDefault="00480999" w:rsidP="00480999">
      <w:r w:rsidRPr="00480999">
        <w:t xml:space="preserve">VAR </w:t>
      </w:r>
      <w:proofErr w:type="spellStart"/>
      <w:r w:rsidRPr="00480999">
        <w:t>UnusualTransactions</w:t>
      </w:r>
      <w:proofErr w:type="spellEnd"/>
      <w:r w:rsidRPr="00480999">
        <w:t xml:space="preserve"> = [</w:t>
      </w:r>
      <w:proofErr w:type="spellStart"/>
      <w:r w:rsidRPr="00480999">
        <w:t>Unusual_Transaction_Count</w:t>
      </w:r>
      <w:proofErr w:type="spellEnd"/>
      <w:r w:rsidRPr="00480999">
        <w:t>] // This refers to the previously defined measure</w:t>
      </w:r>
    </w:p>
    <w:p w14:paraId="56426D43" w14:textId="77777777" w:rsidR="00480999" w:rsidRPr="00480999" w:rsidRDefault="00480999" w:rsidP="00480999">
      <w:r w:rsidRPr="00480999">
        <w:lastRenderedPageBreak/>
        <w:t>RETURN</w:t>
      </w:r>
    </w:p>
    <w:p w14:paraId="4D6675E9" w14:textId="77777777" w:rsidR="00480999" w:rsidRPr="00480999" w:rsidRDefault="00480999" w:rsidP="00480999">
      <w:proofErr w:type="gramStart"/>
      <w:r w:rsidRPr="00480999">
        <w:t>DIVIDE(</w:t>
      </w:r>
      <w:proofErr w:type="spellStart"/>
      <w:proofErr w:type="gramEnd"/>
      <w:r w:rsidRPr="00480999">
        <w:t>UnusualTransactions</w:t>
      </w:r>
      <w:proofErr w:type="spellEnd"/>
      <w:r w:rsidRPr="00480999">
        <w:t xml:space="preserve">, </w:t>
      </w:r>
      <w:proofErr w:type="spellStart"/>
      <w:r w:rsidRPr="00480999">
        <w:t>TotalTransactions</w:t>
      </w:r>
      <w:proofErr w:type="spellEnd"/>
      <w:r w:rsidRPr="00480999">
        <w:t>, 0)</w:t>
      </w:r>
    </w:p>
    <w:p w14:paraId="6EC64BED" w14:textId="77777777" w:rsidR="00480999" w:rsidRPr="00480999" w:rsidRDefault="00480999" w:rsidP="00480999">
      <w:r w:rsidRPr="00480999">
        <w:t>Explanation of the DAX Measure:</w:t>
      </w:r>
    </w:p>
    <w:p w14:paraId="485BAC99" w14:textId="77777777" w:rsidR="00480999" w:rsidRPr="00480999" w:rsidRDefault="00480999" w:rsidP="00480999">
      <w:pPr>
        <w:numPr>
          <w:ilvl w:val="1"/>
          <w:numId w:val="8"/>
        </w:numPr>
      </w:pPr>
      <w:r w:rsidRPr="00480999">
        <w:t xml:space="preserve">VAR </w:t>
      </w:r>
      <w:proofErr w:type="spellStart"/>
      <w:r w:rsidRPr="00480999">
        <w:t>TotalTransactions</w:t>
      </w:r>
      <w:proofErr w:type="spellEnd"/>
      <w:r w:rsidRPr="00480999">
        <w:t xml:space="preserve"> = COUNTROWS('</w:t>
      </w:r>
      <w:proofErr w:type="spellStart"/>
      <w:r w:rsidRPr="00480999">
        <w:t>transactions_data</w:t>
      </w:r>
      <w:proofErr w:type="spellEnd"/>
      <w:r w:rsidRPr="00480999">
        <w:t>'): This variable calculates the total number of transactions occurring within the current filter context (e.g., for a specific state or country currently highlighted on the map).</w:t>
      </w:r>
    </w:p>
    <w:p w14:paraId="7FF939D4" w14:textId="77777777" w:rsidR="00480999" w:rsidRPr="00480999" w:rsidRDefault="00480999" w:rsidP="00480999">
      <w:pPr>
        <w:numPr>
          <w:ilvl w:val="1"/>
          <w:numId w:val="8"/>
        </w:numPr>
      </w:pPr>
      <w:r w:rsidRPr="00480999">
        <w:t xml:space="preserve">VAR </w:t>
      </w:r>
      <w:proofErr w:type="spellStart"/>
      <w:r w:rsidRPr="00480999">
        <w:t>UnusualTransactions</w:t>
      </w:r>
      <w:proofErr w:type="spellEnd"/>
      <w:r w:rsidRPr="00480999">
        <w:t xml:space="preserve"> = [</w:t>
      </w:r>
      <w:proofErr w:type="spellStart"/>
      <w:r w:rsidRPr="00480999">
        <w:t>Unusual_Transaction_Count</w:t>
      </w:r>
      <w:proofErr w:type="spellEnd"/>
      <w:r w:rsidRPr="00480999">
        <w:t xml:space="preserve">]: This variable retrieves the value of the </w:t>
      </w:r>
      <w:proofErr w:type="spellStart"/>
      <w:r w:rsidRPr="00480999">
        <w:t>Unusual_Transaction_Count</w:t>
      </w:r>
      <w:proofErr w:type="spellEnd"/>
      <w:r w:rsidRPr="00480999">
        <w:t xml:space="preserve"> measure (which we previously defined based on the 3-standard deviation rule for transaction amounts) for the current filter context. This represents the count of transactions deemed statistically unusual in that specific location.</w:t>
      </w:r>
    </w:p>
    <w:p w14:paraId="172C6876" w14:textId="77777777" w:rsidR="00480999" w:rsidRPr="00480999" w:rsidRDefault="00480999" w:rsidP="00480999">
      <w:pPr>
        <w:numPr>
          <w:ilvl w:val="1"/>
          <w:numId w:val="8"/>
        </w:numPr>
      </w:pPr>
      <w:r w:rsidRPr="00480999">
        <w:t xml:space="preserve">RETURN </w:t>
      </w:r>
      <w:proofErr w:type="gramStart"/>
      <w:r w:rsidRPr="00480999">
        <w:t>DIVIDE(</w:t>
      </w:r>
      <w:proofErr w:type="spellStart"/>
      <w:proofErr w:type="gramEnd"/>
      <w:r w:rsidRPr="00480999">
        <w:t>UnusualTransactions</w:t>
      </w:r>
      <w:proofErr w:type="spellEnd"/>
      <w:r w:rsidRPr="00480999">
        <w:t xml:space="preserve">, </w:t>
      </w:r>
      <w:proofErr w:type="spellStart"/>
      <w:r w:rsidRPr="00480999">
        <w:t>TotalTransactions</w:t>
      </w:r>
      <w:proofErr w:type="spellEnd"/>
      <w:r w:rsidRPr="00480999">
        <w:t xml:space="preserve">, 0): This part defines the final calculation. The DIVIDE function is used for safe division, calculating the ratio of </w:t>
      </w:r>
      <w:proofErr w:type="spellStart"/>
      <w:r w:rsidRPr="00480999">
        <w:t>UnusualTransactions</w:t>
      </w:r>
      <w:proofErr w:type="spellEnd"/>
      <w:r w:rsidRPr="00480999">
        <w:t xml:space="preserve"> to </w:t>
      </w:r>
      <w:proofErr w:type="spellStart"/>
      <w:r w:rsidRPr="00480999">
        <w:t>TotalTransactions</w:t>
      </w:r>
      <w:proofErr w:type="spellEnd"/>
      <w:r w:rsidRPr="00480999">
        <w:t xml:space="preserve">. If </w:t>
      </w:r>
      <w:proofErr w:type="spellStart"/>
      <w:r w:rsidRPr="00480999">
        <w:t>TotalTransactions</w:t>
      </w:r>
      <w:proofErr w:type="spellEnd"/>
      <w:r w:rsidRPr="00480999">
        <w:t xml:space="preserve"> is zero, it returns 0 instead of an error, ensuring robust calculations across all geographical segments.</w:t>
      </w:r>
    </w:p>
    <w:p w14:paraId="04FED79D" w14:textId="71A5335D" w:rsidR="00480999" w:rsidRPr="00D22640" w:rsidRDefault="00480999" w:rsidP="006F2A8C">
      <w:r w:rsidRPr="00D22640">
        <w:t xml:space="preserve"> </w:t>
      </w:r>
    </w:p>
    <w:p w14:paraId="0F3B9D21" w14:textId="77777777" w:rsidR="00D22640" w:rsidRDefault="00D22640" w:rsidP="00D22640">
      <w:r w:rsidRPr="00D22640">
        <w:rPr>
          <w:i/>
          <w:iCs/>
        </w:rPr>
        <w:t>MCC Unusual Transaction Rate (</w:t>
      </w:r>
      <w:proofErr w:type="spellStart"/>
      <w:r w:rsidRPr="00D22640">
        <w:rPr>
          <w:i/>
          <w:iCs/>
        </w:rPr>
        <w:t>Treemap</w:t>
      </w:r>
      <w:proofErr w:type="spellEnd"/>
      <w:r w:rsidRPr="00D22640">
        <w:rPr>
          <w:i/>
          <w:iCs/>
        </w:rPr>
        <w:t xml:space="preserve"> Visual)</w:t>
      </w:r>
      <w:r w:rsidRPr="00D22640">
        <w:t xml:space="preserve">: </w:t>
      </w:r>
    </w:p>
    <w:p w14:paraId="2C2FAC39" w14:textId="77777777" w:rsidR="00D22640" w:rsidRDefault="00D22640" w:rsidP="00D22640"/>
    <w:p w14:paraId="2A9057EF" w14:textId="7D07B820" w:rsidR="00D22640" w:rsidRPr="00D22640" w:rsidRDefault="00D22640" w:rsidP="00D22640">
      <w:r w:rsidRPr="00D22640">
        <w:t xml:space="preserve">This </w:t>
      </w:r>
      <w:proofErr w:type="spellStart"/>
      <w:r w:rsidRPr="00D22640">
        <w:t>treemap</w:t>
      </w:r>
      <w:proofErr w:type="spellEnd"/>
      <w:r w:rsidRPr="00D22640">
        <w:t xml:space="preserve"> visual provides a powerful way to identify Merchant Category Codes (MCCs) that exhibit a higher proportion of unusual transactions. Each rectangle in the </w:t>
      </w:r>
      <w:proofErr w:type="spellStart"/>
      <w:r w:rsidRPr="00D22640">
        <w:t>treemap</w:t>
      </w:r>
      <w:proofErr w:type="spellEnd"/>
      <w:r w:rsidRPr="00D22640">
        <w:t xml:space="preserve"> represents an MCC, and its size can indicate the total number of transactions or the total amount. The </w:t>
      </w:r>
      <w:proofErr w:type="spellStart"/>
      <w:r w:rsidRPr="00D22640">
        <w:t>treemap</w:t>
      </w:r>
      <w:proofErr w:type="spellEnd"/>
      <w:r w:rsidRPr="00D22640">
        <w:t xml:space="preserve"> utilizes a red-yellow-green </w:t>
      </w:r>
      <w:proofErr w:type="spellStart"/>
      <w:r w:rsidRPr="00D22640">
        <w:t>color</w:t>
      </w:r>
      <w:proofErr w:type="spellEnd"/>
      <w:r w:rsidRPr="00D22640">
        <w:t xml:space="preserve"> scheme to highlight the "Unusual Transaction Rate": Green signifies MCCs with a lower or minimal rate of unusual activity, yellow indicates a moderate rate, and red prominently highlights MCCs with a higher or significant rate of unusual transactions. This intuitive </w:t>
      </w:r>
      <w:proofErr w:type="spellStart"/>
      <w:r w:rsidRPr="00D22640">
        <w:t>color</w:t>
      </w:r>
      <w:proofErr w:type="spellEnd"/>
      <w:r w:rsidRPr="00D22640">
        <w:t xml:space="preserve"> grading allows analysts to quickly pinpoint specific industries or types of merchants that are more susceptible to suspicious activities, informing targeted fraud prevention strategies or risk assessments for particular merchant categories.</w:t>
      </w:r>
    </w:p>
    <w:p w14:paraId="7E8A3ACC" w14:textId="77777777" w:rsidR="00D22640" w:rsidRPr="00D22640" w:rsidRDefault="00D22640" w:rsidP="00D22640">
      <w:pPr>
        <w:numPr>
          <w:ilvl w:val="0"/>
          <w:numId w:val="9"/>
        </w:numPr>
      </w:pPr>
      <w:r w:rsidRPr="00D22640">
        <w:t xml:space="preserve">Logic for "MCC Unusual Transaction Rate": This measure calculates the percentage of unusual transactions within a specific Merchant Category Code (MCC) relative to the total number of transactions for that same MCC. Similar to the "Potential Fraud Risk Index," it normalizes the count of unusual transactions, ensuring that MCCs with high overall transaction volumes aren't mistakenly flagged as high-risk if their proportion of unusual transactions is low. Instead, it focuses on the </w:t>
      </w:r>
      <w:r w:rsidRPr="00D22640">
        <w:rPr>
          <w:i/>
          <w:iCs/>
        </w:rPr>
        <w:t>rate</w:t>
      </w:r>
      <w:r w:rsidRPr="00D22640">
        <w:t xml:space="preserve"> of unusual activity within each category.</w:t>
      </w:r>
    </w:p>
    <w:p w14:paraId="17FE8F2F" w14:textId="77777777" w:rsidR="00D22640" w:rsidRPr="00D22640" w:rsidRDefault="00D22640" w:rsidP="00D22640">
      <w:pPr>
        <w:numPr>
          <w:ilvl w:val="0"/>
          <w:numId w:val="9"/>
        </w:numPr>
      </w:pPr>
      <w:r w:rsidRPr="00D22640">
        <w:t>DAX Measure: MCC Unusual Transaction Rate</w:t>
      </w:r>
    </w:p>
    <w:p w14:paraId="1BC7C748" w14:textId="77777777" w:rsidR="00D22640" w:rsidRPr="00D22640" w:rsidRDefault="00D22640" w:rsidP="00D22640">
      <w:r w:rsidRPr="00D22640">
        <w:t>Code snippet</w:t>
      </w:r>
    </w:p>
    <w:p w14:paraId="5A34DA64" w14:textId="77777777" w:rsidR="00D22640" w:rsidRPr="00D22640" w:rsidRDefault="00D22640" w:rsidP="00D22640">
      <w:r w:rsidRPr="00D22640">
        <w:t>MCC Unusual Transaction Rate =</w:t>
      </w:r>
    </w:p>
    <w:p w14:paraId="38AB01E0" w14:textId="77777777" w:rsidR="00D22640" w:rsidRPr="00D22640" w:rsidRDefault="00D22640" w:rsidP="00D22640">
      <w:r w:rsidRPr="00D22640">
        <w:t xml:space="preserve">VAR </w:t>
      </w:r>
      <w:proofErr w:type="spellStart"/>
      <w:r w:rsidRPr="00D22640">
        <w:t>TotalTransactionsForMCC</w:t>
      </w:r>
      <w:proofErr w:type="spellEnd"/>
      <w:r w:rsidRPr="00D22640">
        <w:t xml:space="preserve"> = COUNTROWS('</w:t>
      </w:r>
      <w:proofErr w:type="spellStart"/>
      <w:r w:rsidRPr="00D22640">
        <w:t>transactions_data</w:t>
      </w:r>
      <w:proofErr w:type="spellEnd"/>
      <w:r w:rsidRPr="00D22640">
        <w:t>')</w:t>
      </w:r>
    </w:p>
    <w:p w14:paraId="1373B629" w14:textId="77777777" w:rsidR="00D22640" w:rsidRPr="00D22640" w:rsidRDefault="00D22640" w:rsidP="00D22640">
      <w:r w:rsidRPr="00D22640">
        <w:t xml:space="preserve">VAR </w:t>
      </w:r>
      <w:proofErr w:type="spellStart"/>
      <w:r w:rsidRPr="00D22640">
        <w:t>UnusualTransactionsForMCC</w:t>
      </w:r>
      <w:proofErr w:type="spellEnd"/>
      <w:r w:rsidRPr="00D22640">
        <w:t xml:space="preserve"> =</w:t>
      </w:r>
    </w:p>
    <w:p w14:paraId="591FF6D2" w14:textId="77777777" w:rsidR="00D22640" w:rsidRPr="00D22640" w:rsidRDefault="00D22640" w:rsidP="00D22640">
      <w:r w:rsidRPr="00D22640">
        <w:t xml:space="preserve">    </w:t>
      </w:r>
      <w:proofErr w:type="gramStart"/>
      <w:r w:rsidRPr="00D22640">
        <w:t>CALCULATE(</w:t>
      </w:r>
      <w:proofErr w:type="gramEnd"/>
    </w:p>
    <w:p w14:paraId="3A4CAB69" w14:textId="77777777" w:rsidR="00D22640" w:rsidRPr="00D22640" w:rsidRDefault="00D22640" w:rsidP="00D22640">
      <w:r w:rsidRPr="00D22640">
        <w:lastRenderedPageBreak/>
        <w:t xml:space="preserve">        [</w:t>
      </w:r>
      <w:proofErr w:type="spellStart"/>
      <w:r w:rsidRPr="00D22640">
        <w:t>Unusual_Transaction_Count</w:t>
      </w:r>
      <w:proofErr w:type="spellEnd"/>
      <w:r w:rsidRPr="00D22640">
        <w:t>],</w:t>
      </w:r>
    </w:p>
    <w:p w14:paraId="2A589BCF" w14:textId="77777777" w:rsidR="00D22640" w:rsidRPr="00D22640" w:rsidRDefault="00D22640" w:rsidP="00D22640">
      <w:r w:rsidRPr="00D22640">
        <w:t xml:space="preserve">        KEEPFILTERS('</w:t>
      </w:r>
      <w:proofErr w:type="spellStart"/>
      <w:r w:rsidRPr="00D22640">
        <w:t>transactions_data</w:t>
      </w:r>
      <w:proofErr w:type="spellEnd"/>
      <w:r w:rsidRPr="00D22640">
        <w:t>'[mcc])</w:t>
      </w:r>
    </w:p>
    <w:p w14:paraId="245E24AD" w14:textId="77777777" w:rsidR="00D22640" w:rsidRPr="00D22640" w:rsidRDefault="00D22640" w:rsidP="00D22640">
      <w:r w:rsidRPr="00D22640">
        <w:t xml:space="preserve">    )</w:t>
      </w:r>
    </w:p>
    <w:p w14:paraId="4AB1B778" w14:textId="77777777" w:rsidR="00D22640" w:rsidRPr="00D22640" w:rsidRDefault="00D22640" w:rsidP="00D22640">
      <w:r w:rsidRPr="00D22640">
        <w:t>RETURN</w:t>
      </w:r>
    </w:p>
    <w:p w14:paraId="1ED86065" w14:textId="77777777" w:rsidR="00D22640" w:rsidRPr="00D22640" w:rsidRDefault="00D22640" w:rsidP="00D22640">
      <w:proofErr w:type="gramStart"/>
      <w:r w:rsidRPr="00D22640">
        <w:t>DIVIDE(</w:t>
      </w:r>
      <w:proofErr w:type="spellStart"/>
      <w:proofErr w:type="gramEnd"/>
      <w:r w:rsidRPr="00D22640">
        <w:t>UnusualTransactionsForMCC</w:t>
      </w:r>
      <w:proofErr w:type="spellEnd"/>
      <w:r w:rsidRPr="00D22640">
        <w:t xml:space="preserve">, </w:t>
      </w:r>
      <w:proofErr w:type="spellStart"/>
      <w:r w:rsidRPr="00D22640">
        <w:t>TotalTransactionsForMCC</w:t>
      </w:r>
      <w:proofErr w:type="spellEnd"/>
      <w:r w:rsidRPr="00D22640">
        <w:t>, 0)</w:t>
      </w:r>
    </w:p>
    <w:p w14:paraId="6DF6C872" w14:textId="77777777" w:rsidR="00D22640" w:rsidRPr="00D22640" w:rsidRDefault="00D22640" w:rsidP="00D22640">
      <w:r w:rsidRPr="00D22640">
        <w:t>Explanation of the DAX Measure:</w:t>
      </w:r>
    </w:p>
    <w:p w14:paraId="2F74C1BD" w14:textId="77777777" w:rsidR="00D22640" w:rsidRPr="00D22640" w:rsidRDefault="00D22640" w:rsidP="00D22640">
      <w:pPr>
        <w:numPr>
          <w:ilvl w:val="1"/>
          <w:numId w:val="9"/>
        </w:numPr>
      </w:pPr>
      <w:r w:rsidRPr="00D22640">
        <w:t xml:space="preserve">VAR </w:t>
      </w:r>
      <w:proofErr w:type="spellStart"/>
      <w:r w:rsidRPr="00D22640">
        <w:t>TotalTransactionsForMCC</w:t>
      </w:r>
      <w:proofErr w:type="spellEnd"/>
      <w:r w:rsidRPr="00D22640">
        <w:t xml:space="preserve"> = COUNTROWS('</w:t>
      </w:r>
      <w:proofErr w:type="spellStart"/>
      <w:r w:rsidRPr="00D22640">
        <w:t>transactions_data</w:t>
      </w:r>
      <w:proofErr w:type="spellEnd"/>
      <w:r w:rsidRPr="00D22640">
        <w:t xml:space="preserve">'): This variable calculates the total number of transactions that fall under the specific MCC currently being evaluated by the </w:t>
      </w:r>
      <w:proofErr w:type="spellStart"/>
      <w:r w:rsidRPr="00D22640">
        <w:t>treemap</w:t>
      </w:r>
      <w:proofErr w:type="spellEnd"/>
      <w:r w:rsidRPr="00D22640">
        <w:t xml:space="preserve"> (i.e., within its current filter context).</w:t>
      </w:r>
    </w:p>
    <w:p w14:paraId="2D39411C" w14:textId="77777777" w:rsidR="00D22640" w:rsidRPr="00D22640" w:rsidRDefault="00D22640" w:rsidP="00D22640">
      <w:pPr>
        <w:numPr>
          <w:ilvl w:val="1"/>
          <w:numId w:val="9"/>
        </w:numPr>
      </w:pPr>
      <w:r w:rsidRPr="00D22640">
        <w:t xml:space="preserve">VAR </w:t>
      </w:r>
      <w:proofErr w:type="spellStart"/>
      <w:r w:rsidRPr="00D22640">
        <w:t>UnusualTransactionsForMCC</w:t>
      </w:r>
      <w:proofErr w:type="spellEnd"/>
      <w:r w:rsidRPr="00D22640">
        <w:t xml:space="preserve"> = CALCULATE([</w:t>
      </w:r>
      <w:proofErr w:type="spellStart"/>
      <w:r w:rsidRPr="00D22640">
        <w:t>Unusual_Transaction_Count</w:t>
      </w:r>
      <w:proofErr w:type="spellEnd"/>
      <w:r w:rsidRPr="00D22640">
        <w:t>], KEEPFILTERS('</w:t>
      </w:r>
      <w:proofErr w:type="spellStart"/>
      <w:r w:rsidRPr="00D22640">
        <w:t>transactions_data</w:t>
      </w:r>
      <w:proofErr w:type="spellEnd"/>
      <w:r w:rsidRPr="00D22640">
        <w:t xml:space="preserve">'[mcc])): This variable re-evaluates the </w:t>
      </w:r>
      <w:proofErr w:type="spellStart"/>
      <w:r w:rsidRPr="00D22640">
        <w:t>Unusual_Transaction_Count</w:t>
      </w:r>
      <w:proofErr w:type="spellEnd"/>
      <w:r w:rsidRPr="00D22640">
        <w:t xml:space="preserve"> measure (which flags transactions based on the 3-standard deviation rule for amount outliers) specifically for the current MCC. </w:t>
      </w:r>
    </w:p>
    <w:p w14:paraId="088393A9" w14:textId="77777777" w:rsidR="00D22640" w:rsidRPr="00D22640" w:rsidRDefault="00D22640" w:rsidP="00D22640">
      <w:pPr>
        <w:numPr>
          <w:ilvl w:val="2"/>
          <w:numId w:val="9"/>
        </w:numPr>
      </w:pPr>
      <w:r w:rsidRPr="00D22640">
        <w:t>The CALCULATE function is used to change the filter context.</w:t>
      </w:r>
    </w:p>
    <w:p w14:paraId="3AC46E9F" w14:textId="77777777" w:rsidR="00D22640" w:rsidRPr="00D22640" w:rsidRDefault="00D22640" w:rsidP="00D22640">
      <w:pPr>
        <w:numPr>
          <w:ilvl w:val="2"/>
          <w:numId w:val="9"/>
        </w:numPr>
      </w:pPr>
      <w:r w:rsidRPr="00D22640">
        <w:t>KEEPFILTERS('</w:t>
      </w:r>
      <w:proofErr w:type="spellStart"/>
      <w:r w:rsidRPr="00D22640">
        <w:t>transactions_data</w:t>
      </w:r>
      <w:proofErr w:type="spellEnd"/>
      <w:r w:rsidRPr="00D22640">
        <w:t xml:space="preserve">'[mcc]) is crucial here. It ensures that the filter context applied by the </w:t>
      </w:r>
      <w:proofErr w:type="spellStart"/>
      <w:r w:rsidRPr="00D22640">
        <w:t>treemap</w:t>
      </w:r>
      <w:proofErr w:type="spellEnd"/>
      <w:r w:rsidRPr="00D22640">
        <w:t xml:space="preserve"> for the current MCC is </w:t>
      </w:r>
      <w:r w:rsidRPr="00D22640">
        <w:rPr>
          <w:i/>
          <w:iCs/>
        </w:rPr>
        <w:t>preserved</w:t>
      </w:r>
      <w:r w:rsidRPr="00D22640">
        <w:t xml:space="preserve"> when </w:t>
      </w:r>
      <w:proofErr w:type="spellStart"/>
      <w:r w:rsidRPr="00D22640">
        <w:t>Unusual_Transaction_Count</w:t>
      </w:r>
      <w:proofErr w:type="spellEnd"/>
      <w:r w:rsidRPr="00D22640">
        <w:t xml:space="preserve"> is calculated. This means </w:t>
      </w:r>
      <w:proofErr w:type="spellStart"/>
      <w:r w:rsidRPr="00D22640">
        <w:t>Unusual_Transaction_Count</w:t>
      </w:r>
      <w:proofErr w:type="spellEnd"/>
      <w:r w:rsidRPr="00D22640">
        <w:t xml:space="preserve"> will correctly count unusual transactions </w:t>
      </w:r>
      <w:r w:rsidRPr="00D22640">
        <w:rPr>
          <w:i/>
          <w:iCs/>
        </w:rPr>
        <w:t>only within that specific MCC</w:t>
      </w:r>
      <w:r w:rsidRPr="00D22640">
        <w:t>, rather than recalculating the global average and standard deviation.</w:t>
      </w:r>
    </w:p>
    <w:p w14:paraId="1CD49465" w14:textId="77777777" w:rsidR="00D22640" w:rsidRPr="00D22640" w:rsidRDefault="00D22640" w:rsidP="00D22640">
      <w:pPr>
        <w:numPr>
          <w:ilvl w:val="1"/>
          <w:numId w:val="9"/>
        </w:numPr>
      </w:pPr>
      <w:r w:rsidRPr="00D22640">
        <w:t xml:space="preserve">RETURN </w:t>
      </w:r>
      <w:proofErr w:type="gramStart"/>
      <w:r w:rsidRPr="00D22640">
        <w:t>DIVIDE(</w:t>
      </w:r>
      <w:proofErr w:type="spellStart"/>
      <w:proofErr w:type="gramEnd"/>
      <w:r w:rsidRPr="00D22640">
        <w:t>UnusualTransactionsForMCC</w:t>
      </w:r>
      <w:proofErr w:type="spellEnd"/>
      <w:r w:rsidRPr="00D22640">
        <w:t xml:space="preserve">, </w:t>
      </w:r>
      <w:proofErr w:type="spellStart"/>
      <w:r w:rsidRPr="00D22640">
        <w:t>TotalTransactionsForMCC</w:t>
      </w:r>
      <w:proofErr w:type="spellEnd"/>
      <w:r w:rsidRPr="00D22640">
        <w:t>, 0): This final step computes the ratio by dividing the count of unusual transactions for that MCC by the total transactions for that MCC. The DIVIDE function again provides robustness by returning 0 if the total number of transactions for an MCC is zero, preventing division-by-zero errors.</w:t>
      </w:r>
    </w:p>
    <w:p w14:paraId="50E28D9B" w14:textId="5C184A2D" w:rsidR="00BF35C1" w:rsidRPr="00BF35C1" w:rsidRDefault="00BF35C1" w:rsidP="00BF35C1">
      <w:r w:rsidRPr="00BF35C1">
        <w:rPr>
          <w:i/>
          <w:iCs/>
        </w:rPr>
        <w:t>Refund Rate by Card Type:</w:t>
      </w:r>
      <w:r w:rsidRPr="00BF35C1">
        <w:t xml:space="preserve"> This </w:t>
      </w:r>
      <w:r>
        <w:t>pie</w:t>
      </w:r>
      <w:r w:rsidRPr="00BF35C1">
        <w:t xml:space="preserve"> chart breaks down the overall Refund Rate by different card types (Credit, Debit, Prepaid). It visually represents the percentage contribution of each card type to the total refunds, alongside the overall refund rate KPI. While refunds are a standard part of business, understanding their distribution across card types can highlight specific operational or customer </w:t>
      </w:r>
      <w:proofErr w:type="spellStart"/>
      <w:r w:rsidRPr="00BF35C1">
        <w:t>behavior</w:t>
      </w:r>
      <w:proofErr w:type="spellEnd"/>
      <w:r w:rsidRPr="00BF35C1">
        <w:t xml:space="preserve"> patterns. For instance, a disproportionately high refund rate for a particular card type could indicate issues specific to that card's usage, associated merchant categories, or potential avenues for refund fraud schemes.</w:t>
      </w:r>
    </w:p>
    <w:p w14:paraId="1E5F65CD" w14:textId="77777777" w:rsidR="00BF35C1" w:rsidRPr="00BF35C1" w:rsidRDefault="00BF35C1" w:rsidP="00BF35C1">
      <w:pPr>
        <w:numPr>
          <w:ilvl w:val="0"/>
          <w:numId w:val="10"/>
        </w:numPr>
      </w:pPr>
      <w:r w:rsidRPr="00BF35C1">
        <w:t>Logic for "Refund Rate": The Refund Rate is calculated as the total count of transactions where the amount is negative (signifying a refund or credit) divided by the total number of all transactions. This provides a normalized percentage that can be easily compared across different segments (like card types) or over time.</w:t>
      </w:r>
    </w:p>
    <w:p w14:paraId="4CD131EE" w14:textId="77777777" w:rsidR="00BF35C1" w:rsidRPr="00BF35C1" w:rsidRDefault="00BF35C1" w:rsidP="00BF35C1">
      <w:pPr>
        <w:numPr>
          <w:ilvl w:val="0"/>
          <w:numId w:val="10"/>
        </w:numPr>
      </w:pPr>
      <w:r w:rsidRPr="00BF35C1">
        <w:t>DAX Measure: Refund Rate</w:t>
      </w:r>
    </w:p>
    <w:p w14:paraId="107543BE" w14:textId="77777777" w:rsidR="00BF35C1" w:rsidRPr="00BF35C1" w:rsidRDefault="00BF35C1" w:rsidP="00BF35C1">
      <w:r w:rsidRPr="00BF35C1">
        <w:t>Code snippet</w:t>
      </w:r>
    </w:p>
    <w:p w14:paraId="7DB4800D" w14:textId="77777777" w:rsidR="00BF35C1" w:rsidRPr="00BF35C1" w:rsidRDefault="00BF35C1" w:rsidP="00BF35C1">
      <w:r w:rsidRPr="00BF35C1">
        <w:t>Refund Rate =</w:t>
      </w:r>
    </w:p>
    <w:p w14:paraId="10A15D20" w14:textId="77777777" w:rsidR="00BF35C1" w:rsidRPr="00BF35C1" w:rsidRDefault="00BF35C1" w:rsidP="00BF35C1">
      <w:r w:rsidRPr="00BF35C1">
        <w:lastRenderedPageBreak/>
        <w:t xml:space="preserve">VAR </w:t>
      </w:r>
      <w:proofErr w:type="spellStart"/>
      <w:r w:rsidRPr="00BF35C1">
        <w:t>TotalRefunds</w:t>
      </w:r>
      <w:proofErr w:type="spellEnd"/>
      <w:r w:rsidRPr="00BF35C1">
        <w:t xml:space="preserve"> = CALCULATE(COUNTROWS('</w:t>
      </w:r>
      <w:proofErr w:type="spellStart"/>
      <w:r w:rsidRPr="00BF35C1">
        <w:t>transactions_data</w:t>
      </w:r>
      <w:proofErr w:type="spellEnd"/>
      <w:r w:rsidRPr="00BF35C1">
        <w:t xml:space="preserve">'), </w:t>
      </w:r>
      <w:proofErr w:type="spellStart"/>
      <w:r w:rsidRPr="00BF35C1">
        <w:t>transactions_data</w:t>
      </w:r>
      <w:proofErr w:type="spellEnd"/>
      <w:r w:rsidRPr="00BF35C1">
        <w:t>[amount] &lt; 0)</w:t>
      </w:r>
    </w:p>
    <w:p w14:paraId="197E4568" w14:textId="77777777" w:rsidR="00BF35C1" w:rsidRPr="00BF35C1" w:rsidRDefault="00BF35C1" w:rsidP="00BF35C1">
      <w:r w:rsidRPr="00BF35C1">
        <w:t xml:space="preserve">VAR </w:t>
      </w:r>
      <w:proofErr w:type="spellStart"/>
      <w:r w:rsidRPr="00BF35C1">
        <w:t>TotalTransactions</w:t>
      </w:r>
      <w:proofErr w:type="spellEnd"/>
      <w:r w:rsidRPr="00BF35C1">
        <w:t xml:space="preserve"> = COUNTROWS('</w:t>
      </w:r>
      <w:proofErr w:type="spellStart"/>
      <w:r w:rsidRPr="00BF35C1">
        <w:t>transactions_data</w:t>
      </w:r>
      <w:proofErr w:type="spellEnd"/>
      <w:r w:rsidRPr="00BF35C1">
        <w:t>')</w:t>
      </w:r>
    </w:p>
    <w:p w14:paraId="1C3963C7" w14:textId="77777777" w:rsidR="00BF35C1" w:rsidRPr="00BF35C1" w:rsidRDefault="00BF35C1" w:rsidP="00BF35C1">
      <w:r w:rsidRPr="00BF35C1">
        <w:t xml:space="preserve">RETURN </w:t>
      </w:r>
      <w:proofErr w:type="gramStart"/>
      <w:r w:rsidRPr="00BF35C1">
        <w:t>DIVIDE(</w:t>
      </w:r>
      <w:proofErr w:type="spellStart"/>
      <w:proofErr w:type="gramEnd"/>
      <w:r w:rsidRPr="00BF35C1">
        <w:t>TotalRefunds</w:t>
      </w:r>
      <w:proofErr w:type="spellEnd"/>
      <w:r w:rsidRPr="00BF35C1">
        <w:t xml:space="preserve">, </w:t>
      </w:r>
      <w:proofErr w:type="spellStart"/>
      <w:r w:rsidRPr="00BF35C1">
        <w:t>TotalTransactions</w:t>
      </w:r>
      <w:proofErr w:type="spellEnd"/>
      <w:r w:rsidRPr="00BF35C1">
        <w:t>, 0)</w:t>
      </w:r>
    </w:p>
    <w:p w14:paraId="60B57739" w14:textId="77777777" w:rsidR="00BF35C1" w:rsidRPr="00BF35C1" w:rsidRDefault="00BF35C1" w:rsidP="00BF35C1">
      <w:r w:rsidRPr="00BF35C1">
        <w:t>Explanation of the DAX Measure:</w:t>
      </w:r>
    </w:p>
    <w:p w14:paraId="2CABACCF" w14:textId="77777777" w:rsidR="00BF35C1" w:rsidRPr="00BF35C1" w:rsidRDefault="00BF35C1" w:rsidP="00BF35C1">
      <w:pPr>
        <w:numPr>
          <w:ilvl w:val="1"/>
          <w:numId w:val="10"/>
        </w:numPr>
      </w:pPr>
      <w:r w:rsidRPr="00BF35C1">
        <w:t xml:space="preserve">VAR </w:t>
      </w:r>
      <w:proofErr w:type="spellStart"/>
      <w:r w:rsidRPr="00BF35C1">
        <w:t>TotalRefunds</w:t>
      </w:r>
      <w:proofErr w:type="spellEnd"/>
      <w:r w:rsidRPr="00BF35C1">
        <w:t xml:space="preserve"> = CALCULATE(COUNTROWS('</w:t>
      </w:r>
      <w:proofErr w:type="spellStart"/>
      <w:r w:rsidRPr="00BF35C1">
        <w:t>transactions_data</w:t>
      </w:r>
      <w:proofErr w:type="spellEnd"/>
      <w:r w:rsidRPr="00BF35C1">
        <w:t xml:space="preserve">'), </w:t>
      </w:r>
      <w:proofErr w:type="spellStart"/>
      <w:r w:rsidRPr="00BF35C1">
        <w:t>transactions_data</w:t>
      </w:r>
      <w:proofErr w:type="spellEnd"/>
      <w:r w:rsidRPr="00BF35C1">
        <w:t xml:space="preserve">[amount] &lt; 0): This variable calculates the total number of refund transactions by counting rows in the </w:t>
      </w:r>
      <w:proofErr w:type="spellStart"/>
      <w:r w:rsidRPr="00BF35C1">
        <w:t>transactions_data</w:t>
      </w:r>
      <w:proofErr w:type="spellEnd"/>
      <w:r w:rsidRPr="00BF35C1">
        <w:t xml:space="preserve"> table where the amount is less than 0 (i.e., negative).</w:t>
      </w:r>
    </w:p>
    <w:p w14:paraId="511158A4" w14:textId="77777777" w:rsidR="00BF35C1" w:rsidRPr="00BF35C1" w:rsidRDefault="00BF35C1" w:rsidP="00BF35C1">
      <w:pPr>
        <w:numPr>
          <w:ilvl w:val="1"/>
          <w:numId w:val="10"/>
        </w:numPr>
      </w:pPr>
      <w:r w:rsidRPr="00BF35C1">
        <w:t xml:space="preserve">VAR </w:t>
      </w:r>
      <w:proofErr w:type="spellStart"/>
      <w:r w:rsidRPr="00BF35C1">
        <w:t>TotalTransactions</w:t>
      </w:r>
      <w:proofErr w:type="spellEnd"/>
      <w:r w:rsidRPr="00BF35C1">
        <w:t xml:space="preserve"> = COUNTROWS('</w:t>
      </w:r>
      <w:proofErr w:type="spellStart"/>
      <w:r w:rsidRPr="00BF35C1">
        <w:t>transactions_data</w:t>
      </w:r>
      <w:proofErr w:type="spellEnd"/>
      <w:r w:rsidRPr="00BF35C1">
        <w:t>'): This variable counts the total number of all transactions within the current filter context (e.g., all transactions for 'Credit' cards if that segment is selected).</w:t>
      </w:r>
    </w:p>
    <w:p w14:paraId="21826472" w14:textId="77777777" w:rsidR="00BF35C1" w:rsidRPr="00BF35C1" w:rsidRDefault="00BF35C1" w:rsidP="00BF35C1">
      <w:pPr>
        <w:numPr>
          <w:ilvl w:val="1"/>
          <w:numId w:val="10"/>
        </w:numPr>
      </w:pPr>
      <w:r w:rsidRPr="00BF35C1">
        <w:t xml:space="preserve">RETURN </w:t>
      </w:r>
      <w:proofErr w:type="gramStart"/>
      <w:r w:rsidRPr="00BF35C1">
        <w:t>DIVIDE(</w:t>
      </w:r>
      <w:proofErr w:type="spellStart"/>
      <w:proofErr w:type="gramEnd"/>
      <w:r w:rsidRPr="00BF35C1">
        <w:t>TotalRefunds</w:t>
      </w:r>
      <w:proofErr w:type="spellEnd"/>
      <w:r w:rsidRPr="00BF35C1">
        <w:t xml:space="preserve">, </w:t>
      </w:r>
      <w:proofErr w:type="spellStart"/>
      <w:r w:rsidRPr="00BF35C1">
        <w:t>TotalTransactions</w:t>
      </w:r>
      <w:proofErr w:type="spellEnd"/>
      <w:r w:rsidRPr="00BF35C1">
        <w:t xml:space="preserve">, 0): This safely calculates the ratio of </w:t>
      </w:r>
      <w:proofErr w:type="spellStart"/>
      <w:r w:rsidRPr="00BF35C1">
        <w:t>TotalRefunds</w:t>
      </w:r>
      <w:proofErr w:type="spellEnd"/>
      <w:r w:rsidRPr="00BF35C1">
        <w:t xml:space="preserve"> to </w:t>
      </w:r>
      <w:proofErr w:type="spellStart"/>
      <w:r w:rsidRPr="00BF35C1">
        <w:t>TotalTransactions</w:t>
      </w:r>
      <w:proofErr w:type="spellEnd"/>
      <w:r w:rsidRPr="00BF35C1">
        <w:t xml:space="preserve">, returning 0 if </w:t>
      </w:r>
      <w:proofErr w:type="spellStart"/>
      <w:r w:rsidRPr="00BF35C1">
        <w:t>TotalTransactions</w:t>
      </w:r>
      <w:proofErr w:type="spellEnd"/>
      <w:r w:rsidRPr="00BF35C1">
        <w:t xml:space="preserve"> is zero to prevent division-by-zero errors.</w:t>
      </w:r>
    </w:p>
    <w:p w14:paraId="4199E334" w14:textId="067DCF3B" w:rsidR="00480999" w:rsidRDefault="00BF35C1" w:rsidP="00BF35C1">
      <w:pPr>
        <w:pStyle w:val="ListParagraph"/>
        <w:numPr>
          <w:ilvl w:val="0"/>
          <w:numId w:val="6"/>
        </w:numPr>
      </w:pPr>
      <w:r>
        <w:t xml:space="preserve">Demographics Dashboard </w:t>
      </w:r>
    </w:p>
    <w:p w14:paraId="12BA070F" w14:textId="5E98C784" w:rsidR="00BF35C1" w:rsidRDefault="00BF35C1" w:rsidP="00BF35C1">
      <w:r w:rsidRPr="00077D97">
        <w:rPr>
          <w:i/>
          <w:iCs/>
        </w:rPr>
        <w:t>Cards:</w:t>
      </w:r>
      <w:r>
        <w:t xml:space="preserve"> Average Age of customer, Total number of customers, Average income of per customer, average number of cards with each individual.</w:t>
      </w:r>
    </w:p>
    <w:p w14:paraId="592F6961" w14:textId="383E29C9" w:rsidR="00BF35C1" w:rsidRDefault="00BF35C1" w:rsidP="00BF35C1">
      <w:r w:rsidRPr="00077D97">
        <w:rPr>
          <w:i/>
          <w:iCs/>
        </w:rPr>
        <w:t>Slicer</w:t>
      </w:r>
      <w:r>
        <w:t xml:space="preserve">: Time period </w:t>
      </w:r>
    </w:p>
    <w:p w14:paraId="00340102" w14:textId="5C69BBCF" w:rsidR="00BF35C1" w:rsidRDefault="00B00E89" w:rsidP="00BF35C1">
      <w:r w:rsidRPr="00077D97">
        <w:rPr>
          <w:i/>
          <w:iCs/>
        </w:rPr>
        <w:t>Total spending by age group:</w:t>
      </w:r>
      <w:r>
        <w:t xml:space="preserve"> made a calculated column for age groups using </w:t>
      </w:r>
      <w:proofErr w:type="spellStart"/>
      <w:r>
        <w:t>dax</w:t>
      </w:r>
      <w:proofErr w:type="spellEnd"/>
    </w:p>
    <w:p w14:paraId="376EF93E" w14:textId="77777777" w:rsidR="00B00E89" w:rsidRPr="00B00E89" w:rsidRDefault="00B00E89" w:rsidP="00B00E89">
      <w:r w:rsidRPr="00B00E89">
        <w:t xml:space="preserve">Age Group = </w:t>
      </w:r>
    </w:p>
    <w:p w14:paraId="375C8834" w14:textId="77777777" w:rsidR="00B00E89" w:rsidRPr="00B00E89" w:rsidRDefault="00B00E89" w:rsidP="00B00E89">
      <w:proofErr w:type="gramStart"/>
      <w:r w:rsidRPr="00B00E89">
        <w:t>SWITCH(</w:t>
      </w:r>
      <w:proofErr w:type="gramEnd"/>
    </w:p>
    <w:p w14:paraId="73E21412" w14:textId="77777777" w:rsidR="00B00E89" w:rsidRPr="00B00E89" w:rsidRDefault="00B00E89" w:rsidP="00B00E89">
      <w:r w:rsidRPr="00B00E89">
        <w:t xml:space="preserve">    </w:t>
      </w:r>
      <w:proofErr w:type="gramStart"/>
      <w:r w:rsidRPr="00B00E89">
        <w:t>TRUE(</w:t>
      </w:r>
      <w:proofErr w:type="gramEnd"/>
      <w:r w:rsidRPr="00B00E89">
        <w:t>),</w:t>
      </w:r>
    </w:p>
    <w:p w14:paraId="4328E6EE"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18 &amp;&amp; '</w:t>
      </w:r>
      <w:proofErr w:type="spellStart"/>
      <w:r w:rsidRPr="00B00E89">
        <w:t>users_data</w:t>
      </w:r>
      <w:proofErr w:type="spellEnd"/>
      <w:r w:rsidRPr="00B00E89">
        <w:t>'[</w:t>
      </w:r>
      <w:proofErr w:type="spellStart"/>
      <w:r w:rsidRPr="00B00E89">
        <w:t>current_age</w:t>
      </w:r>
      <w:proofErr w:type="spellEnd"/>
      <w:r w:rsidRPr="00B00E89">
        <w:t>] &lt;= 24, "18-24",</w:t>
      </w:r>
    </w:p>
    <w:p w14:paraId="133023FC"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25 &amp;&amp; '</w:t>
      </w:r>
      <w:proofErr w:type="spellStart"/>
      <w:r w:rsidRPr="00B00E89">
        <w:t>users_data</w:t>
      </w:r>
      <w:proofErr w:type="spellEnd"/>
      <w:r w:rsidRPr="00B00E89">
        <w:t>'[</w:t>
      </w:r>
      <w:proofErr w:type="spellStart"/>
      <w:r w:rsidRPr="00B00E89">
        <w:t>current_age</w:t>
      </w:r>
      <w:proofErr w:type="spellEnd"/>
      <w:r w:rsidRPr="00B00E89">
        <w:t>] &lt;= 34, "25-34",</w:t>
      </w:r>
    </w:p>
    <w:p w14:paraId="38E14720"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35 &amp;&amp; '</w:t>
      </w:r>
      <w:proofErr w:type="spellStart"/>
      <w:r w:rsidRPr="00B00E89">
        <w:t>users_data</w:t>
      </w:r>
      <w:proofErr w:type="spellEnd"/>
      <w:r w:rsidRPr="00B00E89">
        <w:t>'[</w:t>
      </w:r>
      <w:proofErr w:type="spellStart"/>
      <w:r w:rsidRPr="00B00E89">
        <w:t>current_age</w:t>
      </w:r>
      <w:proofErr w:type="spellEnd"/>
      <w:r w:rsidRPr="00B00E89">
        <w:t>] &lt;= 44, "35-44",</w:t>
      </w:r>
    </w:p>
    <w:p w14:paraId="35726287"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45 &amp;&amp; '</w:t>
      </w:r>
      <w:proofErr w:type="spellStart"/>
      <w:r w:rsidRPr="00B00E89">
        <w:t>users_data</w:t>
      </w:r>
      <w:proofErr w:type="spellEnd"/>
      <w:r w:rsidRPr="00B00E89">
        <w:t>'[</w:t>
      </w:r>
      <w:proofErr w:type="spellStart"/>
      <w:r w:rsidRPr="00B00E89">
        <w:t>current_age</w:t>
      </w:r>
      <w:proofErr w:type="spellEnd"/>
      <w:r w:rsidRPr="00B00E89">
        <w:t>] &lt;= 54, "45-54",</w:t>
      </w:r>
    </w:p>
    <w:p w14:paraId="003AAEF6"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55 &amp;&amp; '</w:t>
      </w:r>
      <w:proofErr w:type="spellStart"/>
      <w:r w:rsidRPr="00B00E89">
        <w:t>users_data</w:t>
      </w:r>
      <w:proofErr w:type="spellEnd"/>
      <w:r w:rsidRPr="00B00E89">
        <w:t>'[</w:t>
      </w:r>
      <w:proofErr w:type="spellStart"/>
      <w:r w:rsidRPr="00B00E89">
        <w:t>current_age</w:t>
      </w:r>
      <w:proofErr w:type="spellEnd"/>
      <w:r w:rsidRPr="00B00E89">
        <w:t>] &lt;= 64, "55-64",</w:t>
      </w:r>
    </w:p>
    <w:p w14:paraId="6656C5A4" w14:textId="77777777" w:rsidR="00B00E89" w:rsidRPr="00B00E89" w:rsidRDefault="00B00E89" w:rsidP="00B00E89">
      <w:r w:rsidRPr="00B00E89">
        <w:t>    '</w:t>
      </w:r>
      <w:proofErr w:type="spellStart"/>
      <w:proofErr w:type="gramStart"/>
      <w:r w:rsidRPr="00B00E89">
        <w:t>users</w:t>
      </w:r>
      <w:proofErr w:type="gramEnd"/>
      <w:r w:rsidRPr="00B00E89">
        <w:t>_data</w:t>
      </w:r>
      <w:proofErr w:type="spellEnd"/>
      <w:r w:rsidRPr="00B00E89">
        <w:t>'[</w:t>
      </w:r>
      <w:proofErr w:type="spellStart"/>
      <w:r w:rsidRPr="00B00E89">
        <w:t>current_age</w:t>
      </w:r>
      <w:proofErr w:type="spellEnd"/>
      <w:r w:rsidRPr="00B00E89">
        <w:t>] &gt;= 65, "65+",</w:t>
      </w:r>
    </w:p>
    <w:p w14:paraId="29E92037" w14:textId="77777777" w:rsidR="00B00E89" w:rsidRPr="00B00E89" w:rsidRDefault="00B00E89" w:rsidP="00B00E89">
      <w:r w:rsidRPr="00B00E89">
        <w:t>    "Unknown"</w:t>
      </w:r>
    </w:p>
    <w:p w14:paraId="6F85949A" w14:textId="77777777" w:rsidR="00B00E89" w:rsidRPr="00B00E89" w:rsidRDefault="00B00E89" w:rsidP="00B00E89">
      <w:r w:rsidRPr="00B00E89">
        <w:t>)</w:t>
      </w:r>
    </w:p>
    <w:p w14:paraId="20DD5F4A" w14:textId="77777777" w:rsidR="00B00E89" w:rsidRDefault="00B00E89" w:rsidP="00BF35C1"/>
    <w:p w14:paraId="5C2B6EA0" w14:textId="169D38CC" w:rsidR="00B00E89" w:rsidRDefault="00B00E89" w:rsidP="00BF35C1">
      <w:r>
        <w:t xml:space="preserve">Customer distribution by credit score range: similar to </w:t>
      </w:r>
      <w:r w:rsidR="004756D1">
        <w:t xml:space="preserve">age group, made a calculated column for credit ratings </w:t>
      </w:r>
    </w:p>
    <w:p w14:paraId="02105319" w14:textId="77777777" w:rsidR="004756D1" w:rsidRDefault="004756D1" w:rsidP="00BF35C1"/>
    <w:p w14:paraId="23A91AF0" w14:textId="77777777" w:rsidR="004756D1" w:rsidRPr="004756D1" w:rsidRDefault="004756D1" w:rsidP="004756D1">
      <w:r w:rsidRPr="004756D1">
        <w:lastRenderedPageBreak/>
        <w:t xml:space="preserve">Credit Score Range = </w:t>
      </w:r>
    </w:p>
    <w:p w14:paraId="297B28F4" w14:textId="77777777" w:rsidR="004756D1" w:rsidRPr="004756D1" w:rsidRDefault="004756D1" w:rsidP="004756D1">
      <w:proofErr w:type="gramStart"/>
      <w:r w:rsidRPr="004756D1">
        <w:t>SWITCH(</w:t>
      </w:r>
      <w:proofErr w:type="gramEnd"/>
    </w:p>
    <w:p w14:paraId="74DEE238" w14:textId="77777777" w:rsidR="004756D1" w:rsidRPr="004756D1" w:rsidRDefault="004756D1" w:rsidP="004756D1">
      <w:r w:rsidRPr="004756D1">
        <w:t xml:space="preserve">    </w:t>
      </w:r>
      <w:proofErr w:type="gramStart"/>
      <w:r w:rsidRPr="004756D1">
        <w:t>TRUE(</w:t>
      </w:r>
      <w:proofErr w:type="gramEnd"/>
      <w:r w:rsidRPr="004756D1">
        <w:t>),</w:t>
      </w:r>
    </w:p>
    <w:p w14:paraId="2599666C" w14:textId="77777777" w:rsidR="004756D1" w:rsidRPr="004756D1" w:rsidRDefault="004756D1" w:rsidP="004756D1">
      <w:r w:rsidRPr="004756D1">
        <w:t>    '</w:t>
      </w:r>
      <w:proofErr w:type="spellStart"/>
      <w:proofErr w:type="gramStart"/>
      <w:r w:rsidRPr="004756D1">
        <w:t>users</w:t>
      </w:r>
      <w:proofErr w:type="gramEnd"/>
      <w:r w:rsidRPr="004756D1">
        <w:t>_data</w:t>
      </w:r>
      <w:proofErr w:type="spellEnd"/>
      <w:r w:rsidRPr="004756D1">
        <w:t>'[</w:t>
      </w:r>
      <w:proofErr w:type="spellStart"/>
      <w:r w:rsidRPr="004756D1">
        <w:t>credit_score</w:t>
      </w:r>
      <w:proofErr w:type="spellEnd"/>
      <w:r w:rsidRPr="004756D1">
        <w:t>] &gt;= 300 &amp;&amp; '</w:t>
      </w:r>
      <w:proofErr w:type="spellStart"/>
      <w:r w:rsidRPr="004756D1">
        <w:t>users_data</w:t>
      </w:r>
      <w:proofErr w:type="spellEnd"/>
      <w:r w:rsidRPr="004756D1">
        <w:t>'[</w:t>
      </w:r>
      <w:proofErr w:type="spellStart"/>
      <w:r w:rsidRPr="004756D1">
        <w:t>credit_score</w:t>
      </w:r>
      <w:proofErr w:type="spellEnd"/>
      <w:r w:rsidRPr="004756D1">
        <w:t>] &lt;= 579, "1 - Very Poor (300-579)",</w:t>
      </w:r>
    </w:p>
    <w:p w14:paraId="08FAFC41" w14:textId="77777777" w:rsidR="004756D1" w:rsidRPr="004756D1" w:rsidRDefault="004756D1" w:rsidP="004756D1">
      <w:r w:rsidRPr="004756D1">
        <w:t>    '</w:t>
      </w:r>
      <w:proofErr w:type="spellStart"/>
      <w:proofErr w:type="gramStart"/>
      <w:r w:rsidRPr="004756D1">
        <w:t>users</w:t>
      </w:r>
      <w:proofErr w:type="gramEnd"/>
      <w:r w:rsidRPr="004756D1">
        <w:t>_data</w:t>
      </w:r>
      <w:proofErr w:type="spellEnd"/>
      <w:r w:rsidRPr="004756D1">
        <w:t>'[</w:t>
      </w:r>
      <w:proofErr w:type="spellStart"/>
      <w:r w:rsidRPr="004756D1">
        <w:t>credit_score</w:t>
      </w:r>
      <w:proofErr w:type="spellEnd"/>
      <w:r w:rsidRPr="004756D1">
        <w:t>] &gt;= 580 &amp;&amp; '</w:t>
      </w:r>
      <w:proofErr w:type="spellStart"/>
      <w:r w:rsidRPr="004756D1">
        <w:t>users_data</w:t>
      </w:r>
      <w:proofErr w:type="spellEnd"/>
      <w:r w:rsidRPr="004756D1">
        <w:t>'[</w:t>
      </w:r>
      <w:proofErr w:type="spellStart"/>
      <w:r w:rsidRPr="004756D1">
        <w:t>credit_score</w:t>
      </w:r>
      <w:proofErr w:type="spellEnd"/>
      <w:r w:rsidRPr="004756D1">
        <w:t>] &lt;= 669, "2 - Fair (580-669)",</w:t>
      </w:r>
    </w:p>
    <w:p w14:paraId="1FABF3E0" w14:textId="77777777" w:rsidR="004756D1" w:rsidRPr="004756D1" w:rsidRDefault="004756D1" w:rsidP="004756D1">
      <w:r w:rsidRPr="004756D1">
        <w:t>    '</w:t>
      </w:r>
      <w:proofErr w:type="spellStart"/>
      <w:proofErr w:type="gramStart"/>
      <w:r w:rsidRPr="004756D1">
        <w:t>users</w:t>
      </w:r>
      <w:proofErr w:type="gramEnd"/>
      <w:r w:rsidRPr="004756D1">
        <w:t>_data</w:t>
      </w:r>
      <w:proofErr w:type="spellEnd"/>
      <w:r w:rsidRPr="004756D1">
        <w:t>'[</w:t>
      </w:r>
      <w:proofErr w:type="spellStart"/>
      <w:r w:rsidRPr="004756D1">
        <w:t>credit_score</w:t>
      </w:r>
      <w:proofErr w:type="spellEnd"/>
      <w:r w:rsidRPr="004756D1">
        <w:t>] &gt;= 670 &amp;&amp; '</w:t>
      </w:r>
      <w:proofErr w:type="spellStart"/>
      <w:r w:rsidRPr="004756D1">
        <w:t>users_data</w:t>
      </w:r>
      <w:proofErr w:type="spellEnd"/>
      <w:r w:rsidRPr="004756D1">
        <w:t>'[</w:t>
      </w:r>
      <w:proofErr w:type="spellStart"/>
      <w:r w:rsidRPr="004756D1">
        <w:t>credit_score</w:t>
      </w:r>
      <w:proofErr w:type="spellEnd"/>
      <w:r w:rsidRPr="004756D1">
        <w:t>] &lt;= 739, "3 - Good (670-739)",</w:t>
      </w:r>
    </w:p>
    <w:p w14:paraId="22B79CF0" w14:textId="77777777" w:rsidR="004756D1" w:rsidRPr="004756D1" w:rsidRDefault="004756D1" w:rsidP="004756D1">
      <w:r w:rsidRPr="004756D1">
        <w:t>    '</w:t>
      </w:r>
      <w:proofErr w:type="spellStart"/>
      <w:proofErr w:type="gramStart"/>
      <w:r w:rsidRPr="004756D1">
        <w:t>users</w:t>
      </w:r>
      <w:proofErr w:type="gramEnd"/>
      <w:r w:rsidRPr="004756D1">
        <w:t>_data</w:t>
      </w:r>
      <w:proofErr w:type="spellEnd"/>
      <w:r w:rsidRPr="004756D1">
        <w:t>'[</w:t>
      </w:r>
      <w:proofErr w:type="spellStart"/>
      <w:r w:rsidRPr="004756D1">
        <w:t>credit_score</w:t>
      </w:r>
      <w:proofErr w:type="spellEnd"/>
      <w:r w:rsidRPr="004756D1">
        <w:t>] &gt;= 740 &amp;&amp; '</w:t>
      </w:r>
      <w:proofErr w:type="spellStart"/>
      <w:r w:rsidRPr="004756D1">
        <w:t>users_data</w:t>
      </w:r>
      <w:proofErr w:type="spellEnd"/>
      <w:r w:rsidRPr="004756D1">
        <w:t>'[</w:t>
      </w:r>
      <w:proofErr w:type="spellStart"/>
      <w:r w:rsidRPr="004756D1">
        <w:t>credit_score</w:t>
      </w:r>
      <w:proofErr w:type="spellEnd"/>
      <w:r w:rsidRPr="004756D1">
        <w:t>] &lt;= 799, "4 - Very Good (740-799)",</w:t>
      </w:r>
    </w:p>
    <w:p w14:paraId="790C5E61" w14:textId="77777777" w:rsidR="004756D1" w:rsidRPr="004756D1" w:rsidRDefault="004756D1" w:rsidP="004756D1">
      <w:r w:rsidRPr="004756D1">
        <w:t>    '</w:t>
      </w:r>
      <w:proofErr w:type="spellStart"/>
      <w:proofErr w:type="gramStart"/>
      <w:r w:rsidRPr="004756D1">
        <w:t>users</w:t>
      </w:r>
      <w:proofErr w:type="gramEnd"/>
      <w:r w:rsidRPr="004756D1">
        <w:t>_data</w:t>
      </w:r>
      <w:proofErr w:type="spellEnd"/>
      <w:r w:rsidRPr="004756D1">
        <w:t>'[</w:t>
      </w:r>
      <w:proofErr w:type="spellStart"/>
      <w:r w:rsidRPr="004756D1">
        <w:t>credit_score</w:t>
      </w:r>
      <w:proofErr w:type="spellEnd"/>
      <w:r w:rsidRPr="004756D1">
        <w:t>] &gt;= 800 &amp;&amp; '</w:t>
      </w:r>
      <w:proofErr w:type="spellStart"/>
      <w:r w:rsidRPr="004756D1">
        <w:t>users_data</w:t>
      </w:r>
      <w:proofErr w:type="spellEnd"/>
      <w:r w:rsidRPr="004756D1">
        <w:t>'[</w:t>
      </w:r>
      <w:proofErr w:type="spellStart"/>
      <w:r w:rsidRPr="004756D1">
        <w:t>credit_score</w:t>
      </w:r>
      <w:proofErr w:type="spellEnd"/>
      <w:r w:rsidRPr="004756D1">
        <w:t>] &lt;= 850, "5 - Excellent (800-850)",</w:t>
      </w:r>
    </w:p>
    <w:p w14:paraId="6A8D9C1B" w14:textId="77777777" w:rsidR="004756D1" w:rsidRPr="004756D1" w:rsidRDefault="004756D1" w:rsidP="004756D1">
      <w:r w:rsidRPr="004756D1">
        <w:t>    "6 - Unknown"</w:t>
      </w:r>
    </w:p>
    <w:p w14:paraId="55AAB52A" w14:textId="77777777" w:rsidR="004756D1" w:rsidRPr="004756D1" w:rsidRDefault="004756D1" w:rsidP="004756D1">
      <w:r w:rsidRPr="004756D1">
        <w:t>)</w:t>
      </w:r>
    </w:p>
    <w:p w14:paraId="7BAC82C6" w14:textId="77777777" w:rsidR="004756D1" w:rsidRDefault="004756D1" w:rsidP="00BF35C1"/>
    <w:p w14:paraId="2086540C" w14:textId="77777777" w:rsidR="004756D1" w:rsidRDefault="004756D1" w:rsidP="00BF35C1"/>
    <w:p w14:paraId="7B2B135B" w14:textId="4C744506" w:rsidR="004756D1" w:rsidRPr="00077D97" w:rsidRDefault="00077D97" w:rsidP="00BF35C1">
      <w:pPr>
        <w:rPr>
          <w:i/>
          <w:iCs/>
        </w:rPr>
      </w:pPr>
      <w:r w:rsidRPr="00077D97">
        <w:rPr>
          <w:i/>
          <w:iCs/>
        </w:rPr>
        <w:t>Gender demographics by number of customers and total transaction value represented using pie and donut chart.</w:t>
      </w:r>
    </w:p>
    <w:p w14:paraId="52B91F22" w14:textId="04C895C1" w:rsidR="00077D97" w:rsidRDefault="00077D97" w:rsidP="00BF35C1">
      <w:r w:rsidRPr="00077D97">
        <w:rPr>
          <w:i/>
          <w:iCs/>
        </w:rPr>
        <w:t>Average transaction value</w:t>
      </w:r>
      <w:r>
        <w:rPr>
          <w:i/>
          <w:iCs/>
        </w:rPr>
        <w:t xml:space="preserve"> by location</w:t>
      </w:r>
      <w:r w:rsidRPr="00077D97">
        <w:rPr>
          <w:i/>
          <w:iCs/>
        </w:rPr>
        <w:t>:</w:t>
      </w:r>
      <w:r>
        <w:rPr>
          <w:i/>
          <w:iCs/>
        </w:rPr>
        <w:t xml:space="preserve"> </w:t>
      </w:r>
      <w:r>
        <w:t>This map chart shows how much transaction are recorded in a particular location.</w:t>
      </w:r>
    </w:p>
    <w:p w14:paraId="1858F4E5" w14:textId="1C0263EC" w:rsidR="00077D97" w:rsidRDefault="00077D97" w:rsidP="00BF35C1">
      <w:r w:rsidRPr="00077D97">
        <w:rPr>
          <w:i/>
          <w:iCs/>
        </w:rPr>
        <w:t>Total debt vs total credit score:</w:t>
      </w:r>
      <w:r>
        <w:t xml:space="preserve"> scatter chart</w:t>
      </w:r>
    </w:p>
    <w:p w14:paraId="407A1E14" w14:textId="18F12ECC" w:rsidR="00077D97" w:rsidRDefault="00077D97" w:rsidP="00BF35C1">
      <w:r>
        <w:t>Customer distribution by per capita income range: Similar to previous calculated columns, made a calculated column for income range.</w:t>
      </w:r>
    </w:p>
    <w:p w14:paraId="5CCE36C4" w14:textId="77777777" w:rsidR="00077D97" w:rsidRDefault="00077D97" w:rsidP="00BF35C1"/>
    <w:p w14:paraId="014C7271" w14:textId="77777777" w:rsidR="00077D97" w:rsidRPr="00077D97" w:rsidRDefault="00077D97" w:rsidP="00077D97">
      <w:r w:rsidRPr="00077D97">
        <w:t xml:space="preserve">Per Capita Income Range = </w:t>
      </w:r>
    </w:p>
    <w:p w14:paraId="6CCF0FE5" w14:textId="77777777" w:rsidR="00077D97" w:rsidRPr="00077D97" w:rsidRDefault="00077D97" w:rsidP="00077D97">
      <w:proofErr w:type="gramStart"/>
      <w:r w:rsidRPr="00077D97">
        <w:t>SWITCH(</w:t>
      </w:r>
      <w:proofErr w:type="gramEnd"/>
    </w:p>
    <w:p w14:paraId="5EA1C2E5" w14:textId="77777777" w:rsidR="00077D97" w:rsidRPr="00077D97" w:rsidRDefault="00077D97" w:rsidP="00077D97">
      <w:r w:rsidRPr="00077D97">
        <w:t xml:space="preserve">    </w:t>
      </w:r>
      <w:proofErr w:type="gramStart"/>
      <w:r w:rsidRPr="00077D97">
        <w:t>TRUE(</w:t>
      </w:r>
      <w:proofErr w:type="gramEnd"/>
      <w:r w:rsidRPr="00077D97">
        <w:t>),</w:t>
      </w:r>
    </w:p>
    <w:p w14:paraId="7EBEB68F"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&lt; 10000, "1 - &lt; $10,000",</w:t>
      </w:r>
    </w:p>
    <w:p w14:paraId="756E9750"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&gt;= 10000 &amp;&amp; '</w:t>
      </w:r>
      <w:proofErr w:type="spellStart"/>
      <w:r w:rsidRPr="00077D97">
        <w:t>users_data</w:t>
      </w:r>
      <w:proofErr w:type="spellEnd"/>
      <w:r w:rsidRPr="00077D97">
        <w:t>'[</w:t>
      </w:r>
      <w:proofErr w:type="spellStart"/>
      <w:r w:rsidRPr="00077D97">
        <w:t>per_capita_income</w:t>
      </w:r>
      <w:proofErr w:type="spellEnd"/>
      <w:r w:rsidRPr="00077D97">
        <w:t>] &lt; 20000, "2 - $10,000 - $19,999",</w:t>
      </w:r>
    </w:p>
    <w:p w14:paraId="2EAFD292"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&gt;= 20000 &amp;&amp; '</w:t>
      </w:r>
      <w:proofErr w:type="spellStart"/>
      <w:r w:rsidRPr="00077D97">
        <w:t>users_data</w:t>
      </w:r>
      <w:proofErr w:type="spellEnd"/>
      <w:r w:rsidRPr="00077D97">
        <w:t>'[</w:t>
      </w:r>
      <w:proofErr w:type="spellStart"/>
      <w:r w:rsidRPr="00077D97">
        <w:t>per_capita_income</w:t>
      </w:r>
      <w:proofErr w:type="spellEnd"/>
      <w:r w:rsidRPr="00077D97">
        <w:t>] &lt; 30000, "3 - $20,000 - $29,999",</w:t>
      </w:r>
    </w:p>
    <w:p w14:paraId="2A2E0448"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&gt;= 30000 &amp;&amp; '</w:t>
      </w:r>
      <w:proofErr w:type="spellStart"/>
      <w:r w:rsidRPr="00077D97">
        <w:t>users_data</w:t>
      </w:r>
      <w:proofErr w:type="spellEnd"/>
      <w:r w:rsidRPr="00077D97">
        <w:t>'[</w:t>
      </w:r>
      <w:proofErr w:type="spellStart"/>
      <w:r w:rsidRPr="00077D97">
        <w:t>per_capita_income</w:t>
      </w:r>
      <w:proofErr w:type="spellEnd"/>
      <w:r w:rsidRPr="00077D97">
        <w:t>] &lt; 45000, "4 - $30,000 - $44,999",</w:t>
      </w:r>
    </w:p>
    <w:p w14:paraId="4266FE72"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&gt;= 45000 &amp;&amp; '</w:t>
      </w:r>
      <w:proofErr w:type="spellStart"/>
      <w:r w:rsidRPr="00077D97">
        <w:t>users_data</w:t>
      </w:r>
      <w:proofErr w:type="spellEnd"/>
      <w:r w:rsidRPr="00077D97">
        <w:t>'[</w:t>
      </w:r>
      <w:proofErr w:type="spellStart"/>
      <w:r w:rsidRPr="00077D97">
        <w:t>per_capita_income</w:t>
      </w:r>
      <w:proofErr w:type="spellEnd"/>
      <w:r w:rsidRPr="00077D97">
        <w:t>] &lt; 60000, "5 - $45,000 - $59,999",</w:t>
      </w:r>
    </w:p>
    <w:p w14:paraId="043C2F6A" w14:textId="77777777" w:rsidR="00077D97" w:rsidRPr="00077D97" w:rsidRDefault="00077D97" w:rsidP="00077D97">
      <w:r w:rsidRPr="00077D97">
        <w:t>    '</w:t>
      </w:r>
      <w:proofErr w:type="spellStart"/>
      <w:proofErr w:type="gramStart"/>
      <w:r w:rsidRPr="00077D97">
        <w:t>users</w:t>
      </w:r>
      <w:proofErr w:type="gramEnd"/>
      <w:r w:rsidRPr="00077D97">
        <w:t>_data</w:t>
      </w:r>
      <w:proofErr w:type="spellEnd"/>
      <w:r w:rsidRPr="00077D97">
        <w:t>'[</w:t>
      </w:r>
      <w:proofErr w:type="spellStart"/>
      <w:r w:rsidRPr="00077D97">
        <w:t>per_capita_income</w:t>
      </w:r>
      <w:proofErr w:type="spellEnd"/>
      <w:r w:rsidRPr="00077D97">
        <w:t>] &gt;= 60000, "6 - $60,000+",</w:t>
      </w:r>
    </w:p>
    <w:p w14:paraId="13F39A60" w14:textId="77777777" w:rsidR="00077D97" w:rsidRPr="00077D97" w:rsidRDefault="00077D97" w:rsidP="00077D97">
      <w:r w:rsidRPr="00077D97">
        <w:lastRenderedPageBreak/>
        <w:t>    "7 - Unknown"</w:t>
      </w:r>
    </w:p>
    <w:p w14:paraId="03761671" w14:textId="77777777" w:rsidR="00077D97" w:rsidRPr="00077D97" w:rsidRDefault="00077D97" w:rsidP="00077D97">
      <w:r w:rsidRPr="00077D97">
        <w:t>)</w:t>
      </w:r>
    </w:p>
    <w:p w14:paraId="258FFC6D" w14:textId="77777777" w:rsidR="00077D97" w:rsidRPr="00115F25" w:rsidRDefault="00077D97" w:rsidP="00BF35C1">
      <w:pPr>
        <w:rPr>
          <w:b/>
          <w:bCs/>
        </w:rPr>
      </w:pPr>
    </w:p>
    <w:p w14:paraId="0BDB039E" w14:textId="0AFFEAB0" w:rsidR="00115F25" w:rsidRDefault="00115F25" w:rsidP="00115F25">
      <w:pPr>
        <w:pStyle w:val="ListParagraph"/>
        <w:numPr>
          <w:ilvl w:val="0"/>
          <w:numId w:val="6"/>
        </w:numPr>
        <w:rPr>
          <w:b/>
          <w:bCs/>
        </w:rPr>
      </w:pPr>
      <w:r w:rsidRPr="00115F25">
        <w:rPr>
          <w:b/>
          <w:bCs/>
        </w:rPr>
        <w:t xml:space="preserve">Credit card Portfolio overview Dashboard </w:t>
      </w:r>
    </w:p>
    <w:p w14:paraId="0BDD4082" w14:textId="4BA01711" w:rsidR="00115F25" w:rsidRDefault="00115F25" w:rsidP="00115F25">
      <w:r w:rsidRPr="00115F25">
        <w:rPr>
          <w:i/>
          <w:iCs/>
        </w:rPr>
        <w:t>Cards</w:t>
      </w:r>
      <w:r>
        <w:t>: Total number of cards, Total credit limit, Average credit limit, Cards with old pins which were changed before 2010.</w:t>
      </w:r>
    </w:p>
    <w:p w14:paraId="5BFF5A92" w14:textId="77777777" w:rsidR="00115F25" w:rsidRDefault="00115F25" w:rsidP="00115F25">
      <w:r w:rsidRPr="00115F25">
        <w:rPr>
          <w:i/>
          <w:iCs/>
        </w:rPr>
        <w:t>Slicer</w:t>
      </w:r>
      <w:r>
        <w:t>: Cards Brand</w:t>
      </w:r>
    </w:p>
    <w:p w14:paraId="51077E71" w14:textId="77777777" w:rsidR="00115F25" w:rsidRDefault="00115F25" w:rsidP="00115F25">
      <w:r w:rsidRPr="00115F25">
        <w:rPr>
          <w:i/>
          <w:iCs/>
        </w:rPr>
        <w:t>Cards type distribution</w:t>
      </w:r>
      <w:r>
        <w:rPr>
          <w:i/>
          <w:iCs/>
        </w:rPr>
        <w:t xml:space="preserve">: </w:t>
      </w:r>
      <w:r>
        <w:t>This visual shows the number of clients according to different types of cards like, debit, credit and prepaid.</w:t>
      </w:r>
    </w:p>
    <w:p w14:paraId="5CECD76F" w14:textId="11B55758" w:rsidR="002B2940" w:rsidRDefault="00115F25" w:rsidP="00115F25">
      <w:r>
        <w:rPr>
          <w:i/>
          <w:iCs/>
        </w:rPr>
        <w:t xml:space="preserve">Average credit by number of cards: </w:t>
      </w:r>
      <w:r w:rsidR="002B2940">
        <w:t>This visual shows the relationship between the number of cards that each customer has and average credit limits</w:t>
      </w:r>
    </w:p>
    <w:p w14:paraId="7C5AF284" w14:textId="56208A6A" w:rsidR="002B2940" w:rsidRDefault="002B2940" w:rsidP="00115F25">
      <w:r>
        <w:rPr>
          <w:i/>
          <w:iCs/>
        </w:rPr>
        <w:t xml:space="preserve">Top clients by total credit limit: </w:t>
      </w:r>
      <w:r>
        <w:t>This table visual shows the client number who have maximum credit limit.</w:t>
      </w:r>
    </w:p>
    <w:p w14:paraId="537392EB" w14:textId="508C0157" w:rsidR="002B2940" w:rsidRDefault="002B2940" w:rsidP="00115F25">
      <w:r>
        <w:t>Geographic distribution of clients (map chart</w:t>
      </w:r>
      <w:proofErr w:type="gramStart"/>
      <w:r>
        <w:t>) :</w:t>
      </w:r>
      <w:proofErr w:type="gramEnd"/>
      <w:r>
        <w:t xml:space="preserve"> This visual </w:t>
      </w:r>
      <w:r w:rsidR="008F6C14">
        <w:t>shows the number of clients in each location.</w:t>
      </w:r>
    </w:p>
    <w:p w14:paraId="2825A174" w14:textId="3B3BE81B" w:rsidR="008F6C14" w:rsidRDefault="008F6C14" w:rsidP="00115F25">
      <w:r>
        <w:t>Average credit limit by brand: this visual shows the average credit limit that each card brand offers.</w:t>
      </w:r>
    </w:p>
    <w:p w14:paraId="4880B4FE" w14:textId="6238D0F4" w:rsidR="008F6C14" w:rsidRDefault="008F6C14" w:rsidP="00115F25">
      <w:r>
        <w:t>Cards issued over time: This visual shows the number of cards issued per year.</w:t>
      </w:r>
    </w:p>
    <w:p w14:paraId="1230AFE7" w14:textId="77777777" w:rsidR="008F6C14" w:rsidRPr="002B2940" w:rsidRDefault="008F6C14" w:rsidP="00115F25"/>
    <w:p w14:paraId="74651D63" w14:textId="2A06AB78" w:rsidR="00115F25" w:rsidRPr="00115F25" w:rsidRDefault="00115F25" w:rsidP="00115F25">
      <w:pPr>
        <w:rPr>
          <w:i/>
          <w:iCs/>
        </w:rPr>
      </w:pPr>
      <w:r w:rsidRPr="00115F25">
        <w:rPr>
          <w:i/>
          <w:iCs/>
        </w:rPr>
        <w:t xml:space="preserve"> </w:t>
      </w:r>
    </w:p>
    <w:sectPr w:rsidR="00115F25" w:rsidRPr="00115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C57"/>
    <w:multiLevelType w:val="multilevel"/>
    <w:tmpl w:val="9898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4DB3"/>
    <w:multiLevelType w:val="multilevel"/>
    <w:tmpl w:val="24D0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B2515"/>
    <w:multiLevelType w:val="hybridMultilevel"/>
    <w:tmpl w:val="DA245228"/>
    <w:lvl w:ilvl="0" w:tplc="26EA6BB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453CF"/>
    <w:multiLevelType w:val="multilevel"/>
    <w:tmpl w:val="E80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61B88"/>
    <w:multiLevelType w:val="multilevel"/>
    <w:tmpl w:val="B552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67DE0"/>
    <w:multiLevelType w:val="multilevel"/>
    <w:tmpl w:val="8A6CF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37931"/>
    <w:multiLevelType w:val="hybridMultilevel"/>
    <w:tmpl w:val="67D4A180"/>
    <w:lvl w:ilvl="0" w:tplc="0ADC0DB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C86A22"/>
    <w:multiLevelType w:val="multilevel"/>
    <w:tmpl w:val="E51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14C58"/>
    <w:multiLevelType w:val="multilevel"/>
    <w:tmpl w:val="3A2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D4E1D"/>
    <w:multiLevelType w:val="multilevel"/>
    <w:tmpl w:val="F202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5822">
    <w:abstractNumId w:val="7"/>
  </w:num>
  <w:num w:numId="2" w16cid:durableId="1742171740">
    <w:abstractNumId w:val="8"/>
  </w:num>
  <w:num w:numId="3" w16cid:durableId="1825312849">
    <w:abstractNumId w:val="3"/>
  </w:num>
  <w:num w:numId="4" w16cid:durableId="329719531">
    <w:abstractNumId w:val="9"/>
  </w:num>
  <w:num w:numId="5" w16cid:durableId="2036075540">
    <w:abstractNumId w:val="5"/>
  </w:num>
  <w:num w:numId="6" w16cid:durableId="478304788">
    <w:abstractNumId w:val="6"/>
  </w:num>
  <w:num w:numId="7" w16cid:durableId="383606273">
    <w:abstractNumId w:val="2"/>
  </w:num>
  <w:num w:numId="8" w16cid:durableId="1810785264">
    <w:abstractNumId w:val="4"/>
  </w:num>
  <w:num w:numId="9" w16cid:durableId="129330002">
    <w:abstractNumId w:val="0"/>
  </w:num>
  <w:num w:numId="10" w16cid:durableId="444227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DD"/>
    <w:rsid w:val="00077D97"/>
    <w:rsid w:val="00115F25"/>
    <w:rsid w:val="00116459"/>
    <w:rsid w:val="002B2940"/>
    <w:rsid w:val="004756D1"/>
    <w:rsid w:val="00480999"/>
    <w:rsid w:val="004B3986"/>
    <w:rsid w:val="00561105"/>
    <w:rsid w:val="006F2A8C"/>
    <w:rsid w:val="006F5A27"/>
    <w:rsid w:val="0076479A"/>
    <w:rsid w:val="008303E6"/>
    <w:rsid w:val="008E2AA5"/>
    <w:rsid w:val="008F6C14"/>
    <w:rsid w:val="00B00E89"/>
    <w:rsid w:val="00BF35C1"/>
    <w:rsid w:val="00CB0FDD"/>
    <w:rsid w:val="00D22640"/>
    <w:rsid w:val="00E2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64FE"/>
  <w15:chartTrackingRefBased/>
  <w15:docId w15:val="{CBF22D7D-71B6-466B-B785-8EAFD498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FDD"/>
    <w:rPr>
      <w:rFonts w:eastAsiaTheme="majorEastAsia" w:cstheme="majorBidi"/>
      <w:color w:val="272727" w:themeColor="text1" w:themeTint="D8"/>
    </w:rPr>
  </w:style>
  <w:style w:type="paragraph" w:styleId="Title">
    <w:name w:val="Title"/>
    <w:basedOn w:val="Normal"/>
    <w:next w:val="Normal"/>
    <w:link w:val="TitleChar"/>
    <w:uiPriority w:val="10"/>
    <w:qFormat/>
    <w:rsid w:val="00CB0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FDD"/>
    <w:pPr>
      <w:spacing w:before="160"/>
      <w:jc w:val="center"/>
    </w:pPr>
    <w:rPr>
      <w:i/>
      <w:iCs/>
      <w:color w:val="404040" w:themeColor="text1" w:themeTint="BF"/>
    </w:rPr>
  </w:style>
  <w:style w:type="character" w:customStyle="1" w:styleId="QuoteChar">
    <w:name w:val="Quote Char"/>
    <w:basedOn w:val="DefaultParagraphFont"/>
    <w:link w:val="Quote"/>
    <w:uiPriority w:val="29"/>
    <w:rsid w:val="00CB0FDD"/>
    <w:rPr>
      <w:i/>
      <w:iCs/>
      <w:color w:val="404040" w:themeColor="text1" w:themeTint="BF"/>
    </w:rPr>
  </w:style>
  <w:style w:type="paragraph" w:styleId="ListParagraph">
    <w:name w:val="List Paragraph"/>
    <w:basedOn w:val="Normal"/>
    <w:uiPriority w:val="34"/>
    <w:qFormat/>
    <w:rsid w:val="00CB0FDD"/>
    <w:pPr>
      <w:ind w:left="720"/>
      <w:contextualSpacing/>
    </w:pPr>
  </w:style>
  <w:style w:type="character" w:styleId="IntenseEmphasis">
    <w:name w:val="Intense Emphasis"/>
    <w:basedOn w:val="DefaultParagraphFont"/>
    <w:uiPriority w:val="21"/>
    <w:qFormat/>
    <w:rsid w:val="00CB0FDD"/>
    <w:rPr>
      <w:i/>
      <w:iCs/>
      <w:color w:val="2F5496" w:themeColor="accent1" w:themeShade="BF"/>
    </w:rPr>
  </w:style>
  <w:style w:type="paragraph" w:styleId="IntenseQuote">
    <w:name w:val="Intense Quote"/>
    <w:basedOn w:val="Normal"/>
    <w:next w:val="Normal"/>
    <w:link w:val="IntenseQuoteChar"/>
    <w:uiPriority w:val="30"/>
    <w:qFormat/>
    <w:rsid w:val="00CB0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FDD"/>
    <w:rPr>
      <w:i/>
      <w:iCs/>
      <w:color w:val="2F5496" w:themeColor="accent1" w:themeShade="BF"/>
    </w:rPr>
  </w:style>
  <w:style w:type="character" w:styleId="IntenseReference">
    <w:name w:val="Intense Reference"/>
    <w:basedOn w:val="DefaultParagraphFont"/>
    <w:uiPriority w:val="32"/>
    <w:qFormat/>
    <w:rsid w:val="00CB0F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9142">
      <w:bodyDiv w:val="1"/>
      <w:marLeft w:val="0"/>
      <w:marRight w:val="0"/>
      <w:marTop w:val="0"/>
      <w:marBottom w:val="0"/>
      <w:divBdr>
        <w:top w:val="none" w:sz="0" w:space="0" w:color="auto"/>
        <w:left w:val="none" w:sz="0" w:space="0" w:color="auto"/>
        <w:bottom w:val="none" w:sz="0" w:space="0" w:color="auto"/>
        <w:right w:val="none" w:sz="0" w:space="0" w:color="auto"/>
      </w:divBdr>
    </w:div>
    <w:div w:id="63185615">
      <w:bodyDiv w:val="1"/>
      <w:marLeft w:val="0"/>
      <w:marRight w:val="0"/>
      <w:marTop w:val="0"/>
      <w:marBottom w:val="0"/>
      <w:divBdr>
        <w:top w:val="none" w:sz="0" w:space="0" w:color="auto"/>
        <w:left w:val="none" w:sz="0" w:space="0" w:color="auto"/>
        <w:bottom w:val="none" w:sz="0" w:space="0" w:color="auto"/>
        <w:right w:val="none" w:sz="0" w:space="0" w:color="auto"/>
      </w:divBdr>
      <w:divsChild>
        <w:div w:id="592974376">
          <w:marLeft w:val="0"/>
          <w:marRight w:val="0"/>
          <w:marTop w:val="0"/>
          <w:marBottom w:val="0"/>
          <w:divBdr>
            <w:top w:val="none" w:sz="0" w:space="0" w:color="auto"/>
            <w:left w:val="none" w:sz="0" w:space="0" w:color="auto"/>
            <w:bottom w:val="none" w:sz="0" w:space="0" w:color="auto"/>
            <w:right w:val="none" w:sz="0" w:space="0" w:color="auto"/>
          </w:divBdr>
          <w:divsChild>
            <w:div w:id="1078748776">
              <w:marLeft w:val="0"/>
              <w:marRight w:val="0"/>
              <w:marTop w:val="0"/>
              <w:marBottom w:val="0"/>
              <w:divBdr>
                <w:top w:val="none" w:sz="0" w:space="0" w:color="auto"/>
                <w:left w:val="none" w:sz="0" w:space="0" w:color="auto"/>
                <w:bottom w:val="none" w:sz="0" w:space="0" w:color="auto"/>
                <w:right w:val="none" w:sz="0" w:space="0" w:color="auto"/>
              </w:divBdr>
            </w:div>
            <w:div w:id="1502817648">
              <w:marLeft w:val="0"/>
              <w:marRight w:val="0"/>
              <w:marTop w:val="0"/>
              <w:marBottom w:val="0"/>
              <w:divBdr>
                <w:top w:val="none" w:sz="0" w:space="0" w:color="auto"/>
                <w:left w:val="none" w:sz="0" w:space="0" w:color="auto"/>
                <w:bottom w:val="none" w:sz="0" w:space="0" w:color="auto"/>
                <w:right w:val="none" w:sz="0" w:space="0" w:color="auto"/>
              </w:divBdr>
            </w:div>
            <w:div w:id="790631756">
              <w:marLeft w:val="0"/>
              <w:marRight w:val="0"/>
              <w:marTop w:val="0"/>
              <w:marBottom w:val="0"/>
              <w:divBdr>
                <w:top w:val="none" w:sz="0" w:space="0" w:color="auto"/>
                <w:left w:val="none" w:sz="0" w:space="0" w:color="auto"/>
                <w:bottom w:val="none" w:sz="0" w:space="0" w:color="auto"/>
                <w:right w:val="none" w:sz="0" w:space="0" w:color="auto"/>
              </w:divBdr>
            </w:div>
            <w:div w:id="427432463">
              <w:marLeft w:val="0"/>
              <w:marRight w:val="0"/>
              <w:marTop w:val="0"/>
              <w:marBottom w:val="0"/>
              <w:divBdr>
                <w:top w:val="none" w:sz="0" w:space="0" w:color="auto"/>
                <w:left w:val="none" w:sz="0" w:space="0" w:color="auto"/>
                <w:bottom w:val="none" w:sz="0" w:space="0" w:color="auto"/>
                <w:right w:val="none" w:sz="0" w:space="0" w:color="auto"/>
              </w:divBdr>
            </w:div>
            <w:div w:id="944190749">
              <w:marLeft w:val="0"/>
              <w:marRight w:val="0"/>
              <w:marTop w:val="0"/>
              <w:marBottom w:val="0"/>
              <w:divBdr>
                <w:top w:val="none" w:sz="0" w:space="0" w:color="auto"/>
                <w:left w:val="none" w:sz="0" w:space="0" w:color="auto"/>
                <w:bottom w:val="none" w:sz="0" w:space="0" w:color="auto"/>
                <w:right w:val="none" w:sz="0" w:space="0" w:color="auto"/>
              </w:divBdr>
            </w:div>
            <w:div w:id="627275637">
              <w:marLeft w:val="0"/>
              <w:marRight w:val="0"/>
              <w:marTop w:val="0"/>
              <w:marBottom w:val="0"/>
              <w:divBdr>
                <w:top w:val="none" w:sz="0" w:space="0" w:color="auto"/>
                <w:left w:val="none" w:sz="0" w:space="0" w:color="auto"/>
                <w:bottom w:val="none" w:sz="0" w:space="0" w:color="auto"/>
                <w:right w:val="none" w:sz="0" w:space="0" w:color="auto"/>
              </w:divBdr>
            </w:div>
            <w:div w:id="1664161428">
              <w:marLeft w:val="0"/>
              <w:marRight w:val="0"/>
              <w:marTop w:val="0"/>
              <w:marBottom w:val="0"/>
              <w:divBdr>
                <w:top w:val="none" w:sz="0" w:space="0" w:color="auto"/>
                <w:left w:val="none" w:sz="0" w:space="0" w:color="auto"/>
                <w:bottom w:val="none" w:sz="0" w:space="0" w:color="auto"/>
                <w:right w:val="none" w:sz="0" w:space="0" w:color="auto"/>
              </w:divBdr>
            </w:div>
            <w:div w:id="685596816">
              <w:marLeft w:val="0"/>
              <w:marRight w:val="0"/>
              <w:marTop w:val="0"/>
              <w:marBottom w:val="0"/>
              <w:divBdr>
                <w:top w:val="none" w:sz="0" w:space="0" w:color="auto"/>
                <w:left w:val="none" w:sz="0" w:space="0" w:color="auto"/>
                <w:bottom w:val="none" w:sz="0" w:space="0" w:color="auto"/>
                <w:right w:val="none" w:sz="0" w:space="0" w:color="auto"/>
              </w:divBdr>
            </w:div>
            <w:div w:id="428280254">
              <w:marLeft w:val="0"/>
              <w:marRight w:val="0"/>
              <w:marTop w:val="0"/>
              <w:marBottom w:val="0"/>
              <w:divBdr>
                <w:top w:val="none" w:sz="0" w:space="0" w:color="auto"/>
                <w:left w:val="none" w:sz="0" w:space="0" w:color="auto"/>
                <w:bottom w:val="none" w:sz="0" w:space="0" w:color="auto"/>
                <w:right w:val="none" w:sz="0" w:space="0" w:color="auto"/>
              </w:divBdr>
            </w:div>
            <w:div w:id="15388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8783">
      <w:bodyDiv w:val="1"/>
      <w:marLeft w:val="0"/>
      <w:marRight w:val="0"/>
      <w:marTop w:val="0"/>
      <w:marBottom w:val="0"/>
      <w:divBdr>
        <w:top w:val="none" w:sz="0" w:space="0" w:color="auto"/>
        <w:left w:val="none" w:sz="0" w:space="0" w:color="auto"/>
        <w:bottom w:val="none" w:sz="0" w:space="0" w:color="auto"/>
        <w:right w:val="none" w:sz="0" w:space="0" w:color="auto"/>
      </w:divBdr>
    </w:div>
    <w:div w:id="342123474">
      <w:bodyDiv w:val="1"/>
      <w:marLeft w:val="0"/>
      <w:marRight w:val="0"/>
      <w:marTop w:val="0"/>
      <w:marBottom w:val="0"/>
      <w:divBdr>
        <w:top w:val="none" w:sz="0" w:space="0" w:color="auto"/>
        <w:left w:val="none" w:sz="0" w:space="0" w:color="auto"/>
        <w:bottom w:val="none" w:sz="0" w:space="0" w:color="auto"/>
        <w:right w:val="none" w:sz="0" w:space="0" w:color="auto"/>
      </w:divBdr>
    </w:div>
    <w:div w:id="373312030">
      <w:bodyDiv w:val="1"/>
      <w:marLeft w:val="0"/>
      <w:marRight w:val="0"/>
      <w:marTop w:val="0"/>
      <w:marBottom w:val="0"/>
      <w:divBdr>
        <w:top w:val="none" w:sz="0" w:space="0" w:color="auto"/>
        <w:left w:val="none" w:sz="0" w:space="0" w:color="auto"/>
        <w:bottom w:val="none" w:sz="0" w:space="0" w:color="auto"/>
        <w:right w:val="none" w:sz="0" w:space="0" w:color="auto"/>
      </w:divBdr>
      <w:divsChild>
        <w:div w:id="263922064">
          <w:marLeft w:val="0"/>
          <w:marRight w:val="0"/>
          <w:marTop w:val="0"/>
          <w:marBottom w:val="0"/>
          <w:divBdr>
            <w:top w:val="none" w:sz="0" w:space="0" w:color="auto"/>
            <w:left w:val="none" w:sz="0" w:space="0" w:color="auto"/>
            <w:bottom w:val="none" w:sz="0" w:space="0" w:color="auto"/>
            <w:right w:val="none" w:sz="0" w:space="0" w:color="auto"/>
          </w:divBdr>
          <w:divsChild>
            <w:div w:id="2037652003">
              <w:marLeft w:val="0"/>
              <w:marRight w:val="0"/>
              <w:marTop w:val="0"/>
              <w:marBottom w:val="0"/>
              <w:divBdr>
                <w:top w:val="none" w:sz="0" w:space="0" w:color="auto"/>
                <w:left w:val="none" w:sz="0" w:space="0" w:color="auto"/>
                <w:bottom w:val="none" w:sz="0" w:space="0" w:color="auto"/>
                <w:right w:val="none" w:sz="0" w:space="0" w:color="auto"/>
              </w:divBdr>
            </w:div>
            <w:div w:id="761993162">
              <w:marLeft w:val="0"/>
              <w:marRight w:val="0"/>
              <w:marTop w:val="0"/>
              <w:marBottom w:val="0"/>
              <w:divBdr>
                <w:top w:val="none" w:sz="0" w:space="0" w:color="auto"/>
                <w:left w:val="none" w:sz="0" w:space="0" w:color="auto"/>
                <w:bottom w:val="none" w:sz="0" w:space="0" w:color="auto"/>
                <w:right w:val="none" w:sz="0" w:space="0" w:color="auto"/>
              </w:divBdr>
            </w:div>
            <w:div w:id="940263626">
              <w:marLeft w:val="0"/>
              <w:marRight w:val="0"/>
              <w:marTop w:val="0"/>
              <w:marBottom w:val="0"/>
              <w:divBdr>
                <w:top w:val="none" w:sz="0" w:space="0" w:color="auto"/>
                <w:left w:val="none" w:sz="0" w:space="0" w:color="auto"/>
                <w:bottom w:val="none" w:sz="0" w:space="0" w:color="auto"/>
                <w:right w:val="none" w:sz="0" w:space="0" w:color="auto"/>
              </w:divBdr>
            </w:div>
            <w:div w:id="2050033795">
              <w:marLeft w:val="0"/>
              <w:marRight w:val="0"/>
              <w:marTop w:val="0"/>
              <w:marBottom w:val="0"/>
              <w:divBdr>
                <w:top w:val="none" w:sz="0" w:space="0" w:color="auto"/>
                <w:left w:val="none" w:sz="0" w:space="0" w:color="auto"/>
                <w:bottom w:val="none" w:sz="0" w:space="0" w:color="auto"/>
                <w:right w:val="none" w:sz="0" w:space="0" w:color="auto"/>
              </w:divBdr>
            </w:div>
            <w:div w:id="162816628">
              <w:marLeft w:val="0"/>
              <w:marRight w:val="0"/>
              <w:marTop w:val="0"/>
              <w:marBottom w:val="0"/>
              <w:divBdr>
                <w:top w:val="none" w:sz="0" w:space="0" w:color="auto"/>
                <w:left w:val="none" w:sz="0" w:space="0" w:color="auto"/>
                <w:bottom w:val="none" w:sz="0" w:space="0" w:color="auto"/>
                <w:right w:val="none" w:sz="0" w:space="0" w:color="auto"/>
              </w:divBdr>
            </w:div>
            <w:div w:id="499197461">
              <w:marLeft w:val="0"/>
              <w:marRight w:val="0"/>
              <w:marTop w:val="0"/>
              <w:marBottom w:val="0"/>
              <w:divBdr>
                <w:top w:val="none" w:sz="0" w:space="0" w:color="auto"/>
                <w:left w:val="none" w:sz="0" w:space="0" w:color="auto"/>
                <w:bottom w:val="none" w:sz="0" w:space="0" w:color="auto"/>
                <w:right w:val="none" w:sz="0" w:space="0" w:color="auto"/>
              </w:divBdr>
            </w:div>
            <w:div w:id="377973287">
              <w:marLeft w:val="0"/>
              <w:marRight w:val="0"/>
              <w:marTop w:val="0"/>
              <w:marBottom w:val="0"/>
              <w:divBdr>
                <w:top w:val="none" w:sz="0" w:space="0" w:color="auto"/>
                <w:left w:val="none" w:sz="0" w:space="0" w:color="auto"/>
                <w:bottom w:val="none" w:sz="0" w:space="0" w:color="auto"/>
                <w:right w:val="none" w:sz="0" w:space="0" w:color="auto"/>
              </w:divBdr>
            </w:div>
            <w:div w:id="2028212916">
              <w:marLeft w:val="0"/>
              <w:marRight w:val="0"/>
              <w:marTop w:val="0"/>
              <w:marBottom w:val="0"/>
              <w:divBdr>
                <w:top w:val="none" w:sz="0" w:space="0" w:color="auto"/>
                <w:left w:val="none" w:sz="0" w:space="0" w:color="auto"/>
                <w:bottom w:val="none" w:sz="0" w:space="0" w:color="auto"/>
                <w:right w:val="none" w:sz="0" w:space="0" w:color="auto"/>
              </w:divBdr>
            </w:div>
            <w:div w:id="221596221">
              <w:marLeft w:val="0"/>
              <w:marRight w:val="0"/>
              <w:marTop w:val="0"/>
              <w:marBottom w:val="0"/>
              <w:divBdr>
                <w:top w:val="none" w:sz="0" w:space="0" w:color="auto"/>
                <w:left w:val="none" w:sz="0" w:space="0" w:color="auto"/>
                <w:bottom w:val="none" w:sz="0" w:space="0" w:color="auto"/>
                <w:right w:val="none" w:sz="0" w:space="0" w:color="auto"/>
              </w:divBdr>
            </w:div>
            <w:div w:id="545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642">
      <w:bodyDiv w:val="1"/>
      <w:marLeft w:val="0"/>
      <w:marRight w:val="0"/>
      <w:marTop w:val="0"/>
      <w:marBottom w:val="0"/>
      <w:divBdr>
        <w:top w:val="none" w:sz="0" w:space="0" w:color="auto"/>
        <w:left w:val="none" w:sz="0" w:space="0" w:color="auto"/>
        <w:bottom w:val="none" w:sz="0" w:space="0" w:color="auto"/>
        <w:right w:val="none" w:sz="0" w:space="0" w:color="auto"/>
      </w:divBdr>
      <w:divsChild>
        <w:div w:id="437332348">
          <w:marLeft w:val="0"/>
          <w:marRight w:val="0"/>
          <w:marTop w:val="0"/>
          <w:marBottom w:val="0"/>
          <w:divBdr>
            <w:top w:val="none" w:sz="0" w:space="0" w:color="auto"/>
            <w:left w:val="none" w:sz="0" w:space="0" w:color="auto"/>
            <w:bottom w:val="none" w:sz="0" w:space="0" w:color="auto"/>
            <w:right w:val="none" w:sz="0" w:space="0" w:color="auto"/>
          </w:divBdr>
          <w:divsChild>
            <w:div w:id="214119805">
              <w:marLeft w:val="0"/>
              <w:marRight w:val="0"/>
              <w:marTop w:val="0"/>
              <w:marBottom w:val="0"/>
              <w:divBdr>
                <w:top w:val="none" w:sz="0" w:space="0" w:color="auto"/>
                <w:left w:val="none" w:sz="0" w:space="0" w:color="auto"/>
                <w:bottom w:val="none" w:sz="0" w:space="0" w:color="auto"/>
                <w:right w:val="none" w:sz="0" w:space="0" w:color="auto"/>
              </w:divBdr>
            </w:div>
            <w:div w:id="729960748">
              <w:marLeft w:val="0"/>
              <w:marRight w:val="0"/>
              <w:marTop w:val="0"/>
              <w:marBottom w:val="0"/>
              <w:divBdr>
                <w:top w:val="none" w:sz="0" w:space="0" w:color="auto"/>
                <w:left w:val="none" w:sz="0" w:space="0" w:color="auto"/>
                <w:bottom w:val="none" w:sz="0" w:space="0" w:color="auto"/>
                <w:right w:val="none" w:sz="0" w:space="0" w:color="auto"/>
              </w:divBdr>
              <w:divsChild>
                <w:div w:id="133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1417">
      <w:bodyDiv w:val="1"/>
      <w:marLeft w:val="0"/>
      <w:marRight w:val="0"/>
      <w:marTop w:val="0"/>
      <w:marBottom w:val="0"/>
      <w:divBdr>
        <w:top w:val="none" w:sz="0" w:space="0" w:color="auto"/>
        <w:left w:val="none" w:sz="0" w:space="0" w:color="auto"/>
        <w:bottom w:val="none" w:sz="0" w:space="0" w:color="auto"/>
        <w:right w:val="none" w:sz="0" w:space="0" w:color="auto"/>
      </w:divBdr>
      <w:divsChild>
        <w:div w:id="86195599">
          <w:marLeft w:val="0"/>
          <w:marRight w:val="0"/>
          <w:marTop w:val="0"/>
          <w:marBottom w:val="0"/>
          <w:divBdr>
            <w:top w:val="none" w:sz="0" w:space="0" w:color="auto"/>
            <w:left w:val="none" w:sz="0" w:space="0" w:color="auto"/>
            <w:bottom w:val="none" w:sz="0" w:space="0" w:color="auto"/>
            <w:right w:val="none" w:sz="0" w:space="0" w:color="auto"/>
          </w:divBdr>
          <w:divsChild>
            <w:div w:id="904491406">
              <w:marLeft w:val="0"/>
              <w:marRight w:val="0"/>
              <w:marTop w:val="0"/>
              <w:marBottom w:val="0"/>
              <w:divBdr>
                <w:top w:val="none" w:sz="0" w:space="0" w:color="auto"/>
                <w:left w:val="none" w:sz="0" w:space="0" w:color="auto"/>
                <w:bottom w:val="none" w:sz="0" w:space="0" w:color="auto"/>
                <w:right w:val="none" w:sz="0" w:space="0" w:color="auto"/>
              </w:divBdr>
            </w:div>
            <w:div w:id="1815177180">
              <w:marLeft w:val="0"/>
              <w:marRight w:val="0"/>
              <w:marTop w:val="0"/>
              <w:marBottom w:val="0"/>
              <w:divBdr>
                <w:top w:val="none" w:sz="0" w:space="0" w:color="auto"/>
                <w:left w:val="none" w:sz="0" w:space="0" w:color="auto"/>
                <w:bottom w:val="none" w:sz="0" w:space="0" w:color="auto"/>
                <w:right w:val="none" w:sz="0" w:space="0" w:color="auto"/>
              </w:divBdr>
              <w:divsChild>
                <w:div w:id="20030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8339">
      <w:bodyDiv w:val="1"/>
      <w:marLeft w:val="0"/>
      <w:marRight w:val="0"/>
      <w:marTop w:val="0"/>
      <w:marBottom w:val="0"/>
      <w:divBdr>
        <w:top w:val="none" w:sz="0" w:space="0" w:color="auto"/>
        <w:left w:val="none" w:sz="0" w:space="0" w:color="auto"/>
        <w:bottom w:val="none" w:sz="0" w:space="0" w:color="auto"/>
        <w:right w:val="none" w:sz="0" w:space="0" w:color="auto"/>
      </w:divBdr>
      <w:divsChild>
        <w:div w:id="175970724">
          <w:marLeft w:val="0"/>
          <w:marRight w:val="0"/>
          <w:marTop w:val="0"/>
          <w:marBottom w:val="0"/>
          <w:divBdr>
            <w:top w:val="none" w:sz="0" w:space="0" w:color="auto"/>
            <w:left w:val="none" w:sz="0" w:space="0" w:color="auto"/>
            <w:bottom w:val="none" w:sz="0" w:space="0" w:color="auto"/>
            <w:right w:val="none" w:sz="0" w:space="0" w:color="auto"/>
          </w:divBdr>
          <w:divsChild>
            <w:div w:id="662314949">
              <w:marLeft w:val="0"/>
              <w:marRight w:val="0"/>
              <w:marTop w:val="0"/>
              <w:marBottom w:val="0"/>
              <w:divBdr>
                <w:top w:val="none" w:sz="0" w:space="0" w:color="auto"/>
                <w:left w:val="none" w:sz="0" w:space="0" w:color="auto"/>
                <w:bottom w:val="none" w:sz="0" w:space="0" w:color="auto"/>
                <w:right w:val="none" w:sz="0" w:space="0" w:color="auto"/>
              </w:divBdr>
            </w:div>
            <w:div w:id="1474905196">
              <w:marLeft w:val="0"/>
              <w:marRight w:val="0"/>
              <w:marTop w:val="0"/>
              <w:marBottom w:val="0"/>
              <w:divBdr>
                <w:top w:val="none" w:sz="0" w:space="0" w:color="auto"/>
                <w:left w:val="none" w:sz="0" w:space="0" w:color="auto"/>
                <w:bottom w:val="none" w:sz="0" w:space="0" w:color="auto"/>
                <w:right w:val="none" w:sz="0" w:space="0" w:color="auto"/>
              </w:divBdr>
            </w:div>
            <w:div w:id="172956954">
              <w:marLeft w:val="0"/>
              <w:marRight w:val="0"/>
              <w:marTop w:val="0"/>
              <w:marBottom w:val="0"/>
              <w:divBdr>
                <w:top w:val="none" w:sz="0" w:space="0" w:color="auto"/>
                <w:left w:val="none" w:sz="0" w:space="0" w:color="auto"/>
                <w:bottom w:val="none" w:sz="0" w:space="0" w:color="auto"/>
                <w:right w:val="none" w:sz="0" w:space="0" w:color="auto"/>
              </w:divBdr>
            </w:div>
            <w:div w:id="48965947">
              <w:marLeft w:val="0"/>
              <w:marRight w:val="0"/>
              <w:marTop w:val="0"/>
              <w:marBottom w:val="0"/>
              <w:divBdr>
                <w:top w:val="none" w:sz="0" w:space="0" w:color="auto"/>
                <w:left w:val="none" w:sz="0" w:space="0" w:color="auto"/>
                <w:bottom w:val="none" w:sz="0" w:space="0" w:color="auto"/>
                <w:right w:val="none" w:sz="0" w:space="0" w:color="auto"/>
              </w:divBdr>
            </w:div>
            <w:div w:id="1398746337">
              <w:marLeft w:val="0"/>
              <w:marRight w:val="0"/>
              <w:marTop w:val="0"/>
              <w:marBottom w:val="0"/>
              <w:divBdr>
                <w:top w:val="none" w:sz="0" w:space="0" w:color="auto"/>
                <w:left w:val="none" w:sz="0" w:space="0" w:color="auto"/>
                <w:bottom w:val="none" w:sz="0" w:space="0" w:color="auto"/>
                <w:right w:val="none" w:sz="0" w:space="0" w:color="auto"/>
              </w:divBdr>
            </w:div>
            <w:div w:id="1220165566">
              <w:marLeft w:val="0"/>
              <w:marRight w:val="0"/>
              <w:marTop w:val="0"/>
              <w:marBottom w:val="0"/>
              <w:divBdr>
                <w:top w:val="none" w:sz="0" w:space="0" w:color="auto"/>
                <w:left w:val="none" w:sz="0" w:space="0" w:color="auto"/>
                <w:bottom w:val="none" w:sz="0" w:space="0" w:color="auto"/>
                <w:right w:val="none" w:sz="0" w:space="0" w:color="auto"/>
              </w:divBdr>
            </w:div>
            <w:div w:id="1786851473">
              <w:marLeft w:val="0"/>
              <w:marRight w:val="0"/>
              <w:marTop w:val="0"/>
              <w:marBottom w:val="0"/>
              <w:divBdr>
                <w:top w:val="none" w:sz="0" w:space="0" w:color="auto"/>
                <w:left w:val="none" w:sz="0" w:space="0" w:color="auto"/>
                <w:bottom w:val="none" w:sz="0" w:space="0" w:color="auto"/>
                <w:right w:val="none" w:sz="0" w:space="0" w:color="auto"/>
              </w:divBdr>
            </w:div>
            <w:div w:id="797841169">
              <w:marLeft w:val="0"/>
              <w:marRight w:val="0"/>
              <w:marTop w:val="0"/>
              <w:marBottom w:val="0"/>
              <w:divBdr>
                <w:top w:val="none" w:sz="0" w:space="0" w:color="auto"/>
                <w:left w:val="none" w:sz="0" w:space="0" w:color="auto"/>
                <w:bottom w:val="none" w:sz="0" w:space="0" w:color="auto"/>
                <w:right w:val="none" w:sz="0" w:space="0" w:color="auto"/>
              </w:divBdr>
            </w:div>
            <w:div w:id="26569673">
              <w:marLeft w:val="0"/>
              <w:marRight w:val="0"/>
              <w:marTop w:val="0"/>
              <w:marBottom w:val="0"/>
              <w:divBdr>
                <w:top w:val="none" w:sz="0" w:space="0" w:color="auto"/>
                <w:left w:val="none" w:sz="0" w:space="0" w:color="auto"/>
                <w:bottom w:val="none" w:sz="0" w:space="0" w:color="auto"/>
                <w:right w:val="none" w:sz="0" w:space="0" w:color="auto"/>
              </w:divBdr>
            </w:div>
            <w:div w:id="327369642">
              <w:marLeft w:val="0"/>
              <w:marRight w:val="0"/>
              <w:marTop w:val="0"/>
              <w:marBottom w:val="0"/>
              <w:divBdr>
                <w:top w:val="none" w:sz="0" w:space="0" w:color="auto"/>
                <w:left w:val="none" w:sz="0" w:space="0" w:color="auto"/>
                <w:bottom w:val="none" w:sz="0" w:space="0" w:color="auto"/>
                <w:right w:val="none" w:sz="0" w:space="0" w:color="auto"/>
              </w:divBdr>
            </w:div>
            <w:div w:id="1765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873">
      <w:bodyDiv w:val="1"/>
      <w:marLeft w:val="0"/>
      <w:marRight w:val="0"/>
      <w:marTop w:val="0"/>
      <w:marBottom w:val="0"/>
      <w:divBdr>
        <w:top w:val="none" w:sz="0" w:space="0" w:color="auto"/>
        <w:left w:val="none" w:sz="0" w:space="0" w:color="auto"/>
        <w:bottom w:val="none" w:sz="0" w:space="0" w:color="auto"/>
        <w:right w:val="none" w:sz="0" w:space="0" w:color="auto"/>
      </w:divBdr>
    </w:div>
    <w:div w:id="949700587">
      <w:bodyDiv w:val="1"/>
      <w:marLeft w:val="0"/>
      <w:marRight w:val="0"/>
      <w:marTop w:val="0"/>
      <w:marBottom w:val="0"/>
      <w:divBdr>
        <w:top w:val="none" w:sz="0" w:space="0" w:color="auto"/>
        <w:left w:val="none" w:sz="0" w:space="0" w:color="auto"/>
        <w:bottom w:val="none" w:sz="0" w:space="0" w:color="auto"/>
        <w:right w:val="none" w:sz="0" w:space="0" w:color="auto"/>
      </w:divBdr>
      <w:divsChild>
        <w:div w:id="1802730393">
          <w:marLeft w:val="0"/>
          <w:marRight w:val="0"/>
          <w:marTop w:val="0"/>
          <w:marBottom w:val="0"/>
          <w:divBdr>
            <w:top w:val="none" w:sz="0" w:space="0" w:color="auto"/>
            <w:left w:val="none" w:sz="0" w:space="0" w:color="auto"/>
            <w:bottom w:val="none" w:sz="0" w:space="0" w:color="auto"/>
            <w:right w:val="none" w:sz="0" w:space="0" w:color="auto"/>
          </w:divBdr>
          <w:divsChild>
            <w:div w:id="26613995">
              <w:marLeft w:val="0"/>
              <w:marRight w:val="0"/>
              <w:marTop w:val="0"/>
              <w:marBottom w:val="0"/>
              <w:divBdr>
                <w:top w:val="none" w:sz="0" w:space="0" w:color="auto"/>
                <w:left w:val="none" w:sz="0" w:space="0" w:color="auto"/>
                <w:bottom w:val="none" w:sz="0" w:space="0" w:color="auto"/>
                <w:right w:val="none" w:sz="0" w:space="0" w:color="auto"/>
              </w:divBdr>
            </w:div>
            <w:div w:id="1995406384">
              <w:marLeft w:val="0"/>
              <w:marRight w:val="0"/>
              <w:marTop w:val="0"/>
              <w:marBottom w:val="0"/>
              <w:divBdr>
                <w:top w:val="none" w:sz="0" w:space="0" w:color="auto"/>
                <w:left w:val="none" w:sz="0" w:space="0" w:color="auto"/>
                <w:bottom w:val="none" w:sz="0" w:space="0" w:color="auto"/>
                <w:right w:val="none" w:sz="0" w:space="0" w:color="auto"/>
              </w:divBdr>
            </w:div>
            <w:div w:id="1490899335">
              <w:marLeft w:val="0"/>
              <w:marRight w:val="0"/>
              <w:marTop w:val="0"/>
              <w:marBottom w:val="0"/>
              <w:divBdr>
                <w:top w:val="none" w:sz="0" w:space="0" w:color="auto"/>
                <w:left w:val="none" w:sz="0" w:space="0" w:color="auto"/>
                <w:bottom w:val="none" w:sz="0" w:space="0" w:color="auto"/>
                <w:right w:val="none" w:sz="0" w:space="0" w:color="auto"/>
              </w:divBdr>
            </w:div>
            <w:div w:id="1266697288">
              <w:marLeft w:val="0"/>
              <w:marRight w:val="0"/>
              <w:marTop w:val="0"/>
              <w:marBottom w:val="0"/>
              <w:divBdr>
                <w:top w:val="none" w:sz="0" w:space="0" w:color="auto"/>
                <w:left w:val="none" w:sz="0" w:space="0" w:color="auto"/>
                <w:bottom w:val="none" w:sz="0" w:space="0" w:color="auto"/>
                <w:right w:val="none" w:sz="0" w:space="0" w:color="auto"/>
              </w:divBdr>
            </w:div>
            <w:div w:id="718014263">
              <w:marLeft w:val="0"/>
              <w:marRight w:val="0"/>
              <w:marTop w:val="0"/>
              <w:marBottom w:val="0"/>
              <w:divBdr>
                <w:top w:val="none" w:sz="0" w:space="0" w:color="auto"/>
                <w:left w:val="none" w:sz="0" w:space="0" w:color="auto"/>
                <w:bottom w:val="none" w:sz="0" w:space="0" w:color="auto"/>
                <w:right w:val="none" w:sz="0" w:space="0" w:color="auto"/>
              </w:divBdr>
            </w:div>
            <w:div w:id="1677347212">
              <w:marLeft w:val="0"/>
              <w:marRight w:val="0"/>
              <w:marTop w:val="0"/>
              <w:marBottom w:val="0"/>
              <w:divBdr>
                <w:top w:val="none" w:sz="0" w:space="0" w:color="auto"/>
                <w:left w:val="none" w:sz="0" w:space="0" w:color="auto"/>
                <w:bottom w:val="none" w:sz="0" w:space="0" w:color="auto"/>
                <w:right w:val="none" w:sz="0" w:space="0" w:color="auto"/>
              </w:divBdr>
            </w:div>
            <w:div w:id="607196632">
              <w:marLeft w:val="0"/>
              <w:marRight w:val="0"/>
              <w:marTop w:val="0"/>
              <w:marBottom w:val="0"/>
              <w:divBdr>
                <w:top w:val="none" w:sz="0" w:space="0" w:color="auto"/>
                <w:left w:val="none" w:sz="0" w:space="0" w:color="auto"/>
                <w:bottom w:val="none" w:sz="0" w:space="0" w:color="auto"/>
                <w:right w:val="none" w:sz="0" w:space="0" w:color="auto"/>
              </w:divBdr>
            </w:div>
            <w:div w:id="508326156">
              <w:marLeft w:val="0"/>
              <w:marRight w:val="0"/>
              <w:marTop w:val="0"/>
              <w:marBottom w:val="0"/>
              <w:divBdr>
                <w:top w:val="none" w:sz="0" w:space="0" w:color="auto"/>
                <w:left w:val="none" w:sz="0" w:space="0" w:color="auto"/>
                <w:bottom w:val="none" w:sz="0" w:space="0" w:color="auto"/>
                <w:right w:val="none" w:sz="0" w:space="0" w:color="auto"/>
              </w:divBdr>
            </w:div>
            <w:div w:id="1884175182">
              <w:marLeft w:val="0"/>
              <w:marRight w:val="0"/>
              <w:marTop w:val="0"/>
              <w:marBottom w:val="0"/>
              <w:divBdr>
                <w:top w:val="none" w:sz="0" w:space="0" w:color="auto"/>
                <w:left w:val="none" w:sz="0" w:space="0" w:color="auto"/>
                <w:bottom w:val="none" w:sz="0" w:space="0" w:color="auto"/>
                <w:right w:val="none" w:sz="0" w:space="0" w:color="auto"/>
              </w:divBdr>
            </w:div>
            <w:div w:id="1226527185">
              <w:marLeft w:val="0"/>
              <w:marRight w:val="0"/>
              <w:marTop w:val="0"/>
              <w:marBottom w:val="0"/>
              <w:divBdr>
                <w:top w:val="none" w:sz="0" w:space="0" w:color="auto"/>
                <w:left w:val="none" w:sz="0" w:space="0" w:color="auto"/>
                <w:bottom w:val="none" w:sz="0" w:space="0" w:color="auto"/>
                <w:right w:val="none" w:sz="0" w:space="0" w:color="auto"/>
              </w:divBdr>
            </w:div>
            <w:div w:id="1737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830">
      <w:bodyDiv w:val="1"/>
      <w:marLeft w:val="0"/>
      <w:marRight w:val="0"/>
      <w:marTop w:val="0"/>
      <w:marBottom w:val="0"/>
      <w:divBdr>
        <w:top w:val="none" w:sz="0" w:space="0" w:color="auto"/>
        <w:left w:val="none" w:sz="0" w:space="0" w:color="auto"/>
        <w:bottom w:val="none" w:sz="0" w:space="0" w:color="auto"/>
        <w:right w:val="none" w:sz="0" w:space="0" w:color="auto"/>
      </w:divBdr>
    </w:div>
    <w:div w:id="1244998084">
      <w:bodyDiv w:val="1"/>
      <w:marLeft w:val="0"/>
      <w:marRight w:val="0"/>
      <w:marTop w:val="0"/>
      <w:marBottom w:val="0"/>
      <w:divBdr>
        <w:top w:val="none" w:sz="0" w:space="0" w:color="auto"/>
        <w:left w:val="none" w:sz="0" w:space="0" w:color="auto"/>
        <w:bottom w:val="none" w:sz="0" w:space="0" w:color="auto"/>
        <w:right w:val="none" w:sz="0" w:space="0" w:color="auto"/>
      </w:divBdr>
      <w:divsChild>
        <w:div w:id="331227344">
          <w:marLeft w:val="0"/>
          <w:marRight w:val="0"/>
          <w:marTop w:val="0"/>
          <w:marBottom w:val="0"/>
          <w:divBdr>
            <w:top w:val="none" w:sz="0" w:space="0" w:color="auto"/>
            <w:left w:val="none" w:sz="0" w:space="0" w:color="auto"/>
            <w:bottom w:val="none" w:sz="0" w:space="0" w:color="auto"/>
            <w:right w:val="none" w:sz="0" w:space="0" w:color="auto"/>
          </w:divBdr>
          <w:divsChild>
            <w:div w:id="1193416716">
              <w:marLeft w:val="0"/>
              <w:marRight w:val="0"/>
              <w:marTop w:val="0"/>
              <w:marBottom w:val="0"/>
              <w:divBdr>
                <w:top w:val="none" w:sz="0" w:space="0" w:color="auto"/>
                <w:left w:val="none" w:sz="0" w:space="0" w:color="auto"/>
                <w:bottom w:val="none" w:sz="0" w:space="0" w:color="auto"/>
                <w:right w:val="none" w:sz="0" w:space="0" w:color="auto"/>
              </w:divBdr>
            </w:div>
            <w:div w:id="1674914896">
              <w:marLeft w:val="0"/>
              <w:marRight w:val="0"/>
              <w:marTop w:val="0"/>
              <w:marBottom w:val="0"/>
              <w:divBdr>
                <w:top w:val="none" w:sz="0" w:space="0" w:color="auto"/>
                <w:left w:val="none" w:sz="0" w:space="0" w:color="auto"/>
                <w:bottom w:val="none" w:sz="0" w:space="0" w:color="auto"/>
                <w:right w:val="none" w:sz="0" w:space="0" w:color="auto"/>
              </w:divBdr>
              <w:divsChild>
                <w:div w:id="3316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2764">
      <w:bodyDiv w:val="1"/>
      <w:marLeft w:val="0"/>
      <w:marRight w:val="0"/>
      <w:marTop w:val="0"/>
      <w:marBottom w:val="0"/>
      <w:divBdr>
        <w:top w:val="none" w:sz="0" w:space="0" w:color="auto"/>
        <w:left w:val="none" w:sz="0" w:space="0" w:color="auto"/>
        <w:bottom w:val="none" w:sz="0" w:space="0" w:color="auto"/>
        <w:right w:val="none" w:sz="0" w:space="0" w:color="auto"/>
      </w:divBdr>
    </w:div>
    <w:div w:id="1579442059">
      <w:bodyDiv w:val="1"/>
      <w:marLeft w:val="0"/>
      <w:marRight w:val="0"/>
      <w:marTop w:val="0"/>
      <w:marBottom w:val="0"/>
      <w:divBdr>
        <w:top w:val="none" w:sz="0" w:space="0" w:color="auto"/>
        <w:left w:val="none" w:sz="0" w:space="0" w:color="auto"/>
        <w:bottom w:val="none" w:sz="0" w:space="0" w:color="auto"/>
        <w:right w:val="none" w:sz="0" w:space="0" w:color="auto"/>
      </w:divBdr>
      <w:divsChild>
        <w:div w:id="519902719">
          <w:marLeft w:val="0"/>
          <w:marRight w:val="0"/>
          <w:marTop w:val="0"/>
          <w:marBottom w:val="0"/>
          <w:divBdr>
            <w:top w:val="none" w:sz="0" w:space="0" w:color="auto"/>
            <w:left w:val="none" w:sz="0" w:space="0" w:color="auto"/>
            <w:bottom w:val="none" w:sz="0" w:space="0" w:color="auto"/>
            <w:right w:val="none" w:sz="0" w:space="0" w:color="auto"/>
          </w:divBdr>
          <w:divsChild>
            <w:div w:id="68772302">
              <w:marLeft w:val="0"/>
              <w:marRight w:val="0"/>
              <w:marTop w:val="0"/>
              <w:marBottom w:val="0"/>
              <w:divBdr>
                <w:top w:val="none" w:sz="0" w:space="0" w:color="auto"/>
                <w:left w:val="none" w:sz="0" w:space="0" w:color="auto"/>
                <w:bottom w:val="none" w:sz="0" w:space="0" w:color="auto"/>
                <w:right w:val="none" w:sz="0" w:space="0" w:color="auto"/>
              </w:divBdr>
            </w:div>
            <w:div w:id="1783304447">
              <w:marLeft w:val="0"/>
              <w:marRight w:val="0"/>
              <w:marTop w:val="0"/>
              <w:marBottom w:val="0"/>
              <w:divBdr>
                <w:top w:val="none" w:sz="0" w:space="0" w:color="auto"/>
                <w:left w:val="none" w:sz="0" w:space="0" w:color="auto"/>
                <w:bottom w:val="none" w:sz="0" w:space="0" w:color="auto"/>
                <w:right w:val="none" w:sz="0" w:space="0" w:color="auto"/>
              </w:divBdr>
              <w:divsChild>
                <w:div w:id="907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079">
      <w:bodyDiv w:val="1"/>
      <w:marLeft w:val="0"/>
      <w:marRight w:val="0"/>
      <w:marTop w:val="0"/>
      <w:marBottom w:val="0"/>
      <w:divBdr>
        <w:top w:val="none" w:sz="0" w:space="0" w:color="auto"/>
        <w:left w:val="none" w:sz="0" w:space="0" w:color="auto"/>
        <w:bottom w:val="none" w:sz="0" w:space="0" w:color="auto"/>
        <w:right w:val="none" w:sz="0" w:space="0" w:color="auto"/>
      </w:divBdr>
      <w:divsChild>
        <w:div w:id="277496169">
          <w:marLeft w:val="0"/>
          <w:marRight w:val="0"/>
          <w:marTop w:val="0"/>
          <w:marBottom w:val="0"/>
          <w:divBdr>
            <w:top w:val="none" w:sz="0" w:space="0" w:color="auto"/>
            <w:left w:val="none" w:sz="0" w:space="0" w:color="auto"/>
            <w:bottom w:val="none" w:sz="0" w:space="0" w:color="auto"/>
            <w:right w:val="none" w:sz="0" w:space="0" w:color="auto"/>
          </w:divBdr>
          <w:divsChild>
            <w:div w:id="877428120">
              <w:marLeft w:val="0"/>
              <w:marRight w:val="0"/>
              <w:marTop w:val="0"/>
              <w:marBottom w:val="0"/>
              <w:divBdr>
                <w:top w:val="none" w:sz="0" w:space="0" w:color="auto"/>
                <w:left w:val="none" w:sz="0" w:space="0" w:color="auto"/>
                <w:bottom w:val="none" w:sz="0" w:space="0" w:color="auto"/>
                <w:right w:val="none" w:sz="0" w:space="0" w:color="auto"/>
              </w:divBdr>
            </w:div>
            <w:div w:id="1424835184">
              <w:marLeft w:val="0"/>
              <w:marRight w:val="0"/>
              <w:marTop w:val="0"/>
              <w:marBottom w:val="0"/>
              <w:divBdr>
                <w:top w:val="none" w:sz="0" w:space="0" w:color="auto"/>
                <w:left w:val="none" w:sz="0" w:space="0" w:color="auto"/>
                <w:bottom w:val="none" w:sz="0" w:space="0" w:color="auto"/>
                <w:right w:val="none" w:sz="0" w:space="0" w:color="auto"/>
              </w:divBdr>
            </w:div>
            <w:div w:id="1601601350">
              <w:marLeft w:val="0"/>
              <w:marRight w:val="0"/>
              <w:marTop w:val="0"/>
              <w:marBottom w:val="0"/>
              <w:divBdr>
                <w:top w:val="none" w:sz="0" w:space="0" w:color="auto"/>
                <w:left w:val="none" w:sz="0" w:space="0" w:color="auto"/>
                <w:bottom w:val="none" w:sz="0" w:space="0" w:color="auto"/>
                <w:right w:val="none" w:sz="0" w:space="0" w:color="auto"/>
              </w:divBdr>
            </w:div>
            <w:div w:id="1518079663">
              <w:marLeft w:val="0"/>
              <w:marRight w:val="0"/>
              <w:marTop w:val="0"/>
              <w:marBottom w:val="0"/>
              <w:divBdr>
                <w:top w:val="none" w:sz="0" w:space="0" w:color="auto"/>
                <w:left w:val="none" w:sz="0" w:space="0" w:color="auto"/>
                <w:bottom w:val="none" w:sz="0" w:space="0" w:color="auto"/>
                <w:right w:val="none" w:sz="0" w:space="0" w:color="auto"/>
              </w:divBdr>
            </w:div>
            <w:div w:id="1632513939">
              <w:marLeft w:val="0"/>
              <w:marRight w:val="0"/>
              <w:marTop w:val="0"/>
              <w:marBottom w:val="0"/>
              <w:divBdr>
                <w:top w:val="none" w:sz="0" w:space="0" w:color="auto"/>
                <w:left w:val="none" w:sz="0" w:space="0" w:color="auto"/>
                <w:bottom w:val="none" w:sz="0" w:space="0" w:color="auto"/>
                <w:right w:val="none" w:sz="0" w:space="0" w:color="auto"/>
              </w:divBdr>
            </w:div>
            <w:div w:id="1025180419">
              <w:marLeft w:val="0"/>
              <w:marRight w:val="0"/>
              <w:marTop w:val="0"/>
              <w:marBottom w:val="0"/>
              <w:divBdr>
                <w:top w:val="none" w:sz="0" w:space="0" w:color="auto"/>
                <w:left w:val="none" w:sz="0" w:space="0" w:color="auto"/>
                <w:bottom w:val="none" w:sz="0" w:space="0" w:color="auto"/>
                <w:right w:val="none" w:sz="0" w:space="0" w:color="auto"/>
              </w:divBdr>
            </w:div>
            <w:div w:id="598413242">
              <w:marLeft w:val="0"/>
              <w:marRight w:val="0"/>
              <w:marTop w:val="0"/>
              <w:marBottom w:val="0"/>
              <w:divBdr>
                <w:top w:val="none" w:sz="0" w:space="0" w:color="auto"/>
                <w:left w:val="none" w:sz="0" w:space="0" w:color="auto"/>
                <w:bottom w:val="none" w:sz="0" w:space="0" w:color="auto"/>
                <w:right w:val="none" w:sz="0" w:space="0" w:color="auto"/>
              </w:divBdr>
            </w:div>
            <w:div w:id="1587109505">
              <w:marLeft w:val="0"/>
              <w:marRight w:val="0"/>
              <w:marTop w:val="0"/>
              <w:marBottom w:val="0"/>
              <w:divBdr>
                <w:top w:val="none" w:sz="0" w:space="0" w:color="auto"/>
                <w:left w:val="none" w:sz="0" w:space="0" w:color="auto"/>
                <w:bottom w:val="none" w:sz="0" w:space="0" w:color="auto"/>
                <w:right w:val="none" w:sz="0" w:space="0" w:color="auto"/>
              </w:divBdr>
            </w:div>
            <w:div w:id="777605189">
              <w:marLeft w:val="0"/>
              <w:marRight w:val="0"/>
              <w:marTop w:val="0"/>
              <w:marBottom w:val="0"/>
              <w:divBdr>
                <w:top w:val="none" w:sz="0" w:space="0" w:color="auto"/>
                <w:left w:val="none" w:sz="0" w:space="0" w:color="auto"/>
                <w:bottom w:val="none" w:sz="0" w:space="0" w:color="auto"/>
                <w:right w:val="none" w:sz="0" w:space="0" w:color="auto"/>
              </w:divBdr>
            </w:div>
            <w:div w:id="307512769">
              <w:marLeft w:val="0"/>
              <w:marRight w:val="0"/>
              <w:marTop w:val="0"/>
              <w:marBottom w:val="0"/>
              <w:divBdr>
                <w:top w:val="none" w:sz="0" w:space="0" w:color="auto"/>
                <w:left w:val="none" w:sz="0" w:space="0" w:color="auto"/>
                <w:bottom w:val="none" w:sz="0" w:space="0" w:color="auto"/>
                <w:right w:val="none" w:sz="0" w:space="0" w:color="auto"/>
              </w:divBdr>
            </w:div>
            <w:div w:id="259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643">
      <w:bodyDiv w:val="1"/>
      <w:marLeft w:val="0"/>
      <w:marRight w:val="0"/>
      <w:marTop w:val="0"/>
      <w:marBottom w:val="0"/>
      <w:divBdr>
        <w:top w:val="none" w:sz="0" w:space="0" w:color="auto"/>
        <w:left w:val="none" w:sz="0" w:space="0" w:color="auto"/>
        <w:bottom w:val="none" w:sz="0" w:space="0" w:color="auto"/>
        <w:right w:val="none" w:sz="0" w:space="0" w:color="auto"/>
      </w:divBdr>
      <w:divsChild>
        <w:div w:id="794325253">
          <w:marLeft w:val="0"/>
          <w:marRight w:val="0"/>
          <w:marTop w:val="0"/>
          <w:marBottom w:val="0"/>
          <w:divBdr>
            <w:top w:val="none" w:sz="0" w:space="0" w:color="auto"/>
            <w:left w:val="none" w:sz="0" w:space="0" w:color="auto"/>
            <w:bottom w:val="none" w:sz="0" w:space="0" w:color="auto"/>
            <w:right w:val="none" w:sz="0" w:space="0" w:color="auto"/>
          </w:divBdr>
          <w:divsChild>
            <w:div w:id="342978384">
              <w:marLeft w:val="0"/>
              <w:marRight w:val="0"/>
              <w:marTop w:val="0"/>
              <w:marBottom w:val="0"/>
              <w:divBdr>
                <w:top w:val="none" w:sz="0" w:space="0" w:color="auto"/>
                <w:left w:val="none" w:sz="0" w:space="0" w:color="auto"/>
                <w:bottom w:val="none" w:sz="0" w:space="0" w:color="auto"/>
                <w:right w:val="none" w:sz="0" w:space="0" w:color="auto"/>
              </w:divBdr>
            </w:div>
            <w:div w:id="1936091948">
              <w:marLeft w:val="0"/>
              <w:marRight w:val="0"/>
              <w:marTop w:val="0"/>
              <w:marBottom w:val="0"/>
              <w:divBdr>
                <w:top w:val="none" w:sz="0" w:space="0" w:color="auto"/>
                <w:left w:val="none" w:sz="0" w:space="0" w:color="auto"/>
                <w:bottom w:val="none" w:sz="0" w:space="0" w:color="auto"/>
                <w:right w:val="none" w:sz="0" w:space="0" w:color="auto"/>
              </w:divBdr>
              <w:divsChild>
                <w:div w:id="1156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202">
      <w:bodyDiv w:val="1"/>
      <w:marLeft w:val="0"/>
      <w:marRight w:val="0"/>
      <w:marTop w:val="0"/>
      <w:marBottom w:val="0"/>
      <w:divBdr>
        <w:top w:val="none" w:sz="0" w:space="0" w:color="auto"/>
        <w:left w:val="none" w:sz="0" w:space="0" w:color="auto"/>
        <w:bottom w:val="none" w:sz="0" w:space="0" w:color="auto"/>
        <w:right w:val="none" w:sz="0" w:space="0" w:color="auto"/>
      </w:divBdr>
      <w:divsChild>
        <w:div w:id="1887065811">
          <w:marLeft w:val="0"/>
          <w:marRight w:val="0"/>
          <w:marTop w:val="0"/>
          <w:marBottom w:val="0"/>
          <w:divBdr>
            <w:top w:val="none" w:sz="0" w:space="0" w:color="auto"/>
            <w:left w:val="none" w:sz="0" w:space="0" w:color="auto"/>
            <w:bottom w:val="none" w:sz="0" w:space="0" w:color="auto"/>
            <w:right w:val="none" w:sz="0" w:space="0" w:color="auto"/>
          </w:divBdr>
          <w:divsChild>
            <w:div w:id="1489857313">
              <w:marLeft w:val="0"/>
              <w:marRight w:val="0"/>
              <w:marTop w:val="0"/>
              <w:marBottom w:val="0"/>
              <w:divBdr>
                <w:top w:val="none" w:sz="0" w:space="0" w:color="auto"/>
                <w:left w:val="none" w:sz="0" w:space="0" w:color="auto"/>
                <w:bottom w:val="none" w:sz="0" w:space="0" w:color="auto"/>
                <w:right w:val="none" w:sz="0" w:space="0" w:color="auto"/>
              </w:divBdr>
            </w:div>
            <w:div w:id="113837334">
              <w:marLeft w:val="0"/>
              <w:marRight w:val="0"/>
              <w:marTop w:val="0"/>
              <w:marBottom w:val="0"/>
              <w:divBdr>
                <w:top w:val="none" w:sz="0" w:space="0" w:color="auto"/>
                <w:left w:val="none" w:sz="0" w:space="0" w:color="auto"/>
                <w:bottom w:val="none" w:sz="0" w:space="0" w:color="auto"/>
                <w:right w:val="none" w:sz="0" w:space="0" w:color="auto"/>
              </w:divBdr>
            </w:div>
            <w:div w:id="887303229">
              <w:marLeft w:val="0"/>
              <w:marRight w:val="0"/>
              <w:marTop w:val="0"/>
              <w:marBottom w:val="0"/>
              <w:divBdr>
                <w:top w:val="none" w:sz="0" w:space="0" w:color="auto"/>
                <w:left w:val="none" w:sz="0" w:space="0" w:color="auto"/>
                <w:bottom w:val="none" w:sz="0" w:space="0" w:color="auto"/>
                <w:right w:val="none" w:sz="0" w:space="0" w:color="auto"/>
              </w:divBdr>
            </w:div>
            <w:div w:id="999770958">
              <w:marLeft w:val="0"/>
              <w:marRight w:val="0"/>
              <w:marTop w:val="0"/>
              <w:marBottom w:val="0"/>
              <w:divBdr>
                <w:top w:val="none" w:sz="0" w:space="0" w:color="auto"/>
                <w:left w:val="none" w:sz="0" w:space="0" w:color="auto"/>
                <w:bottom w:val="none" w:sz="0" w:space="0" w:color="auto"/>
                <w:right w:val="none" w:sz="0" w:space="0" w:color="auto"/>
              </w:divBdr>
            </w:div>
            <w:div w:id="244190360">
              <w:marLeft w:val="0"/>
              <w:marRight w:val="0"/>
              <w:marTop w:val="0"/>
              <w:marBottom w:val="0"/>
              <w:divBdr>
                <w:top w:val="none" w:sz="0" w:space="0" w:color="auto"/>
                <w:left w:val="none" w:sz="0" w:space="0" w:color="auto"/>
                <w:bottom w:val="none" w:sz="0" w:space="0" w:color="auto"/>
                <w:right w:val="none" w:sz="0" w:space="0" w:color="auto"/>
              </w:divBdr>
            </w:div>
            <w:div w:id="531772927">
              <w:marLeft w:val="0"/>
              <w:marRight w:val="0"/>
              <w:marTop w:val="0"/>
              <w:marBottom w:val="0"/>
              <w:divBdr>
                <w:top w:val="none" w:sz="0" w:space="0" w:color="auto"/>
                <w:left w:val="none" w:sz="0" w:space="0" w:color="auto"/>
                <w:bottom w:val="none" w:sz="0" w:space="0" w:color="auto"/>
                <w:right w:val="none" w:sz="0" w:space="0" w:color="auto"/>
              </w:divBdr>
            </w:div>
            <w:div w:id="252979706">
              <w:marLeft w:val="0"/>
              <w:marRight w:val="0"/>
              <w:marTop w:val="0"/>
              <w:marBottom w:val="0"/>
              <w:divBdr>
                <w:top w:val="none" w:sz="0" w:space="0" w:color="auto"/>
                <w:left w:val="none" w:sz="0" w:space="0" w:color="auto"/>
                <w:bottom w:val="none" w:sz="0" w:space="0" w:color="auto"/>
                <w:right w:val="none" w:sz="0" w:space="0" w:color="auto"/>
              </w:divBdr>
            </w:div>
            <w:div w:id="1845047313">
              <w:marLeft w:val="0"/>
              <w:marRight w:val="0"/>
              <w:marTop w:val="0"/>
              <w:marBottom w:val="0"/>
              <w:divBdr>
                <w:top w:val="none" w:sz="0" w:space="0" w:color="auto"/>
                <w:left w:val="none" w:sz="0" w:space="0" w:color="auto"/>
                <w:bottom w:val="none" w:sz="0" w:space="0" w:color="auto"/>
                <w:right w:val="none" w:sz="0" w:space="0" w:color="auto"/>
              </w:divBdr>
            </w:div>
            <w:div w:id="290212501">
              <w:marLeft w:val="0"/>
              <w:marRight w:val="0"/>
              <w:marTop w:val="0"/>
              <w:marBottom w:val="0"/>
              <w:divBdr>
                <w:top w:val="none" w:sz="0" w:space="0" w:color="auto"/>
                <w:left w:val="none" w:sz="0" w:space="0" w:color="auto"/>
                <w:bottom w:val="none" w:sz="0" w:space="0" w:color="auto"/>
                <w:right w:val="none" w:sz="0" w:space="0" w:color="auto"/>
              </w:divBdr>
            </w:div>
            <w:div w:id="1543781912">
              <w:marLeft w:val="0"/>
              <w:marRight w:val="0"/>
              <w:marTop w:val="0"/>
              <w:marBottom w:val="0"/>
              <w:divBdr>
                <w:top w:val="none" w:sz="0" w:space="0" w:color="auto"/>
                <w:left w:val="none" w:sz="0" w:space="0" w:color="auto"/>
                <w:bottom w:val="none" w:sz="0" w:space="0" w:color="auto"/>
                <w:right w:val="none" w:sz="0" w:space="0" w:color="auto"/>
              </w:divBdr>
            </w:div>
            <w:div w:id="10467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060">
      <w:bodyDiv w:val="1"/>
      <w:marLeft w:val="0"/>
      <w:marRight w:val="0"/>
      <w:marTop w:val="0"/>
      <w:marBottom w:val="0"/>
      <w:divBdr>
        <w:top w:val="none" w:sz="0" w:space="0" w:color="auto"/>
        <w:left w:val="none" w:sz="0" w:space="0" w:color="auto"/>
        <w:bottom w:val="none" w:sz="0" w:space="0" w:color="auto"/>
        <w:right w:val="none" w:sz="0" w:space="0" w:color="auto"/>
      </w:divBdr>
    </w:div>
    <w:div w:id="21340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13</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Tamgadge</dc:creator>
  <cp:keywords/>
  <dc:description/>
  <cp:lastModifiedBy>Himanshu Tamgadge</cp:lastModifiedBy>
  <cp:revision>2</cp:revision>
  <dcterms:created xsi:type="dcterms:W3CDTF">2025-05-21T13:45:00Z</dcterms:created>
  <dcterms:modified xsi:type="dcterms:W3CDTF">2025-05-23T12:43:00Z</dcterms:modified>
</cp:coreProperties>
</file>