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HIMANSHU VERMA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Senior / Lead Full Stack Developer</w:t>
      </w:r>
    </w:p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520"/>
        <w:gridCol w:w="2520"/>
        <w:gridCol w:w="3600"/>
      </w:tblGrid>
      <w:tr>
        <w:trPr>
          <w:cantSplit/>
          <w:tblHeader/>
        </w:trPr>
        <w:tc>
          <w:tcPr>
            <w:tcW w:type="pct" w:w="29.16666666666666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Lucknow, India</w:t>
            </w:r>
          </w:p>
        </w:tc>
        <w:tc>
          <w:tcPr>
            <w:tcW w:type="pct" w:w="29.16666666666666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+91 8750784618</w:t>
            </w:r>
          </w:p>
        </w:tc>
        <w:tc>
          <w:tcPr>
            <w:tcW w:type="pct" w:w="41.6666666666666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himan.verma@live.com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PROFESSIONAL SUMMARY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Accomplished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Senior Full Stack Developer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12+ years</w:t>
      </w:r>
      <w:r>
        <w:rPr>
          <w:rFonts w:ascii="Georgia" w:cs="Georgia" w:eastAsia="Georgia" w:hAnsi="Georgia"/>
          <w:sz w:val="24"/>
          <w:szCs w:val="24"/>
        </w:rPr>
        <w:t xml:space="preserve"> of engineering experience specializing in high-scale web and mobile ecosystems. Expert in architecting distributed systems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Node.js, React/Next.js, and Laravel</w:t>
      </w:r>
      <w:r>
        <w:rPr>
          <w:rFonts w:ascii="Georgia" w:cs="Georgia" w:eastAsia="Georgia" w:hAnsi="Georgia"/>
          <w:sz w:val="24"/>
          <w:szCs w:val="24"/>
        </w:rPr>
        <w:t xml:space="preserve">. Proven track record of driving technical strategy, leading cross-functional teams, and implementing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Docker-based</w:t>
      </w:r>
      <w:r>
        <w:rPr>
          <w:rFonts w:ascii="Georgia" w:cs="Georgia" w:eastAsia="Georgia" w:hAnsi="Georgia"/>
          <w:sz w:val="24"/>
          <w:szCs w:val="24"/>
        </w:rPr>
        <w:t xml:space="preserve"> local-to-cloud workflows. Deeply focused on system performance, secure payment integrations, and the practical application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AI/LLM</w:t>
      </w:r>
      <w:r>
        <w:rPr>
          <w:rFonts w:ascii="Georgia" w:cs="Georgia" w:eastAsia="Georgia" w:hAnsi="Georgia"/>
          <w:sz w:val="24"/>
          <w:szCs w:val="24"/>
        </w:rPr>
        <w:t xml:space="preserve"> technologies in production environments.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Backend:</w:t>
      </w:r>
      <w:r>
        <w:rPr>
          <w:rFonts w:ascii="Georgia" w:cs="Georgia" w:eastAsia="Georgia" w:hAnsi="Georgia"/>
          <w:sz w:val="24"/>
          <w:szCs w:val="24"/>
        </w:rPr>
        <w:t xml:space="preserve"> Node.js (Express/AdonisJS), PHP (Laravel), RESTful API Design, Prisma ORM, Socket.io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Frontend:</w:t>
      </w:r>
      <w:r>
        <w:rPr>
          <w:rFonts w:ascii="Georgia" w:cs="Georgia" w:eastAsia="Georgia" w:hAnsi="Georgia"/>
          <w:sz w:val="24"/>
          <w:szCs w:val="24"/>
        </w:rPr>
        <w:t xml:space="preserve"> React.js, Next.js (App Router/SSR), TailwindCSS, Zustand, Redux, Vite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Mobile:</w:t>
      </w:r>
      <w:r>
        <w:rPr>
          <w:rFonts w:ascii="Georgia" w:cs="Georgia" w:eastAsia="Georgia" w:hAnsi="Georgia"/>
          <w:sz w:val="24"/>
          <w:szCs w:val="24"/>
        </w:rPr>
        <w:t xml:space="preserve"> React Native, NativeWind, Expo, Cross-platform Deployment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Databases:</w:t>
      </w:r>
      <w:r>
        <w:rPr>
          <w:rFonts w:ascii="Georgia" w:cs="Georgia" w:eastAsia="Georgia" w:hAnsi="Georgia"/>
          <w:sz w:val="24"/>
          <w:szCs w:val="24"/>
        </w:rPr>
        <w:t xml:space="preserve"> MySQL, MongoDB, Redis (Caching/Queues), PostgreSQL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Infrastructure &amp; Tools:</w:t>
      </w:r>
      <w:r>
        <w:rPr>
          <w:rFonts w:ascii="Georgia" w:cs="Georgia" w:eastAsia="Georgia" w:hAnsi="Georgia"/>
          <w:sz w:val="24"/>
          <w:szCs w:val="24"/>
        </w:rPr>
        <w:t xml:space="preserve"> AWS (EC2, S3, Lambda), Docker, Auth0, Git, CI/CD Pipelines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AI &amp; EMERGING TECHNOLOGY SKILLS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LLM Orchestration:</w:t>
      </w:r>
      <w:r>
        <w:rPr>
          <w:rFonts w:ascii="Georgia" w:cs="Georgia" w:eastAsia="Georgia" w:hAnsi="Georgia"/>
          <w:sz w:val="24"/>
          <w:szCs w:val="24"/>
        </w:rPr>
        <w:t xml:space="preserve"> Local deployment and management of LLMs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Ollama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AI Engineering:</w:t>
      </w:r>
      <w:r>
        <w:rPr>
          <w:rFonts w:ascii="Georgia" w:cs="Georgia" w:eastAsia="Georgia" w:hAnsi="Georgia"/>
          <w:sz w:val="24"/>
          <w:szCs w:val="24"/>
        </w:rPr>
        <w:t xml:space="preserve"> Implementation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Agentic AI</w:t>
      </w:r>
      <w:r>
        <w:rPr>
          <w:rFonts w:ascii="Georgia" w:cs="Georgia" w:eastAsia="Georgia" w:hAnsi="Georgia"/>
          <w:sz w:val="24"/>
          <w:szCs w:val="24"/>
        </w:rPr>
        <w:t xml:space="preserve"> workflows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FunctionGemma (270M)</w:t>
      </w:r>
      <w:r>
        <w:rPr>
          <w:rFonts w:ascii="Georgia" w:cs="Georgia" w:eastAsia="Georgia" w:hAnsi="Georgia"/>
          <w:sz w:val="24"/>
          <w:szCs w:val="24"/>
        </w:rPr>
        <w:t xml:space="preserve"> experimentation.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Prompt Engineering:</w:t>
      </w:r>
      <w:r>
        <w:rPr>
          <w:rFonts w:ascii="Georgia" w:cs="Georgia" w:eastAsia="Georgia" w:hAnsi="Georgia"/>
          <w:sz w:val="24"/>
          <w:szCs w:val="24"/>
        </w:rPr>
        <w:t xml:space="preserve"> Designing structured prompts for automated data extraction and application logic.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PROFESSIONAL EXPERIENCE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3686"/>
        <w:gridCol w:w="2879"/>
        <w:gridCol w:w="2073"/>
      </w:tblGrid>
      <w:tr>
        <w:trPr>
          <w:cantSplit/>
          <w:tblHeader/>
        </w:trPr>
        <w:tc>
          <w:tcPr>
            <w:tcW w:type="pct" w:w="42.6666666666666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Capital Numbers Infotech Pvt Ltd</w:t>
            </w:r>
          </w:p>
        </w:tc>
        <w:tc>
          <w:tcPr>
            <w:tcW w:type="pct" w:w="33.3333333333333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Senior Software Developer</w:t>
            </w:r>
          </w:p>
        </w:tc>
        <w:tc>
          <w:tcPr>
            <w:tcW w:type="pct" w:w="2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Jan 2025 – Present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Architecting high-performance frontend architectures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Next.js (App Router)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TailwindCSS</w:t>
      </w:r>
      <w:r>
        <w:rPr>
          <w:rFonts w:ascii="Georgia" w:cs="Georgia" w:eastAsia="Georgia" w:hAnsi="Georgia"/>
          <w:sz w:val="24"/>
          <w:szCs w:val="24"/>
        </w:rPr>
        <w:t xml:space="preserve">, achieving &lt;2s page load times.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Designing scalable client-side state management systems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Zustand</w:t>
      </w:r>
      <w:r>
        <w:rPr>
          <w:rFonts w:ascii="Georgia" w:cs="Georgia" w:eastAsia="Georgia" w:hAnsi="Georgia"/>
          <w:sz w:val="24"/>
          <w:szCs w:val="24"/>
        </w:rPr>
        <w:t xml:space="preserve">, reducing boilerplate by 40% compared to Redux.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Leading the integration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Auth0</w:t>
      </w:r>
      <w:r>
        <w:rPr>
          <w:rFonts w:ascii="Georgia" w:cs="Georgia" w:eastAsia="Georgia" w:hAnsi="Georgia"/>
          <w:sz w:val="24"/>
          <w:szCs w:val="24"/>
        </w:rPr>
        <w:t xml:space="preserve"> for centralized identity management across multiple client products.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Projects: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ottogusto.com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qverde.com</w:t>
      </w:r>
      <w:r>
        <w:rPr>
          <w:rFonts w:ascii="Georgia" w:cs="Georgia" w:eastAsia="Georgia" w:hAnsi="Georgia"/>
          <w:sz w:val="24"/>
          <w:szCs w:val="24"/>
        </w:rPr>
        <w:t xml:space="preserve"> (Focus on modular UI components and seamless API synchronization).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960"/>
        <w:gridCol w:w="960"/>
        <w:gridCol w:w="4608"/>
        <w:gridCol w:w="2112"/>
      </w:tblGrid>
      <w:tr>
        <w:trPr>
          <w:cantSplit/>
          <w:tblHeader/>
        </w:trPr>
        <w:tc>
          <w:tcPr>
            <w:tcW w:type="pct" w:w="11.1111111111111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Payix</w:t>
            </w:r>
          </w:p>
        </w:tc>
        <w:tc>
          <w:tcPr>
            <w:tcW w:type="pct" w:w="11.1111111111111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RePay</w:t>
            </w:r>
          </w:p>
        </w:tc>
        <w:tc>
          <w:tcPr>
            <w:tcW w:type="pct" w:w="53.33333333333333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Senior Software Engineer</w:t>
            </w:r>
          </w:p>
        </w:tc>
        <w:tc>
          <w:tcPr>
            <w:tcW w:type="pct" w:w="24.44444444444444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2020 – 2024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Developed core fintech modules for high-frequency payment processing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Node.js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React</w:t>
      </w:r>
      <w:r>
        <w:rPr>
          <w:rFonts w:ascii="Georgia" w:cs="Georgia" w:eastAsia="Georgia" w:hAnsi="Georgia"/>
          <w:sz w:val="24"/>
          <w:szCs w:val="24"/>
        </w:rPr>
        <w:t xml:space="preserve">, ensuring 99.9% uptime.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Engineered efficient database schemas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MySQL</w:t>
      </w:r>
      <w:r>
        <w:rPr>
          <w:rFonts w:ascii="Georgia" w:cs="Georgia" w:eastAsia="Georgia" w:hAnsi="Georgia"/>
          <w:sz w:val="24"/>
          <w:szCs w:val="24"/>
        </w:rPr>
        <w:t xml:space="preserve"> and implemented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Redis</w:t>
      </w:r>
      <w:r>
        <w:rPr>
          <w:rFonts w:ascii="Georgia" w:cs="Georgia" w:eastAsia="Georgia" w:hAnsi="Georgia"/>
          <w:sz w:val="24"/>
          <w:szCs w:val="24"/>
        </w:rPr>
        <w:t xml:space="preserve"> caching strategies to handle peak transaction loads.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Collaborated on the containerization of monolithic services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Docker</w:t>
      </w:r>
      <w:r>
        <w:rPr>
          <w:rFonts w:ascii="Georgia" w:cs="Georgia" w:eastAsia="Georgia" w:hAnsi="Georgia"/>
          <w:sz w:val="24"/>
          <w:szCs w:val="24"/>
        </w:rPr>
        <w:t xml:space="preserve"> microservices, streamlining the development-to-staging lifecycle.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Mentored a team of 5+ developers, establishing best practices for code quality, documentation, and unit testing.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066"/>
        <w:gridCol w:w="4507"/>
        <w:gridCol w:w="2066"/>
      </w:tblGrid>
      <w:tr>
        <w:trPr>
          <w:cantSplit/>
          <w:tblHeader/>
        </w:trPr>
        <w:tc>
          <w:tcPr>
            <w:tcW w:type="pct" w:w="23.9130434782608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Appster LLP</w:t>
            </w:r>
          </w:p>
        </w:tc>
        <w:tc>
          <w:tcPr>
            <w:tcW w:type="pct" w:w="52.1739130434782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Senior Software Engineer</w:t>
            </w:r>
          </w:p>
        </w:tc>
        <w:tc>
          <w:tcPr>
            <w:tcW w:type="pct" w:w="23.9130434782608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2016 – 2018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Built and scaled full-stack web applications for global startups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Laravel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Node.js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Developed feature-rich mobile apps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React Native</w:t>
      </w:r>
      <w:r>
        <w:rPr>
          <w:rFonts w:ascii="Georgia" w:cs="Georgia" w:eastAsia="Georgia" w:hAnsi="Georgia"/>
          <w:sz w:val="24"/>
          <w:szCs w:val="24"/>
        </w:rPr>
        <w:t xml:space="preserve">, focusing on high-performance animations and offline-first capabilities.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Engineered real-time notification and data streaming services utilizing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Socket.io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3031"/>
        <w:gridCol w:w="3941"/>
        <w:gridCol w:w="1667"/>
      </w:tblGrid>
      <w:tr>
        <w:trPr>
          <w:cantSplit/>
          <w:tblHeader/>
        </w:trPr>
        <w:tc>
          <w:tcPr>
            <w:tcW w:type="pct" w:w="35.0877192982456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Zakoopi (RustOrange)</w:t>
            </w:r>
          </w:p>
        </w:tc>
        <w:tc>
          <w:tcPr>
            <w:tcW w:type="pct" w:w="45.61403508771929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Technical Lead &amp; Architect</w:t>
            </w:r>
          </w:p>
        </w:tc>
        <w:tc>
          <w:tcPr>
            <w:tcW w:type="pct" w:w="19.29824561403508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2015 – 2016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Spearheaded the technical vision and system design for a social discovery engine serving thousands of concurrent users.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Directed the migration from a monolith to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Service-Oriented Architecture (SOA)</w:t>
      </w:r>
      <w:r>
        <w:rPr>
          <w:rFonts w:ascii="Georgia" w:cs="Georgia" w:eastAsia="Georgia" w:hAnsi="Georgia"/>
          <w:sz w:val="24"/>
          <w:szCs w:val="24"/>
        </w:rPr>
        <w:t xml:space="preserve"> to improve horizontal scalability.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Managed cloud resource provisioning and deployment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AWS</w:t>
      </w:r>
      <w:r>
        <w:rPr>
          <w:rFonts w:ascii="Georgia" w:cs="Georgia" w:eastAsia="Georgia" w:hAnsi="Georgia"/>
          <w:sz w:val="24"/>
          <w:szCs w:val="24"/>
        </w:rPr>
        <w:t xml:space="preserve">, optimizing cost and performance.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3419"/>
        <w:gridCol w:w="3240"/>
        <w:gridCol w:w="1979"/>
      </w:tblGrid>
      <w:tr>
        <w:trPr>
          <w:cantSplit/>
          <w:tblHeader/>
        </w:trPr>
        <w:tc>
          <w:tcPr>
            <w:tcW w:type="pct" w:w="39.5833333333333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Futureworks Pvt Ltd</w:t>
            </w:r>
          </w:p>
        </w:tc>
        <w:tc>
          <w:tcPr>
            <w:tcW w:type="pct" w:w="37.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Senior Team Leader</w:t>
            </w:r>
          </w:p>
        </w:tc>
        <w:tc>
          <w:tcPr>
            <w:tcW w:type="pct" w:w="22.91666666666666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2014 – 2015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Led the engineering lifecycle for enterprise-grade web solutions, ensuring on-time delivery and adherence to architectural standards.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3739"/>
        <w:gridCol w:w="3481"/>
        <w:gridCol w:w="1418"/>
      </w:tblGrid>
      <w:tr>
        <w:trPr>
          <w:cantSplit/>
          <w:tblHeader/>
        </w:trPr>
        <w:tc>
          <w:tcPr>
            <w:tcW w:type="pct" w:w="43.2835820895522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Cardinal Technology Solutions</w:t>
            </w:r>
          </w:p>
        </w:tc>
        <w:tc>
          <w:tcPr>
            <w:tcW w:type="pct" w:w="40.29850746268656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UI/UX Developer</w:t>
            </w:r>
          </w:p>
        </w:tc>
        <w:tc>
          <w:tcPr>
            <w:tcW w:type="pct" w:w="16.41791044776119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2013 – 2014</w:t>
            </w:r>
          </w:p>
        </w:tc>
      </w:tr>
      <w:tr>
        <w:trPr>
          <w:cantSplit/>
          <w:tblHeader w:val="false"/>
        </w:trPr>
        <w:tc>
          <w:tcPr>
            <w:tcW w:type="pct" w:w="43.2835820895522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Maaraj Strategic Development</w:t>
            </w:r>
          </w:p>
        </w:tc>
        <w:tc>
          <w:tcPr>
            <w:tcW w:type="pct" w:w="40.29850746268656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i/>
                <w:iCs/>
                <w:sz w:val="24"/>
                <w:szCs w:val="24"/>
              </w:rPr>
              <w:t xml:space="preserve">Team Leader / Web Developer</w:t>
            </w:r>
          </w:p>
        </w:tc>
        <w:tc>
          <w:tcPr>
            <w:tcW w:type="pct" w:w="16.41791044776119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2012 – 2013</w:t>
            </w:r>
          </w:p>
        </w:tc>
      </w:tr>
      <w:tr>
        <w:trPr>
          <w:cantSplit/>
          <w:tblHeader w:val="false"/>
        </w:trPr>
        <w:tc>
          <w:tcPr>
            <w:tcW w:type="pct" w:w="43.2835820895522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Macro Info Solutions</w:t>
            </w:r>
          </w:p>
        </w:tc>
        <w:tc>
          <w:tcPr>
            <w:tcW w:type="pct" w:w="40.29850746268656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i/>
                <w:iCs/>
                <w:sz w:val="24"/>
                <w:szCs w:val="24"/>
              </w:rPr>
              <w:t xml:space="preserve">Web Developer</w:t>
            </w:r>
          </w:p>
        </w:tc>
        <w:tc>
          <w:tcPr>
            <w:tcW w:type="pct" w:w="16.41791044776119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2011 – 2012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PROJECTS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Enterprise Fintech Engine:</w:t>
      </w:r>
      <w:r>
        <w:rPr>
          <w:rFonts w:ascii="Georgia" w:cs="Georgia" w:eastAsia="Georgia" w:hAnsi="Georgia"/>
          <w:sz w:val="24"/>
          <w:szCs w:val="24"/>
        </w:rPr>
        <w:t xml:space="preserve"> Built multi-tenant payment gateways with a focus on data integrity and security audit compliance.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Real-time Event Systems:</w:t>
      </w:r>
      <w:r>
        <w:rPr>
          <w:rFonts w:ascii="Georgia" w:cs="Georgia" w:eastAsia="Georgia" w:hAnsi="Georgia"/>
          <w:sz w:val="24"/>
          <w:szCs w:val="24"/>
        </w:rPr>
        <w:t xml:space="preserve"> Architected a live event notification engine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Node.js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Redis Pub/Sub</w:t>
      </w:r>
      <w:r>
        <w:rPr>
          <w:rFonts w:ascii="Georgia" w:cs="Georgia" w:eastAsia="Georgia" w:hAnsi="Georgia"/>
          <w:sz w:val="24"/>
          <w:szCs w:val="24"/>
        </w:rPr>
        <w:t xml:space="preserve"> to handle thousands of concurrent webhooks.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Dynamic E-commerce Architectures:</w:t>
      </w:r>
      <w:r>
        <w:rPr>
          <w:rFonts w:ascii="Georgia" w:cs="Georgia" w:eastAsia="Georgia" w:hAnsi="Georgia"/>
          <w:sz w:val="24"/>
          <w:szCs w:val="24"/>
        </w:rPr>
        <w:t xml:space="preserve"> Leveraged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Next.js SSR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Prisma</w:t>
      </w:r>
      <w:r>
        <w:rPr>
          <w:rFonts w:ascii="Georgia" w:cs="Georgia" w:eastAsia="Georgia" w:hAnsi="Georgia"/>
          <w:sz w:val="24"/>
          <w:szCs w:val="24"/>
        </w:rPr>
        <w:t xml:space="preserve"> to build highly indexable, SEO-optimized marketplaces with complex product relationships.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Bachelor of Computer Applications (BCA)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2026-03-07T18:03:38.277Z</dcterms:created>
  <dcterms:modified xsi:type="dcterms:W3CDTF">2026-03-07T18:03:38.277Z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