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right" w:tblpY="-1440"/>
        <w:tblW w:w="1083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00"/>
        <w:gridCol w:w="6019"/>
        <w:gridCol w:w="1455"/>
        <w:gridCol w:w="1083"/>
        <w:gridCol w:w="1575"/>
      </w:tblGrid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158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ITEM</w:t>
            </w:r>
          </w:p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NO.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GENERIC DESCRIPTION (TECHNICAL SPECIFICATIONS, QUALITY, AND SPECIAL FEATURES REQUIRED)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Unit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158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Unit price</w:t>
            </w:r>
          </w:p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( VAT INCLUSIVE)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Provision of hotel services: accommodation, conference packages, and catering services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  <w:u w:val="single"/>
              </w:rPr>
              <w:t>Accommodation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Standard single room with breakfast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Night/person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20,000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Standard double room with breakfast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Night/person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25,000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Deluxe Room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Night/person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30,000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Suite/ executive room with breakfast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Night/person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30,000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  <w:u w:val="single"/>
              </w:rPr>
              <w:t>Conference package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i/>
                <w:iCs/>
                <w:color w:val="2C3E50"/>
                <w:sz w:val="23"/>
                <w:szCs w:val="23"/>
              </w:rPr>
              <w:t>Full-day conference package</w:t>
            </w: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(conference room equipped with sound system, projector, block notes, flip chart and markers; coffee break with assorted snacks (twice per day), lunch and drinking water (twice per day).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9C74B6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16,000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i/>
                <w:iCs/>
                <w:color w:val="2C3E50"/>
                <w:sz w:val="23"/>
                <w:szCs w:val="23"/>
              </w:rPr>
              <w:t>Full-day conference package</w:t>
            </w: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(Conference room equipped, projector, block notes, flip chart and markers; coffee break with assorted snacks (twice per day), Lunch and drinking water (twice per day).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9C74B6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15,500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i/>
                <w:iCs/>
                <w:color w:val="2C3E50"/>
                <w:sz w:val="23"/>
                <w:szCs w:val="23"/>
              </w:rPr>
              <w:t>Full-day conference package</w:t>
            </w: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(conference room, block notes, flip chart, and markers; coffee break with assorted snacks (twice per day), lunch and drinking water (twice per day).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9C74B6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15,000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i/>
                <w:iCs/>
                <w:color w:val="2C3E50"/>
                <w:sz w:val="23"/>
                <w:szCs w:val="23"/>
              </w:rPr>
              <w:t>Full-day conference package</w:t>
            </w: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(conference room, coffee break with assorted snacks (twice per day), lunch and drinking water (twice per day).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9C74B6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14,000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i/>
                <w:iCs/>
                <w:color w:val="2C3E50"/>
                <w:sz w:val="23"/>
                <w:szCs w:val="23"/>
              </w:rPr>
              <w:t>Half-day conference package </w:t>
            </w: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(conference room equipped with sound system, projector, block notes, flip chart and markers; coffee break with assorted snacks (once daily), Lunch and drinking water(once daily).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9C74B6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13,000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i/>
                <w:iCs/>
                <w:color w:val="2C3E50"/>
                <w:sz w:val="23"/>
                <w:szCs w:val="23"/>
              </w:rPr>
              <w:t>Half-day conference package </w:t>
            </w: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(conference room equipped with a projector, block notes, flip chart and markers; coffee break with assorted snacks (once daily), lunch and drinking water (once day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9C74B6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12,500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i/>
                <w:iCs/>
                <w:color w:val="2C3E50"/>
                <w:sz w:val="23"/>
                <w:szCs w:val="23"/>
              </w:rPr>
              <w:t>Half-day conference package</w:t>
            </w: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(conference room, block notes, flip chart, and markers; coffee break with assorted snacks (once daily), lunch and drinking water (once per day)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9C74B6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12,000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Half-day conference package</w:t>
            </w: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(conference room, coffee break with assorted snacks (once per day), lunch and drinking water (once per day)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9C74B6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10,000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Catering services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Coffee break with assorted snacks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3,000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Lunch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(include soft drink)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5,000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Dinner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 xml:space="preserve"> 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(include soft drink)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644ABB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4,500</w:t>
            </w:r>
            <w:r w:rsidR="00B5406E"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Soft drinks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30 cl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700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Juice (fresh)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50 cl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800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Juice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50 cl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Drinking water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30 cl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700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Hiring a sound system and projector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Hiring sound system full day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Set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30,000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Hiring sound system half day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Set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644ABB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20,000</w:t>
            </w:r>
            <w:r w:rsidR="00B5406E"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Hiring LCD Project half day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Piece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15,000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Hiring LCD Projector for a full day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Piece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15,000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b/>
                <w:bCs/>
                <w:color w:val="2C3E50"/>
                <w:sz w:val="23"/>
                <w:szCs w:val="23"/>
              </w:rPr>
              <w:t>Hiring conference rooms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Hiring a conference hall with the capacity of hosting up to 30 people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Hall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50,000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Hiring a conference hall with the capacity of hosting between 31 and 50 people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Hall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50,000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Hiring a conference hall with the capacity of hosting between 51 and 100 people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Hall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60,000</w:t>
            </w:r>
          </w:p>
        </w:tc>
      </w:tr>
      <w:tr w:rsidR="00B5406E" w:rsidRPr="00B5406E" w:rsidTr="00B5406E">
        <w:tc>
          <w:tcPr>
            <w:tcW w:w="7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Hiring a conference hall with the capacity of hosting above 100 people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Hall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406E" w:rsidRPr="00B5406E" w:rsidRDefault="00B5406E" w:rsidP="00B5406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</w:pPr>
            <w:r w:rsidRPr="00B5406E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 </w:t>
            </w:r>
            <w:r w:rsidR="00644ABB">
              <w:rPr>
                <w:rFonts w:ascii="Helvetica" w:eastAsia="Times New Roman" w:hAnsi="Helvetica" w:cs="Helvetica"/>
                <w:color w:val="2C3E50"/>
                <w:sz w:val="23"/>
                <w:szCs w:val="23"/>
              </w:rPr>
              <w:t>100,000</w:t>
            </w:r>
          </w:p>
        </w:tc>
      </w:tr>
    </w:tbl>
    <w:p w:rsidR="002358CB" w:rsidRDefault="002358CB"/>
    <w:p w:rsidR="00BF503A" w:rsidRDefault="00BF503A"/>
    <w:p w:rsidR="00BF503A" w:rsidRDefault="00BF503A">
      <w:pPr>
        <w:rPr>
          <w:b/>
          <w:u w:val="single"/>
        </w:rPr>
      </w:pPr>
    </w:p>
    <w:p w:rsidR="00BF503A" w:rsidRDefault="00BF503A">
      <w:pPr>
        <w:rPr>
          <w:b/>
          <w:u w:val="single"/>
        </w:rPr>
      </w:pPr>
    </w:p>
    <w:p w:rsidR="00BF503A" w:rsidRDefault="00BF503A">
      <w:pPr>
        <w:rPr>
          <w:b/>
          <w:u w:val="single"/>
        </w:rPr>
      </w:pPr>
      <w:bookmarkStart w:id="0" w:name="_GoBack"/>
      <w:bookmarkEnd w:id="0"/>
    </w:p>
    <w:sectPr w:rsidR="00BF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6E"/>
    <w:rsid w:val="002358CB"/>
    <w:rsid w:val="00310CF3"/>
    <w:rsid w:val="00644ABB"/>
    <w:rsid w:val="0068242B"/>
    <w:rsid w:val="009C74B6"/>
    <w:rsid w:val="00A30A7C"/>
    <w:rsid w:val="00B5406E"/>
    <w:rsid w:val="00B639E7"/>
    <w:rsid w:val="00BF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D140"/>
  <w15:chartTrackingRefBased/>
  <w15:docId w15:val="{8C4DE86B-5731-4826-AE9B-F5317367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ejustify">
    <w:name w:val="rtejustify"/>
    <w:basedOn w:val="Normal"/>
    <w:rsid w:val="00B5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40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A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A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3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2019-11-22T12:55:00Z</cp:lastPrinted>
  <dcterms:created xsi:type="dcterms:W3CDTF">2019-11-22T06:20:00Z</dcterms:created>
  <dcterms:modified xsi:type="dcterms:W3CDTF">2019-11-22T13:15:00Z</dcterms:modified>
</cp:coreProperties>
</file>